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附件7：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资格审核部门联系表</w:t>
      </w:r>
    </w:p>
    <w:bookmarkEnd w:id="0"/>
    <w:tbl>
      <w:tblPr>
        <w:tblStyle w:val="2"/>
        <w:tblW w:w="896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15"/>
        <w:gridCol w:w="3827"/>
        <w:gridCol w:w="31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地  区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部  门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办公电话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省发展改革委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0731-89991626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省住房城乡建设厅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0731-88950185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省交通运输厅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0731-88770095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省水利厅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0731-85486100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省卫生健康委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0731-84822066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省医保局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0731-84900033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长沙市</w:t>
            </w:r>
          </w:p>
        </w:tc>
        <w:tc>
          <w:tcPr>
            <w:tcW w:w="38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0731-88665667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株洲市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0731-28686331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湘潭市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0731-58570150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衡阳市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0734-8857718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邵阳市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0739-5363454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岳阳市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0730-8880485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常德市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发展改革委法规科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0736-7256246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张家界市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0744-8381551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益阳市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0737-6101231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郴州市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0735-2895421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永州市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0746-8368577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怀化市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0745-2723377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娄底市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0738-8269995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湘西自治州</w:t>
            </w:r>
          </w:p>
        </w:tc>
        <w:tc>
          <w:tcPr>
            <w:tcW w:w="38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发展改革委（公管办）</w:t>
            </w: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0743-8237623</w:t>
            </w:r>
          </w:p>
        </w:tc>
      </w:tr>
    </w:tbl>
    <w:p/>
    <w:sectPr>
      <w:pgSz w:w="11906" w:h="16838"/>
      <w:pgMar w:top="1871" w:right="1531" w:bottom="1531" w:left="1588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67B1"/>
    <w:rsid w:val="2F3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2020-02-25T07:14:00Z</dcterms:created>
  <dc:creator>驹留我心</dc:creator>
  <cp:lastModifiedBy>驹留我心</cp:lastModifiedBy>
  <dcterms:modified xsi:type="dcterms:W3CDTF">2020-02-25T07:15:11Z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