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</w:p>
    <w:p>
      <w:pPr>
        <w:jc w:val="center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湖南衡阳松木经济开发区简介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湖南衡阳松木经济开发区（简称松木经开区）原名湖南衡阳松木工业园区，于</w:t>
      </w:r>
      <w:r>
        <w:rPr>
          <w:rFonts w:ascii="仿宋" w:hAnsi="仿宋" w:eastAsia="仿宋" w:cs="仿宋"/>
          <w:sz w:val="32"/>
          <w:szCs w:val="32"/>
        </w:rPr>
        <w:t>2006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月设立，</w:t>
      </w:r>
      <w:r>
        <w:rPr>
          <w:rFonts w:ascii="仿宋" w:hAnsi="仿宋" w:eastAsia="仿宋" w:cs="仿宋"/>
          <w:sz w:val="32"/>
          <w:szCs w:val="32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月正式更名；规划控制面积</w:t>
      </w:r>
      <w:r>
        <w:rPr>
          <w:rFonts w:ascii="仿宋" w:hAnsi="仿宋" w:eastAsia="仿宋" w:cs="仿宋"/>
          <w:sz w:val="32"/>
          <w:szCs w:val="32"/>
        </w:rPr>
        <w:t>54.66</w:t>
      </w:r>
      <w:r>
        <w:rPr>
          <w:rFonts w:hint="eastAsia" w:ascii="仿宋" w:hAnsi="仿宋" w:eastAsia="仿宋" w:cs="仿宋"/>
          <w:sz w:val="32"/>
          <w:szCs w:val="32"/>
        </w:rPr>
        <w:t>平方公里，行政区划面积</w:t>
      </w:r>
      <w:r>
        <w:rPr>
          <w:rFonts w:ascii="仿宋" w:hAnsi="仿宋" w:eastAsia="仿宋" w:cs="仿宋"/>
          <w:sz w:val="32"/>
          <w:szCs w:val="32"/>
        </w:rPr>
        <w:t>23.95</w:t>
      </w:r>
      <w:r>
        <w:rPr>
          <w:rFonts w:hint="eastAsia" w:ascii="仿宋" w:hAnsi="仿宋" w:eastAsia="仿宋" w:cs="仿宋"/>
          <w:sz w:val="32"/>
          <w:szCs w:val="32"/>
        </w:rPr>
        <w:t>平方公里，下辖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个街道办事处；既是全国第七批省级开发区、国家循环化改造示范园区、国家高技术产业基地，又是湖南省信息化和工业化融合试验区、最具产业影响力园区。</w:t>
      </w:r>
    </w:p>
    <w:p>
      <w:r>
        <w:rPr>
          <w:rFonts w:hint="eastAsia" w:ascii="仿宋" w:hAnsi="仿宋" w:eastAsia="仿宋" w:cs="仿宋"/>
          <w:sz w:val="32"/>
          <w:szCs w:val="32"/>
        </w:rPr>
        <w:t>松木经开区具有五大特色优势，一是盐卤资源储量丰富。区内已探明的岩盐资源储量达</w:t>
      </w:r>
      <w:r>
        <w:rPr>
          <w:rFonts w:ascii="仿宋" w:hAnsi="仿宋" w:eastAsia="仿宋" w:cs="仿宋"/>
          <w:sz w:val="32"/>
          <w:szCs w:val="32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亿吨，芒硝可利用资源储量达</w:t>
      </w:r>
      <w:r>
        <w:rPr>
          <w:rFonts w:ascii="仿宋" w:hAnsi="仿宋" w:eastAsia="仿宋" w:cs="仿宋"/>
          <w:sz w:val="32"/>
          <w:szCs w:val="32"/>
        </w:rPr>
        <w:t>4.4</w:t>
      </w:r>
      <w:r>
        <w:rPr>
          <w:rFonts w:hint="eastAsia" w:ascii="仿宋" w:hAnsi="仿宋" w:eastAsia="仿宋" w:cs="仿宋"/>
          <w:sz w:val="32"/>
          <w:szCs w:val="32"/>
        </w:rPr>
        <w:t>亿吨，是长江以南最大的岩盐、芒硝资源基地。二是交通区位较为优越。</w:t>
      </w:r>
      <w:r>
        <w:rPr>
          <w:rFonts w:ascii="仿宋" w:hAnsi="仿宋" w:eastAsia="仿宋" w:cs="仿宋"/>
          <w:sz w:val="32"/>
          <w:szCs w:val="32"/>
        </w:rPr>
        <w:t>107</w:t>
      </w:r>
      <w:r>
        <w:rPr>
          <w:rFonts w:hint="eastAsia" w:ascii="仿宋" w:hAnsi="仿宋" w:eastAsia="仿宋" w:cs="仿宋"/>
          <w:sz w:val="32"/>
          <w:szCs w:val="32"/>
        </w:rPr>
        <w:t>国道、衡大高速穿境而过，松木互通可直上衡大高速，衡邵怀铁路途经经开区，拥有一个千吨级码头。三是配套设施日益完善。已建成主干道路</w:t>
      </w:r>
      <w:r>
        <w:rPr>
          <w:rFonts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公里、标准厂房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多万平方米、公租房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万平方米、廉租房</w:t>
      </w:r>
      <w:r>
        <w:rPr>
          <w:rFonts w:ascii="仿宋" w:hAnsi="仿宋" w:eastAsia="仿宋" w:cs="仿宋"/>
          <w:sz w:val="32"/>
          <w:szCs w:val="32"/>
        </w:rPr>
        <w:t>5.2</w:t>
      </w:r>
      <w:r>
        <w:rPr>
          <w:rFonts w:hint="eastAsia" w:ascii="仿宋" w:hAnsi="仿宋" w:eastAsia="仿宋" w:cs="仿宋"/>
          <w:sz w:val="32"/>
          <w:szCs w:val="32"/>
        </w:rPr>
        <w:t>万平方米，在建和拟建标准厂房</w:t>
      </w:r>
      <w:r>
        <w:rPr>
          <w:rFonts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多万平方米，水厂、污水处理厂、变电站、天然气调压站、电镀中心等一应俱全。四是主导产业集群发展。区内先进装备制造、新能源、新材料、盐卤化工及精细化工四大产业集群发展。五是循环经济特色鲜明。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月，经开区循环化改造示范试点已通过国家发改委、财政部终期验收，初步形成了企业内部、企业间、产业间、园区与周边地区间的四重循环经济模式。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62E5B"/>
    <w:rsid w:val="32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2020-05-20T07:41:00Z</dcterms:created>
  <dc:creator>Administrator</dc:creator>
  <cp:lastModifiedBy>Administrator</cp:lastModifiedBy>
  <dcterms:modified xsi:type="dcterms:W3CDTF">2020-05-20T07:42:12Z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