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040" w:lineRule="exact"/>
        <w:rPr>
          <w:rFonts w:ascii="方正小标宋简体" w:eastAsia="方正小标宋简体"/>
          <w:b/>
          <w:snapToGrid w:val="0"/>
          <w:color w:val="FF0000"/>
          <w:spacing w:val="132"/>
          <w:w w:val="85"/>
          <w:kern w:val="0"/>
          <w:sz w:val="70"/>
          <w:szCs w:val="70"/>
        </w:rPr>
      </w:pPr>
      <w:r>
        <w:pict>
          <v:shape id="_x0000_s1026" o:spid="_x0000_s1026" o:spt="202" type="#_x0000_t202" style="position:absolute;left:0pt;margin-left:343.8pt;margin-top:28.25pt;height:78pt;width:105.05pt;z-index:251658240;mso-width-relative:page;mso-height-relative:page;" stroked="f" coordsize="21600,21600">
            <v:path/>
            <v:fill focussize="0,0"/>
            <v:stroke on="f" joinstyle="miter"/>
            <v:imagedata o:title=""/>
            <o:lock v:ext="edit"/>
            <v:textbox>
              <w:txbxContent>
                <w:p>
                  <w:pPr>
                    <w:rPr>
                      <w:rFonts w:ascii="宋体"/>
                      <w:b/>
                      <w:color w:val="FF0000"/>
                      <w:w w:val="85"/>
                      <w:sz w:val="108"/>
                      <w:szCs w:val="108"/>
                    </w:rPr>
                  </w:pPr>
                  <w:r>
                    <w:rPr>
                      <w:rFonts w:hint="eastAsia" w:ascii="宋体" w:hAnsi="宋体"/>
                      <w:b/>
                      <w:color w:val="FF0000"/>
                      <w:w w:val="85"/>
                      <w:sz w:val="96"/>
                      <w:szCs w:val="96"/>
                    </w:rPr>
                    <w:t>文件</w:t>
                  </w:r>
                </w:p>
              </w:txbxContent>
            </v:textbox>
          </v:shape>
        </w:pict>
      </w:r>
      <w:r>
        <w:rPr>
          <w:rFonts w:hint="eastAsia" w:ascii="方正小标宋简体" w:eastAsia="方正小标宋简体"/>
          <w:b/>
          <w:snapToGrid w:val="0"/>
          <w:color w:val="FF0000"/>
          <w:spacing w:val="132"/>
          <w:w w:val="85"/>
          <w:kern w:val="0"/>
          <w:sz w:val="70"/>
          <w:szCs w:val="70"/>
        </w:rPr>
        <w:t>衡阳市科学技术局</w:t>
      </w:r>
    </w:p>
    <w:p>
      <w:pPr>
        <w:adjustRightInd w:val="0"/>
        <w:snapToGrid w:val="0"/>
        <w:spacing w:line="1040" w:lineRule="exact"/>
        <w:rPr>
          <w:rFonts w:ascii="方正小标宋简体" w:eastAsia="方正小标宋简体"/>
          <w:b/>
          <w:color w:val="FF0000"/>
          <w:spacing w:val="42"/>
          <w:w w:val="85"/>
          <w:sz w:val="70"/>
          <w:szCs w:val="70"/>
        </w:rPr>
      </w:pPr>
      <w:r>
        <w:rPr>
          <w:rFonts w:hint="eastAsia" w:ascii="方正小标宋简体" w:eastAsia="方正小标宋简体"/>
          <w:b/>
          <w:color w:val="FF0000"/>
          <w:spacing w:val="42"/>
          <w:w w:val="85"/>
          <w:sz w:val="70"/>
          <w:szCs w:val="70"/>
        </w:rPr>
        <w:t>衡阳市金融工作办公室</w:t>
      </w:r>
    </w:p>
    <w:p>
      <w:pPr>
        <w:widowControl/>
        <w:adjustRightInd w:val="0"/>
        <w:snapToGrid w:val="0"/>
        <w:spacing w:beforeLines="50" w:afterLines="50" w:line="560" w:lineRule="exact"/>
        <w:jc w:val="center"/>
        <w:rPr>
          <w:rFonts w:ascii="仿宋" w:hAnsi="仿宋" w:eastAsia="仿宋" w:cs="仿宋_GB2312"/>
          <w:sz w:val="32"/>
          <w:szCs w:val="32"/>
        </w:rPr>
      </w:pPr>
      <w:r>
        <w:rPr>
          <w:rFonts w:hint="eastAsia" w:ascii="仿宋" w:hAnsi="仿宋" w:eastAsia="仿宋" w:cs="仿宋_GB2312"/>
          <w:sz w:val="32"/>
          <w:szCs w:val="32"/>
        </w:rPr>
        <w:t>衡科发</w:t>
      </w:r>
      <w:r>
        <w:rPr>
          <w:rFonts w:hint="eastAsia" w:ascii="仿宋" w:hAnsi="仿宋" w:eastAsia="仿宋"/>
          <w:sz w:val="32"/>
          <w:szCs w:val="32"/>
        </w:rPr>
        <w:t>〔</w:t>
      </w:r>
      <w:r>
        <w:rPr>
          <w:rFonts w:ascii="仿宋" w:hAnsi="仿宋" w:eastAsia="仿宋"/>
          <w:sz w:val="32"/>
          <w:szCs w:val="32"/>
        </w:rPr>
        <w:t>2020</w:t>
      </w:r>
      <w:r>
        <w:rPr>
          <w:rFonts w:hint="eastAsia" w:ascii="仿宋" w:hAnsi="仿宋" w:eastAsia="仿宋"/>
          <w:sz w:val="32"/>
          <w:szCs w:val="32"/>
        </w:rPr>
        <w:t>〕</w:t>
      </w:r>
      <w:r>
        <w:rPr>
          <w:rFonts w:ascii="仿宋" w:hAnsi="仿宋" w:eastAsia="仿宋" w:cs="仿宋_GB2312"/>
          <w:sz w:val="32"/>
          <w:szCs w:val="32"/>
        </w:rPr>
        <w:t>14</w:t>
      </w:r>
      <w:r>
        <w:rPr>
          <w:rFonts w:hint="eastAsia" w:ascii="仿宋" w:hAnsi="仿宋" w:eastAsia="仿宋" w:cs="仿宋_GB2312"/>
          <w:sz w:val="32"/>
          <w:szCs w:val="32"/>
        </w:rPr>
        <w:t>号</w:t>
      </w:r>
    </w:p>
    <w:p>
      <w:pPr>
        <w:adjustRightInd w:val="0"/>
        <w:snapToGrid w:val="0"/>
        <w:spacing w:line="520" w:lineRule="exact"/>
        <w:jc w:val="center"/>
        <w:rPr>
          <w:sz w:val="36"/>
          <w:szCs w:val="36"/>
        </w:rPr>
      </w:pPr>
      <w:r>
        <w:pict>
          <v:line id="_x0000_s1027" o:spid="_x0000_s1027" o:spt="20" style="position:absolute;left:0pt;flip:y;margin-left:0pt;margin-top:3.65pt;height:2.6pt;width:448.85pt;z-index:251659264;mso-width-relative:page;mso-height-relative:page;" stroked="t" coordsize="21600,21600">
            <v:path arrowok="t"/>
            <v:fill focussize="0,0"/>
            <v:stroke weight="2.25pt" color="#FF0000"/>
            <v:imagedata o:title=""/>
            <o:lock v:ext="edit"/>
          </v:line>
        </w:pict>
      </w:r>
    </w:p>
    <w:p>
      <w:pPr>
        <w:pStyle w:val="6"/>
        <w:widowControl/>
        <w:spacing w:line="580" w:lineRule="exact"/>
        <w:jc w:val="center"/>
        <w:rPr>
          <w:rFonts w:ascii="Times New Roman" w:hAnsi="Times New Roman" w:eastAsia="方正小标宋简体"/>
          <w:b/>
          <w:sz w:val="44"/>
          <w:szCs w:val="44"/>
          <w:shd w:val="clear" w:color="auto" w:fill="FFFFFF"/>
        </w:rPr>
      </w:pPr>
      <w:r>
        <w:rPr>
          <w:rFonts w:hint="eastAsia" w:ascii="Times New Roman" w:hAnsi="Times New Roman" w:eastAsia="方正小标宋简体"/>
          <w:b/>
          <w:sz w:val="44"/>
          <w:szCs w:val="44"/>
          <w:shd w:val="clear" w:color="auto" w:fill="FFFFFF"/>
        </w:rPr>
        <w:t>关于征集上海证券交易所科创板</w:t>
      </w:r>
    </w:p>
    <w:p>
      <w:pPr>
        <w:pStyle w:val="6"/>
        <w:widowControl/>
        <w:spacing w:line="580" w:lineRule="exact"/>
        <w:jc w:val="center"/>
        <w:rPr>
          <w:rFonts w:ascii="Times New Roman" w:hAnsi="Times New Roman" w:eastAsia="方正小标宋简体"/>
          <w:b/>
          <w:sz w:val="44"/>
          <w:szCs w:val="44"/>
          <w:shd w:val="clear" w:color="auto" w:fill="FFFFFF"/>
        </w:rPr>
      </w:pPr>
      <w:r>
        <w:rPr>
          <w:rFonts w:hint="eastAsia" w:ascii="Times New Roman" w:hAnsi="Times New Roman" w:eastAsia="方正小标宋简体"/>
          <w:b/>
          <w:sz w:val="44"/>
          <w:szCs w:val="44"/>
          <w:shd w:val="clear" w:color="auto" w:fill="FFFFFF"/>
        </w:rPr>
        <w:t>上市后备企业的通知</w:t>
      </w:r>
    </w:p>
    <w:p>
      <w:pPr>
        <w:pStyle w:val="6"/>
        <w:widowControl/>
        <w:spacing w:line="580" w:lineRule="exact"/>
        <w:jc w:val="center"/>
        <w:rPr>
          <w:rFonts w:ascii="Times New Roman" w:hAnsi="Times New Roman" w:eastAsia="宋体"/>
          <w:sz w:val="44"/>
          <w:szCs w:val="44"/>
          <w:shd w:val="clear" w:color="auto" w:fill="FFFFFF"/>
        </w:rPr>
      </w:pPr>
    </w:p>
    <w:p>
      <w:pPr>
        <w:pStyle w:val="6"/>
        <w:widowControl/>
        <w:spacing w:line="580" w:lineRule="exact"/>
        <w:rPr>
          <w:rFonts w:ascii="Times New Roman" w:hAnsi="Times New Roman" w:eastAsia="仿宋"/>
          <w:sz w:val="32"/>
          <w:szCs w:val="32"/>
        </w:rPr>
      </w:pPr>
      <w:r>
        <w:rPr>
          <w:rFonts w:hint="eastAsia" w:ascii="Times New Roman" w:hAnsi="仿宋" w:eastAsia="仿宋"/>
          <w:sz w:val="32"/>
          <w:szCs w:val="32"/>
          <w:shd w:val="clear" w:color="auto" w:fill="FFFFFF"/>
        </w:rPr>
        <w:t>市直园区管委会、衡山科学城、各县市区金融办、各县市区科技部门、各有关单位：</w:t>
      </w:r>
    </w:p>
    <w:p>
      <w:pPr>
        <w:pStyle w:val="6"/>
        <w:widowControl/>
        <w:spacing w:line="580" w:lineRule="exact"/>
        <w:ind w:firstLine="640" w:firstLineChars="200"/>
        <w:rPr>
          <w:rStyle w:val="15"/>
          <w:rFonts w:ascii="Times New Roman" w:hAnsi="Times New Roman" w:eastAsia="仿宋"/>
          <w:color w:val="auto"/>
          <w:sz w:val="32"/>
          <w:szCs w:val="32"/>
        </w:rPr>
      </w:pPr>
      <w:r>
        <w:rPr>
          <w:rFonts w:hint="eastAsia" w:ascii="Times New Roman" w:hAnsi="仿宋" w:eastAsia="仿宋"/>
          <w:sz w:val="32"/>
          <w:szCs w:val="32"/>
        </w:rPr>
        <w:t>为推动我市高新技术企业在科创板首发上市，</w:t>
      </w:r>
      <w:r>
        <w:rPr>
          <w:rFonts w:ascii="Times New Roman" w:hAnsi="Times New Roman" w:eastAsia="仿宋"/>
          <w:sz w:val="32"/>
          <w:szCs w:val="32"/>
        </w:rPr>
        <w:fldChar w:fldCharType="begin"/>
      </w:r>
      <w:r>
        <w:rPr>
          <w:rFonts w:ascii="Times New Roman" w:hAnsi="Times New Roman" w:eastAsia="仿宋"/>
          <w:sz w:val="32"/>
          <w:szCs w:val="32"/>
        </w:rPr>
        <w:instrText xml:space="preserve"> HYPERLINK "mailto:</w:instrText>
      </w:r>
      <w:r>
        <w:rPr>
          <w:rFonts w:hint="eastAsia" w:ascii="Times New Roman" w:hAnsi="仿宋" w:eastAsia="仿宋"/>
          <w:sz w:val="32"/>
          <w:szCs w:val="32"/>
        </w:rPr>
        <w:instrText xml:space="preserve">根据省科技厅、省金融局的通知（附后）要求，经与市金融办商议，现确定湖南中部芯谷科技有限公司等</w:instrText>
      </w:r>
      <w:r>
        <w:rPr>
          <w:rFonts w:ascii="Times New Roman" w:hAnsi="Times New Roman" w:eastAsia="仿宋"/>
          <w:sz w:val="32"/>
          <w:szCs w:val="32"/>
        </w:rPr>
        <w:instrText xml:space="preserve">47</w:instrText>
      </w:r>
      <w:r>
        <w:rPr>
          <w:rFonts w:hint="eastAsia" w:ascii="Times New Roman" w:hAnsi="仿宋" w:eastAsia="仿宋"/>
          <w:sz w:val="32"/>
          <w:szCs w:val="32"/>
        </w:rPr>
        <w:instrText xml:space="preserve">个企业为上海证券交易所科创板上市后备企业，请各单位组织辖区内企业填报《上交所科创板后备企业信息收集表》，要求数据完整、准确、真实，填好加盖公章后扫描，并将扫描件电子档于</w:instrText>
      </w:r>
      <w:r>
        <w:rPr>
          <w:rFonts w:ascii="Times New Roman" w:hAnsi="Times New Roman" w:eastAsia="仿宋"/>
          <w:sz w:val="32"/>
          <w:szCs w:val="32"/>
        </w:rPr>
        <w:instrText xml:space="preserve">6</w:instrText>
      </w:r>
      <w:r>
        <w:rPr>
          <w:rFonts w:hint="eastAsia" w:ascii="Times New Roman" w:hAnsi="仿宋" w:eastAsia="仿宋"/>
          <w:sz w:val="32"/>
          <w:szCs w:val="32"/>
        </w:rPr>
        <w:instrText xml:space="preserve">月</w:instrText>
      </w:r>
      <w:r>
        <w:rPr>
          <w:rFonts w:ascii="Times New Roman" w:hAnsi="Times New Roman" w:eastAsia="仿宋"/>
          <w:sz w:val="32"/>
          <w:szCs w:val="32"/>
        </w:rPr>
        <w:instrText xml:space="preserve">12</w:instrText>
      </w:r>
      <w:r>
        <w:rPr>
          <w:rFonts w:hint="eastAsia" w:ascii="Times New Roman" w:hAnsi="仿宋" w:eastAsia="仿宋"/>
          <w:sz w:val="32"/>
          <w:szCs w:val="32"/>
        </w:rPr>
        <w:instrText xml:space="preserve">日之前分别发送至发市科技局、市金融办指定邮箱，邮箱</w:instrText>
      </w:r>
      <w:r>
        <w:rPr>
          <w:rFonts w:ascii="Times New Roman" w:hAnsi="Times New Roman" w:eastAsia="仿宋"/>
          <w:sz w:val="32"/>
          <w:szCs w:val="32"/>
        </w:rPr>
        <w:instrText xml:space="preserve">21320996@qq.com</w:instrText>
      </w:r>
      <w:r>
        <w:rPr>
          <w:rFonts w:hint="eastAsia" w:ascii="Times New Roman" w:hAnsi="仿宋" w:eastAsia="仿宋"/>
          <w:sz w:val="32"/>
          <w:szCs w:val="32"/>
        </w:rPr>
        <w:instrText xml:space="preserve">，联系电话</w:instrText>
      </w:r>
      <w:r>
        <w:rPr>
          <w:rFonts w:ascii="Times New Roman" w:hAnsi="Times New Roman" w:eastAsia="仿宋"/>
          <w:sz w:val="32"/>
          <w:szCs w:val="32"/>
        </w:rPr>
        <w:instrText xml:space="preserve">8338051</w:instrText>
      </w:r>
      <w:r>
        <w:rPr>
          <w:rFonts w:hint="eastAsia" w:ascii="Times New Roman" w:hAnsi="仿宋" w:eastAsia="仿宋"/>
          <w:sz w:val="32"/>
          <w:szCs w:val="32"/>
        </w:rPr>
        <w:instrText xml:space="preserve">。</w:instrText>
      </w:r>
      <w:r>
        <w:rPr>
          <w:rFonts w:ascii="Times New Roman" w:hAnsi="Times New Roman" w:eastAsia="仿宋"/>
          <w:sz w:val="32"/>
          <w:szCs w:val="32"/>
        </w:rPr>
        <w:instrText xml:space="preserve">355534043@qq.com" </w:instrText>
      </w:r>
      <w:r>
        <w:rPr>
          <w:rFonts w:ascii="Times New Roman" w:hAnsi="Times New Roman" w:eastAsia="仿宋"/>
          <w:sz w:val="32"/>
          <w:szCs w:val="32"/>
        </w:rPr>
        <w:fldChar w:fldCharType="separate"/>
      </w:r>
      <w:r>
        <w:rPr>
          <w:rStyle w:val="15"/>
          <w:rFonts w:hint="eastAsia" w:ascii="Times New Roman" w:hAnsi="仿宋" w:eastAsia="仿宋"/>
          <w:color w:val="auto"/>
          <w:sz w:val="32"/>
          <w:szCs w:val="32"/>
        </w:rPr>
        <w:t>根据《</w:t>
      </w:r>
      <w:r>
        <w:rPr>
          <w:rStyle w:val="15"/>
          <w:rFonts w:hint="eastAsia" w:ascii="Times New Roman" w:hAnsi="仿宋" w:eastAsia="仿宋"/>
          <w:color w:val="auto"/>
          <w:kern w:val="2"/>
          <w:sz w:val="32"/>
          <w:szCs w:val="32"/>
        </w:rPr>
        <w:t>湖南省科学技术厅</w:t>
      </w:r>
      <w:r>
        <w:rPr>
          <w:rStyle w:val="15"/>
          <w:rFonts w:ascii="Times New Roman" w:hAnsi="Times New Roman" w:eastAsia="仿宋"/>
          <w:color w:val="auto"/>
          <w:kern w:val="2"/>
          <w:sz w:val="32"/>
          <w:szCs w:val="32"/>
        </w:rPr>
        <w:t xml:space="preserve"> </w:t>
      </w:r>
      <w:r>
        <w:rPr>
          <w:rStyle w:val="15"/>
          <w:rFonts w:hint="eastAsia" w:ascii="Times New Roman" w:hAnsi="仿宋" w:eastAsia="仿宋"/>
          <w:color w:val="auto"/>
          <w:kern w:val="2"/>
          <w:sz w:val="32"/>
          <w:szCs w:val="32"/>
        </w:rPr>
        <w:t>湖南省地方金融监督管理局关于征集上海证券交易所科创板上市后备企业的通知》</w:t>
      </w:r>
      <w:r>
        <w:rPr>
          <w:rStyle w:val="15"/>
          <w:rFonts w:hint="eastAsia" w:ascii="Times New Roman" w:hAnsi="仿宋" w:eastAsia="仿宋"/>
          <w:color w:val="auto"/>
          <w:sz w:val="32"/>
          <w:szCs w:val="32"/>
        </w:rPr>
        <w:t>要求，现面向全市征集科创板上市后备企业，现将有关事项通知如下：</w:t>
      </w:r>
    </w:p>
    <w:p>
      <w:pPr>
        <w:pStyle w:val="6"/>
        <w:widowControl/>
        <w:spacing w:line="580" w:lineRule="exact"/>
        <w:ind w:firstLine="640" w:firstLineChars="200"/>
        <w:rPr>
          <w:rStyle w:val="15"/>
          <w:rFonts w:ascii="Times New Roman" w:hAnsi="Times New Roman"/>
          <w:color w:val="auto"/>
          <w:kern w:val="2"/>
          <w:sz w:val="32"/>
          <w:szCs w:val="32"/>
        </w:rPr>
      </w:pPr>
      <w:r>
        <w:rPr>
          <w:rStyle w:val="15"/>
          <w:rFonts w:hint="eastAsia" w:ascii="Times New Roman"/>
          <w:color w:val="auto"/>
          <w:kern w:val="2"/>
          <w:sz w:val="32"/>
          <w:szCs w:val="32"/>
        </w:rPr>
        <w:t>一、征集范围</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国家认定的高新技术企业，属于股份有限公司的优先。</w:t>
      </w:r>
    </w:p>
    <w:p>
      <w:pPr>
        <w:pStyle w:val="6"/>
        <w:widowControl/>
        <w:spacing w:line="580" w:lineRule="exact"/>
        <w:ind w:firstLine="640" w:firstLineChars="200"/>
        <w:rPr>
          <w:rStyle w:val="15"/>
          <w:rFonts w:ascii="Times New Roman" w:hAnsi="Times New Roman"/>
          <w:color w:val="auto"/>
          <w:kern w:val="2"/>
          <w:sz w:val="32"/>
          <w:szCs w:val="32"/>
        </w:rPr>
      </w:pPr>
      <w:r>
        <w:rPr>
          <w:rStyle w:val="15"/>
          <w:rFonts w:hint="eastAsia" w:ascii="Times New Roman"/>
          <w:color w:val="auto"/>
          <w:kern w:val="2"/>
          <w:sz w:val="32"/>
          <w:szCs w:val="32"/>
        </w:rPr>
        <w:t>二、征集要求</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一）符合科创板定位。坚持面向世界科技前沿、面向经济主战场、面向国家重大需求，主要服务于符合国家战略、突破关键核心技术、市场认可度高的科技创新企业。重点支持新一代信息技术、高端装备、新材料、新能源、节能环保以及生物医药等高新技术产业和战略性新兴产业，推动互联网、大数据、云计算、人工智能和制造业深度融合，引领中高端消费，推动质量变革、效率变革、动力变革。</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（二）与上交所科创属性评价指引相适应。符合以下三项指标的要求：</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1.</w:t>
      </w:r>
      <w:r>
        <w:rPr>
          <w:rStyle w:val="15"/>
          <w:rFonts w:hint="eastAsia" w:ascii="Times New Roman" w:hAnsi="仿宋" w:eastAsia="仿宋"/>
          <w:color w:val="auto"/>
          <w:kern w:val="2"/>
          <w:sz w:val="32"/>
          <w:szCs w:val="32"/>
        </w:rPr>
        <w:t>最近三年研发投入占营业收入比例</w:t>
      </w:r>
      <w:r>
        <w:rPr>
          <w:rStyle w:val="15"/>
          <w:rFonts w:ascii="Times New Roman" w:hAnsi="Times New Roman" w:eastAsia="仿宋"/>
          <w:color w:val="auto"/>
          <w:kern w:val="2"/>
          <w:sz w:val="32"/>
          <w:szCs w:val="32"/>
        </w:rPr>
        <w:t>3%</w:t>
      </w:r>
      <w:r>
        <w:rPr>
          <w:rStyle w:val="15"/>
          <w:rFonts w:hint="eastAsia" w:ascii="Times New Roman" w:hAnsi="仿宋" w:eastAsia="仿宋"/>
          <w:color w:val="auto"/>
          <w:kern w:val="2"/>
          <w:sz w:val="32"/>
          <w:szCs w:val="32"/>
        </w:rPr>
        <w:t>以上，或最近三年研发投入金额累计在</w:t>
      </w:r>
      <w:r>
        <w:rPr>
          <w:rStyle w:val="15"/>
          <w:rFonts w:ascii="Times New Roman" w:hAnsi="Times New Roman" w:eastAsia="仿宋"/>
          <w:color w:val="auto"/>
          <w:kern w:val="2"/>
          <w:sz w:val="32"/>
          <w:szCs w:val="32"/>
        </w:rPr>
        <w:t>3600</w:t>
      </w:r>
      <w:r>
        <w:rPr>
          <w:rStyle w:val="15"/>
          <w:rFonts w:hint="eastAsia" w:ascii="Times New Roman" w:hAnsi="仿宋" w:eastAsia="仿宋"/>
          <w:color w:val="auto"/>
          <w:kern w:val="2"/>
          <w:sz w:val="32"/>
          <w:szCs w:val="32"/>
        </w:rPr>
        <w:t>万元以上；</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2.</w:t>
      </w:r>
      <w:r>
        <w:rPr>
          <w:rStyle w:val="15"/>
          <w:rFonts w:hint="eastAsia" w:ascii="Times New Roman" w:hAnsi="仿宋" w:eastAsia="仿宋"/>
          <w:color w:val="auto"/>
          <w:kern w:val="2"/>
          <w:sz w:val="32"/>
          <w:szCs w:val="32"/>
        </w:rPr>
        <w:t>形成主营业务收入的发明专利（含发明专利、国家新药、国家一级中药保护品种、集成电路布图设计专有权等核心知识产权）</w:t>
      </w:r>
      <w:r>
        <w:rPr>
          <w:rStyle w:val="15"/>
          <w:rFonts w:ascii="Times New Roman" w:hAnsi="Times New Roman" w:eastAsia="仿宋"/>
          <w:color w:val="auto"/>
          <w:kern w:val="2"/>
          <w:sz w:val="32"/>
          <w:szCs w:val="32"/>
        </w:rPr>
        <w:t>3</w:t>
      </w:r>
      <w:r>
        <w:rPr>
          <w:rStyle w:val="15"/>
          <w:rFonts w:hint="eastAsia" w:ascii="Times New Roman" w:hAnsi="仿宋" w:eastAsia="仿宋"/>
          <w:color w:val="auto"/>
          <w:kern w:val="2"/>
          <w:sz w:val="32"/>
          <w:szCs w:val="32"/>
        </w:rPr>
        <w:t>项以上；</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3.</w:t>
      </w:r>
      <w:r>
        <w:rPr>
          <w:rStyle w:val="15"/>
          <w:rFonts w:hint="eastAsia" w:ascii="Times New Roman" w:hAnsi="仿宋" w:eastAsia="仿宋"/>
          <w:color w:val="auto"/>
          <w:kern w:val="2"/>
          <w:sz w:val="32"/>
          <w:szCs w:val="32"/>
        </w:rPr>
        <w:t>最近三年营业收入复合增长率达到</w:t>
      </w:r>
      <w:r>
        <w:rPr>
          <w:rStyle w:val="15"/>
          <w:rFonts w:ascii="Times New Roman" w:hAnsi="Times New Roman" w:eastAsia="仿宋"/>
          <w:color w:val="auto"/>
          <w:kern w:val="2"/>
          <w:sz w:val="32"/>
          <w:szCs w:val="32"/>
        </w:rPr>
        <w:t>12%</w:t>
      </w:r>
      <w:r>
        <w:rPr>
          <w:rStyle w:val="15"/>
          <w:rFonts w:hint="eastAsia" w:ascii="Times New Roman" w:hAnsi="仿宋" w:eastAsia="仿宋"/>
          <w:color w:val="auto"/>
          <w:kern w:val="2"/>
          <w:sz w:val="32"/>
          <w:szCs w:val="32"/>
        </w:rPr>
        <w:t>，或最近一年营业收入金额达到</w:t>
      </w:r>
      <w:r>
        <w:rPr>
          <w:rStyle w:val="15"/>
          <w:rFonts w:ascii="Times New Roman" w:hAnsi="Times New Roman" w:eastAsia="仿宋"/>
          <w:color w:val="auto"/>
          <w:kern w:val="2"/>
          <w:sz w:val="32"/>
          <w:szCs w:val="32"/>
        </w:rPr>
        <w:t>5000</w:t>
      </w:r>
      <w:r>
        <w:rPr>
          <w:rStyle w:val="15"/>
          <w:rFonts w:hint="eastAsia" w:ascii="Times New Roman" w:hAnsi="仿宋" w:eastAsia="仿宋"/>
          <w:color w:val="auto"/>
          <w:kern w:val="2"/>
          <w:sz w:val="32"/>
          <w:szCs w:val="32"/>
        </w:rPr>
        <w:t>万元。</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采用《上海证券交易所科创板股票发行上市审核规则》第二十二条第（五）款规定的上市标准申报科创板的企业（预计市值不低于人民币</w:t>
      </w:r>
      <w:r>
        <w:rPr>
          <w:rStyle w:val="15"/>
          <w:rFonts w:ascii="Times New Roman" w:hAnsi="Times New Roman" w:eastAsia="仿宋"/>
          <w:color w:val="auto"/>
          <w:kern w:val="2"/>
          <w:sz w:val="32"/>
          <w:szCs w:val="32"/>
        </w:rPr>
        <w:t>24</w:t>
      </w:r>
      <w:r>
        <w:rPr>
          <w:rStyle w:val="15"/>
          <w:rFonts w:hint="eastAsia" w:ascii="Times New Roman" w:hAnsi="仿宋" w:eastAsia="仿宋"/>
          <w:color w:val="auto"/>
          <w:kern w:val="2"/>
          <w:sz w:val="32"/>
          <w:szCs w:val="32"/>
        </w:rPr>
        <w:t>亿元，主要业务或产品需经国家有关部门批准，市场空间大，目前已取得阶段性成果。医药行业企业需至少有一项核心产品获准开展二期临床试验，其他符合科创板定位的企业需具备明显的技术优势并满足相应条件。）可不适用上述第</w:t>
      </w:r>
      <w:r>
        <w:rPr>
          <w:rStyle w:val="15"/>
          <w:rFonts w:ascii="Times New Roman" w:hAnsi="Times New Roman" w:eastAsia="仿宋"/>
          <w:color w:val="auto"/>
          <w:kern w:val="2"/>
          <w:sz w:val="32"/>
          <w:szCs w:val="32"/>
        </w:rPr>
        <w:t>3</w:t>
      </w:r>
      <w:r>
        <w:rPr>
          <w:rStyle w:val="15"/>
          <w:rFonts w:hint="eastAsia" w:ascii="Times New Roman" w:hAnsi="仿宋" w:eastAsia="仿宋"/>
          <w:color w:val="auto"/>
          <w:kern w:val="2"/>
          <w:sz w:val="32"/>
          <w:szCs w:val="32"/>
        </w:rPr>
        <w:t>项指标中关于</w:t>
      </w:r>
      <w:r>
        <w:rPr>
          <w:rStyle w:val="15"/>
          <w:rFonts w:ascii="Times New Roman" w:hAnsi="Times New Roman" w:eastAsia="仿宋"/>
          <w:color w:val="auto"/>
          <w:kern w:val="2"/>
          <w:sz w:val="32"/>
          <w:szCs w:val="32"/>
        </w:rPr>
        <w:t>“</w:t>
      </w:r>
      <w:r>
        <w:rPr>
          <w:rStyle w:val="15"/>
          <w:rFonts w:hint="eastAsia" w:ascii="Times New Roman" w:hAnsi="仿宋" w:eastAsia="仿宋"/>
          <w:color w:val="auto"/>
          <w:kern w:val="2"/>
          <w:sz w:val="32"/>
          <w:szCs w:val="32"/>
        </w:rPr>
        <w:t>营业收入</w:t>
      </w:r>
      <w:r>
        <w:rPr>
          <w:rStyle w:val="15"/>
          <w:rFonts w:ascii="Times New Roman" w:hAnsi="Times New Roman" w:eastAsia="仿宋"/>
          <w:color w:val="auto"/>
          <w:kern w:val="2"/>
          <w:sz w:val="32"/>
          <w:szCs w:val="32"/>
        </w:rPr>
        <w:t>”</w:t>
      </w:r>
      <w:r>
        <w:rPr>
          <w:rStyle w:val="15"/>
          <w:rFonts w:hint="eastAsia" w:ascii="Times New Roman" w:hAnsi="仿宋" w:eastAsia="仿宋"/>
          <w:color w:val="auto"/>
          <w:kern w:val="2"/>
          <w:sz w:val="32"/>
          <w:szCs w:val="32"/>
        </w:rPr>
        <w:t>的规定；软件行业不适用上述第</w:t>
      </w:r>
      <w:r>
        <w:rPr>
          <w:rStyle w:val="15"/>
          <w:rFonts w:ascii="Times New Roman" w:hAnsi="Times New Roman" w:eastAsia="仿宋"/>
          <w:color w:val="auto"/>
          <w:kern w:val="2"/>
          <w:sz w:val="32"/>
          <w:szCs w:val="32"/>
        </w:rPr>
        <w:t>2</w:t>
      </w:r>
      <w:r>
        <w:rPr>
          <w:rStyle w:val="15"/>
          <w:rFonts w:hint="eastAsia" w:ascii="Times New Roman" w:hAnsi="仿宋" w:eastAsia="仿宋"/>
          <w:color w:val="auto"/>
          <w:kern w:val="2"/>
          <w:sz w:val="32"/>
          <w:szCs w:val="32"/>
        </w:rPr>
        <w:t>项指标的要求，研发占比应在</w:t>
      </w:r>
      <w:r>
        <w:rPr>
          <w:rStyle w:val="15"/>
          <w:rFonts w:ascii="Times New Roman" w:hAnsi="Times New Roman" w:eastAsia="仿宋"/>
          <w:color w:val="auto"/>
          <w:kern w:val="2"/>
          <w:sz w:val="32"/>
          <w:szCs w:val="32"/>
        </w:rPr>
        <w:t>6%</w:t>
      </w:r>
      <w:r>
        <w:rPr>
          <w:rStyle w:val="15"/>
          <w:rFonts w:hint="eastAsia" w:ascii="Times New Roman" w:hAnsi="仿宋" w:eastAsia="仿宋"/>
          <w:color w:val="auto"/>
          <w:kern w:val="2"/>
          <w:sz w:val="32"/>
          <w:szCs w:val="32"/>
        </w:rPr>
        <w:t>以上。</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虽未达到前述指标，但符合下列情形之一的企业可申请入库：</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1.</w:t>
      </w:r>
      <w:r>
        <w:rPr>
          <w:rStyle w:val="15"/>
          <w:rFonts w:hint="eastAsia" w:ascii="Times New Roman" w:hAnsi="仿宋" w:eastAsia="仿宋"/>
          <w:color w:val="auto"/>
          <w:kern w:val="2"/>
          <w:sz w:val="32"/>
          <w:szCs w:val="32"/>
        </w:rPr>
        <w:t>拥有的核心技术经国家主管部门认定具有国际领先、引领作用或者对于国家战略具有重大意义；</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2.</w:t>
      </w:r>
      <w:r>
        <w:rPr>
          <w:rStyle w:val="15"/>
          <w:rFonts w:hint="eastAsia" w:ascii="Times New Roman" w:hAnsi="仿宋" w:eastAsia="仿宋"/>
          <w:color w:val="auto"/>
          <w:kern w:val="2"/>
          <w:sz w:val="32"/>
          <w:szCs w:val="32"/>
        </w:rPr>
        <w:t>企业作为主要参与单位或者企业核心技术人员作为主要参与人员，获得国家或省级科技进步奖、自然科学奖、技术发明奖，并将相关技术运用于公司主营业务；</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3.</w:t>
      </w:r>
      <w:r>
        <w:rPr>
          <w:rStyle w:val="15"/>
          <w:rFonts w:hint="eastAsia" w:ascii="Times New Roman" w:hAnsi="仿宋" w:eastAsia="仿宋"/>
          <w:color w:val="auto"/>
          <w:kern w:val="2"/>
          <w:sz w:val="32"/>
          <w:szCs w:val="32"/>
        </w:rPr>
        <w:t>独立或者牵头承担与主营业务和核心技术相关的国家或省级重大科技专项项目、重大科技平台；</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4.</w:t>
      </w:r>
      <w:r>
        <w:rPr>
          <w:rStyle w:val="15"/>
          <w:rFonts w:hint="eastAsia" w:ascii="Times New Roman" w:hAnsi="仿宋" w:eastAsia="仿宋"/>
          <w:color w:val="auto"/>
          <w:kern w:val="2"/>
          <w:sz w:val="32"/>
          <w:szCs w:val="32"/>
        </w:rPr>
        <w:t>依靠核心技术形成的主要产品（服务），属于国家鼓励、支持和推动的关键设备、关键产品、关键零部件、关键材料等，并实现了进口替代；</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ascii="Times New Roman" w:hAnsi="Times New Roman" w:eastAsia="仿宋"/>
          <w:color w:val="auto"/>
          <w:kern w:val="2"/>
          <w:sz w:val="32"/>
          <w:szCs w:val="32"/>
        </w:rPr>
        <w:t>5.</w:t>
      </w:r>
      <w:r>
        <w:rPr>
          <w:rStyle w:val="15"/>
          <w:rFonts w:hint="eastAsia" w:ascii="Times New Roman" w:hAnsi="仿宋" w:eastAsia="仿宋"/>
          <w:color w:val="auto"/>
          <w:kern w:val="2"/>
          <w:sz w:val="32"/>
          <w:szCs w:val="32"/>
        </w:rPr>
        <w:t>形成核心技术和主营业务收入的发明专利（含发明专利、国家新药、国家一级中药保护品种、集成电路布图设计专有权等核心知识产权）合计</w:t>
      </w:r>
      <w:r>
        <w:rPr>
          <w:rStyle w:val="15"/>
          <w:rFonts w:ascii="Times New Roman" w:hAnsi="Times New Roman" w:eastAsia="仿宋"/>
          <w:color w:val="auto"/>
          <w:kern w:val="2"/>
          <w:sz w:val="32"/>
          <w:szCs w:val="32"/>
        </w:rPr>
        <w:t>30</w:t>
      </w:r>
      <w:r>
        <w:rPr>
          <w:rStyle w:val="15"/>
          <w:rFonts w:hint="eastAsia" w:ascii="Times New Roman" w:hAnsi="仿宋" w:eastAsia="仿宋"/>
          <w:color w:val="auto"/>
          <w:kern w:val="2"/>
          <w:sz w:val="32"/>
          <w:szCs w:val="32"/>
        </w:rPr>
        <w:t>项以上。</w:t>
      </w:r>
    </w:p>
    <w:p>
      <w:pPr>
        <w:pStyle w:val="6"/>
        <w:widowControl/>
        <w:spacing w:line="580" w:lineRule="exact"/>
        <w:ind w:firstLine="640" w:firstLineChars="200"/>
        <w:rPr>
          <w:rStyle w:val="15"/>
          <w:rFonts w:ascii="Times New Roman" w:hAnsi="Times New Roman"/>
          <w:color w:val="auto"/>
          <w:kern w:val="2"/>
          <w:sz w:val="32"/>
          <w:szCs w:val="32"/>
        </w:rPr>
      </w:pPr>
      <w:r>
        <w:rPr>
          <w:rStyle w:val="15"/>
          <w:rFonts w:hint="eastAsia" w:ascii="Times New Roman"/>
          <w:color w:val="auto"/>
          <w:kern w:val="2"/>
          <w:sz w:val="32"/>
          <w:szCs w:val="32"/>
        </w:rPr>
        <w:t>三、其他事项</w:t>
      </w:r>
    </w:p>
    <w:p>
      <w:pPr>
        <w:pStyle w:val="6"/>
        <w:widowControl/>
        <w:spacing w:line="580" w:lineRule="exact"/>
        <w:ind w:firstLine="640" w:firstLineChars="200"/>
        <w:rPr>
          <w:rStyle w:val="15"/>
          <w:rFonts w:ascii="Times New Roman" w:hAnsi="Times New Roman" w:eastAsia="仿宋"/>
          <w:color w:val="auto"/>
          <w:kern w:val="2"/>
          <w:sz w:val="32"/>
          <w:szCs w:val="32"/>
        </w:rPr>
      </w:pPr>
      <w:r>
        <w:rPr>
          <w:rStyle w:val="15"/>
          <w:rFonts w:hint="eastAsia" w:ascii="Times New Roman" w:hAnsi="仿宋" w:eastAsia="仿宋"/>
          <w:color w:val="auto"/>
          <w:kern w:val="2"/>
          <w:sz w:val="32"/>
          <w:szCs w:val="32"/>
        </w:rPr>
        <w:t>请各园区、各县市区科技部门与金融主管部门加强沟通，联合确定征集对象，组织辖区内企业填报《上交所科创板后备企业信息收集表》，确保填报数据完整、准确、真实，于</w:t>
      </w:r>
      <w:r>
        <w:rPr>
          <w:rStyle w:val="15"/>
          <w:rFonts w:ascii="Times New Roman" w:hAnsi="Times New Roman" w:eastAsia="仿宋"/>
          <w:color w:val="auto"/>
          <w:kern w:val="2"/>
          <w:sz w:val="32"/>
          <w:szCs w:val="32"/>
        </w:rPr>
        <w:t>2020</w:t>
      </w:r>
      <w:r>
        <w:rPr>
          <w:rStyle w:val="15"/>
          <w:rFonts w:hint="eastAsia" w:ascii="Times New Roman" w:hAnsi="仿宋" w:eastAsia="仿宋"/>
          <w:color w:val="auto"/>
          <w:kern w:val="2"/>
          <w:sz w:val="32"/>
          <w:szCs w:val="32"/>
        </w:rPr>
        <w:t>年</w:t>
      </w:r>
      <w:r>
        <w:rPr>
          <w:rStyle w:val="15"/>
          <w:rFonts w:ascii="Times New Roman" w:hAnsi="Times New Roman" w:eastAsia="仿宋"/>
          <w:color w:val="auto"/>
          <w:kern w:val="2"/>
          <w:sz w:val="32"/>
          <w:szCs w:val="32"/>
        </w:rPr>
        <w:t>6</w:t>
      </w:r>
      <w:r>
        <w:rPr>
          <w:rStyle w:val="15"/>
          <w:rFonts w:hint="eastAsia" w:ascii="Times New Roman" w:hAnsi="仿宋" w:eastAsia="仿宋"/>
          <w:color w:val="auto"/>
          <w:kern w:val="2"/>
          <w:sz w:val="32"/>
          <w:szCs w:val="32"/>
        </w:rPr>
        <w:t>月</w:t>
      </w:r>
      <w:r>
        <w:rPr>
          <w:rStyle w:val="15"/>
          <w:rFonts w:ascii="Times New Roman" w:hAnsi="Times New Roman" w:eastAsia="仿宋"/>
          <w:color w:val="auto"/>
          <w:kern w:val="2"/>
          <w:sz w:val="32"/>
          <w:szCs w:val="32"/>
        </w:rPr>
        <w:t>12</w:t>
      </w:r>
      <w:r>
        <w:rPr>
          <w:rStyle w:val="15"/>
          <w:rFonts w:hint="eastAsia" w:ascii="Times New Roman" w:hAnsi="仿宋" w:eastAsia="仿宋"/>
          <w:color w:val="auto"/>
          <w:kern w:val="2"/>
          <w:sz w:val="32"/>
          <w:szCs w:val="32"/>
        </w:rPr>
        <w:t>日下午下班前加盖公章后分别报送市科技局、市金融办，同时将电子版（单位盖章后的扫描件）发至指定邮箱。</w:t>
      </w:r>
    </w:p>
    <w:p>
      <w:pPr>
        <w:spacing w:line="580" w:lineRule="exact"/>
        <w:ind w:firstLine="640" w:firstLineChars="200"/>
        <w:rPr>
          <w:rStyle w:val="15"/>
          <w:rFonts w:hint="eastAsia" w:ascii="Times New Roman" w:hAnsi="仿宋" w:eastAsia="仿宋"/>
          <w:color w:val="auto"/>
          <w:sz w:val="32"/>
          <w:szCs w:val="32"/>
        </w:rPr>
      </w:pPr>
    </w:p>
    <w:p>
      <w:pPr>
        <w:spacing w:line="580" w:lineRule="exact"/>
        <w:ind w:firstLine="640" w:firstLineChars="200"/>
        <w:rPr>
          <w:rStyle w:val="15"/>
          <w:rFonts w:ascii="Times New Roman" w:hAnsi="Times New Roman" w:eastAsia="仿宋"/>
          <w:color w:val="auto"/>
          <w:sz w:val="32"/>
          <w:szCs w:val="32"/>
        </w:rPr>
      </w:pPr>
      <w:r>
        <w:rPr>
          <w:rStyle w:val="15"/>
          <w:rFonts w:hint="eastAsia" w:ascii="Times New Roman" w:hAnsi="仿宋" w:eastAsia="仿宋"/>
          <w:color w:val="auto"/>
          <w:sz w:val="32"/>
          <w:szCs w:val="32"/>
        </w:rPr>
        <w:t>市科技局基础成果科</w:t>
      </w:r>
    </w:p>
    <w:p>
      <w:pPr>
        <w:spacing w:line="580" w:lineRule="exact"/>
        <w:ind w:firstLine="640" w:firstLineChars="200"/>
        <w:rPr>
          <w:rStyle w:val="15"/>
          <w:rFonts w:ascii="Times New Roman" w:hAnsi="Times New Roman" w:eastAsia="仿宋"/>
          <w:color w:val="auto"/>
          <w:sz w:val="32"/>
          <w:szCs w:val="32"/>
        </w:rPr>
      </w:pPr>
      <w:r>
        <w:rPr>
          <w:rStyle w:val="15"/>
          <w:rFonts w:hint="eastAsia" w:ascii="Times New Roman" w:hAnsi="仿宋" w:eastAsia="仿宋"/>
          <w:color w:val="auto"/>
          <w:sz w:val="32"/>
          <w:szCs w:val="32"/>
        </w:rPr>
        <w:t>联系人：徐宏晖</w:t>
      </w:r>
      <w:r>
        <w:rPr>
          <w:rStyle w:val="15"/>
          <w:rFonts w:ascii="Times New Roman" w:hAnsi="Times New Roman" w:eastAsia="仿宋"/>
          <w:color w:val="auto"/>
          <w:sz w:val="32"/>
          <w:szCs w:val="32"/>
        </w:rPr>
        <w:t xml:space="preserve">  8338051   </w:t>
      </w:r>
      <w:r>
        <w:rPr>
          <w:rStyle w:val="15"/>
          <w:rFonts w:hint="eastAsia" w:ascii="Times New Roman" w:hAnsi="仿宋" w:eastAsia="仿宋"/>
          <w:color w:val="auto"/>
          <w:sz w:val="32"/>
          <w:szCs w:val="32"/>
        </w:rPr>
        <w:t>邮箱</w:t>
      </w:r>
      <w:r>
        <w:rPr>
          <w:rStyle w:val="15"/>
          <w:rFonts w:ascii="Times New Roman" w:hAnsi="Times New Roman" w:eastAsia="仿宋"/>
          <w:color w:val="auto"/>
          <w:sz w:val="32"/>
          <w:szCs w:val="32"/>
        </w:rPr>
        <w:t>21320996@qq.com</w:t>
      </w:r>
    </w:p>
    <w:p>
      <w:pPr>
        <w:spacing w:line="580" w:lineRule="exact"/>
        <w:ind w:left="638" w:leftChars="304"/>
        <w:rPr>
          <w:rStyle w:val="15"/>
          <w:rFonts w:ascii="Times New Roman" w:hAnsi="Times New Roman" w:eastAsia="仿宋"/>
          <w:color w:val="auto"/>
          <w:sz w:val="32"/>
          <w:szCs w:val="32"/>
        </w:rPr>
      </w:pPr>
      <w:r>
        <w:rPr>
          <w:rStyle w:val="15"/>
          <w:rFonts w:hint="eastAsia" w:ascii="Times New Roman" w:hAnsi="仿宋" w:eastAsia="仿宋"/>
          <w:color w:val="auto"/>
          <w:sz w:val="32"/>
          <w:szCs w:val="32"/>
        </w:rPr>
        <w:t>市金融办资本市场科</w:t>
      </w:r>
    </w:p>
    <w:p>
      <w:pPr>
        <w:spacing w:line="580" w:lineRule="exact"/>
        <w:ind w:firstLine="640" w:firstLineChars="200"/>
        <w:rPr>
          <w:rFonts w:ascii="Times New Roman" w:hAnsi="Times New Roman" w:eastAsia="仿宋"/>
          <w:sz w:val="32"/>
          <w:szCs w:val="32"/>
        </w:rPr>
      </w:pPr>
      <w:r>
        <w:rPr>
          <w:rStyle w:val="15"/>
          <w:rFonts w:hint="eastAsia" w:ascii="Times New Roman" w:hAnsi="仿宋" w:eastAsia="仿宋"/>
          <w:color w:val="auto"/>
          <w:sz w:val="32"/>
          <w:szCs w:val="32"/>
        </w:rPr>
        <w:t>联系人：杜</w:t>
      </w:r>
      <w:r>
        <w:rPr>
          <w:rStyle w:val="15"/>
          <w:rFonts w:ascii="Times New Roman" w:hAnsi="Times New Roman" w:eastAsia="仿宋"/>
          <w:color w:val="auto"/>
          <w:sz w:val="32"/>
          <w:szCs w:val="32"/>
        </w:rPr>
        <w:t xml:space="preserve">  </w:t>
      </w:r>
      <w:r>
        <w:rPr>
          <w:rStyle w:val="15"/>
          <w:rFonts w:hint="eastAsia" w:ascii="Times New Roman" w:hAnsi="仿宋" w:eastAsia="仿宋"/>
          <w:color w:val="auto"/>
          <w:sz w:val="32"/>
          <w:szCs w:val="32"/>
        </w:rPr>
        <w:t>睿</w:t>
      </w:r>
      <w:r>
        <w:rPr>
          <w:rStyle w:val="15"/>
          <w:rFonts w:ascii="Times New Roman" w:hAnsi="Times New Roman" w:eastAsia="仿宋"/>
          <w:color w:val="auto"/>
          <w:sz w:val="32"/>
          <w:szCs w:val="32"/>
        </w:rPr>
        <w:t xml:space="preserve">  </w:t>
      </w:r>
      <w:r>
        <w:rPr>
          <w:rFonts w:ascii="Times New Roman" w:hAnsi="Times New Roman" w:eastAsia="仿宋"/>
          <w:sz w:val="32"/>
          <w:szCs w:val="32"/>
        </w:rPr>
        <w:t xml:space="preserve">8139729    </w:t>
      </w:r>
      <w:r>
        <w:rPr>
          <w:rStyle w:val="15"/>
          <w:rFonts w:hint="eastAsia" w:ascii="Times New Roman" w:hAnsi="仿宋" w:eastAsia="仿宋"/>
          <w:color w:val="auto"/>
          <w:sz w:val="32"/>
          <w:szCs w:val="32"/>
        </w:rPr>
        <w:t>邮箱</w:t>
      </w:r>
      <w:r>
        <w:rPr>
          <w:rStyle w:val="15"/>
          <w:rFonts w:ascii="Times New Roman" w:hAnsi="Times New Roman" w:eastAsia="仿宋"/>
          <w:color w:val="auto"/>
          <w:sz w:val="32"/>
          <w:szCs w:val="32"/>
        </w:rPr>
        <w:t>355534043@qq.com</w:t>
      </w:r>
      <w:r>
        <w:rPr>
          <w:rFonts w:ascii="Times New Roman" w:hAnsi="Times New Roman" w:eastAsia="仿宋"/>
          <w:sz w:val="32"/>
          <w:szCs w:val="32"/>
        </w:rPr>
        <w:fldChar w:fldCharType="end"/>
      </w:r>
      <w:r>
        <w:rPr>
          <w:rFonts w:ascii="Times New Roman" w:hAnsi="Times New Roman" w:eastAsia="仿宋"/>
          <w:sz w:val="32"/>
          <w:szCs w:val="32"/>
        </w:rPr>
        <w:t xml:space="preserve">  </w:t>
      </w:r>
    </w:p>
    <w:p>
      <w:pPr>
        <w:spacing w:line="580" w:lineRule="exact"/>
        <w:ind w:firstLine="640" w:firstLineChars="200"/>
        <w:rPr>
          <w:rFonts w:hint="eastAsia" w:ascii="Times New Roman" w:hAnsi="仿宋" w:eastAsia="仿宋"/>
          <w:sz w:val="32"/>
          <w:szCs w:val="32"/>
        </w:rPr>
      </w:pPr>
    </w:p>
    <w:p>
      <w:pPr>
        <w:spacing w:line="580" w:lineRule="exact"/>
        <w:ind w:firstLine="640" w:firstLineChars="200"/>
        <w:rPr>
          <w:rStyle w:val="15"/>
          <w:rFonts w:ascii="Times New Roman" w:hAnsi="Times New Roman" w:eastAsia="仿宋"/>
          <w:color w:val="auto"/>
          <w:sz w:val="32"/>
          <w:szCs w:val="32"/>
        </w:rPr>
      </w:pPr>
      <w:r>
        <w:rPr>
          <w:rFonts w:hint="eastAsia" w:ascii="Times New Roman" w:hAnsi="仿宋" w:eastAsia="仿宋"/>
          <w:sz w:val="32"/>
          <w:szCs w:val="32"/>
        </w:rPr>
        <w:t>附：</w:t>
      </w:r>
      <w:r>
        <w:rPr>
          <w:rStyle w:val="15"/>
          <w:rFonts w:hint="eastAsia" w:ascii="Times New Roman" w:hAnsi="仿宋" w:eastAsia="仿宋"/>
          <w:color w:val="auto"/>
          <w:sz w:val="32"/>
          <w:szCs w:val="32"/>
        </w:rPr>
        <w:t>上交所科创板后备企业信息收集表</w:t>
      </w:r>
    </w:p>
    <w:p>
      <w:pPr>
        <w:spacing w:line="580" w:lineRule="exact"/>
        <w:rPr>
          <w:rStyle w:val="15"/>
          <w:rFonts w:ascii="Times New Roman" w:hAnsi="Times New Roman" w:eastAsia="仿宋"/>
          <w:color w:val="auto"/>
          <w:sz w:val="32"/>
          <w:szCs w:val="32"/>
        </w:rPr>
      </w:pPr>
    </w:p>
    <w:p>
      <w:pPr>
        <w:pStyle w:val="2"/>
      </w:pPr>
    </w:p>
    <w:p>
      <w:pPr>
        <w:pStyle w:val="2"/>
      </w:pPr>
    </w:p>
    <w:p>
      <w:pPr>
        <w:pStyle w:val="2"/>
      </w:pPr>
    </w:p>
    <w:p>
      <w:pPr>
        <w:spacing w:line="580" w:lineRule="exact"/>
        <w:ind w:firstLine="320" w:firstLineChars="100"/>
        <w:rPr>
          <w:rStyle w:val="15"/>
          <w:rFonts w:ascii="Times New Roman" w:hAnsi="Times New Roman" w:eastAsia="仿宋"/>
          <w:color w:val="auto"/>
          <w:sz w:val="32"/>
          <w:szCs w:val="32"/>
        </w:rPr>
      </w:pPr>
      <w:r>
        <w:rPr>
          <w:rStyle w:val="15"/>
          <w:rFonts w:ascii="Times New Roman" w:hAnsi="仿宋" w:eastAsia="仿宋"/>
          <w:color w:val="auto"/>
          <w:sz w:val="32"/>
          <w:szCs w:val="32"/>
        </w:rPr>
        <w:t xml:space="preserve">         </w:t>
      </w:r>
      <w:r>
        <w:rPr>
          <w:rStyle w:val="15"/>
          <w:rFonts w:hint="eastAsia" w:ascii="Times New Roman" w:hAnsi="仿宋" w:eastAsia="仿宋"/>
          <w:color w:val="auto"/>
          <w:sz w:val="32"/>
          <w:szCs w:val="32"/>
        </w:rPr>
        <w:t>衡阳市科学技术局</w:t>
      </w:r>
      <w:r>
        <w:rPr>
          <w:rStyle w:val="15"/>
          <w:rFonts w:ascii="Times New Roman" w:hAnsi="Times New Roman" w:eastAsia="仿宋"/>
          <w:color w:val="auto"/>
          <w:sz w:val="32"/>
          <w:szCs w:val="32"/>
        </w:rPr>
        <w:t xml:space="preserve">      </w:t>
      </w:r>
      <w:r>
        <w:rPr>
          <w:rStyle w:val="15"/>
          <w:rFonts w:hint="eastAsia" w:ascii="Times New Roman" w:hAnsi="仿宋" w:eastAsia="仿宋"/>
          <w:color w:val="auto"/>
          <w:sz w:val="32"/>
          <w:szCs w:val="32"/>
        </w:rPr>
        <w:t>衡阳市金融工作办公室</w:t>
      </w:r>
    </w:p>
    <w:p>
      <w:pPr>
        <w:spacing w:line="580" w:lineRule="exact"/>
        <w:ind w:firstLine="4160" w:firstLineChars="1300"/>
        <w:rPr>
          <w:rStyle w:val="15"/>
          <w:rFonts w:ascii="Times New Roman" w:hAnsi="Times New Roman" w:eastAsia="仿宋"/>
          <w:color w:val="auto"/>
          <w:sz w:val="32"/>
          <w:szCs w:val="32"/>
        </w:rPr>
      </w:pPr>
    </w:p>
    <w:p>
      <w:pPr>
        <w:spacing w:line="580" w:lineRule="exact"/>
        <w:ind w:firstLine="4160" w:firstLineChars="1300"/>
        <w:rPr>
          <w:rStyle w:val="15"/>
          <w:rFonts w:ascii="Times New Roman" w:hAnsi="Times New Roman" w:eastAsia="仿宋"/>
          <w:color w:val="auto"/>
          <w:sz w:val="32"/>
          <w:szCs w:val="32"/>
        </w:rPr>
      </w:pPr>
      <w:r>
        <w:rPr>
          <w:rStyle w:val="15"/>
          <w:rFonts w:ascii="Times New Roman" w:hAnsi="Times New Roman" w:eastAsia="仿宋"/>
          <w:color w:val="auto"/>
          <w:sz w:val="32"/>
          <w:szCs w:val="32"/>
        </w:rPr>
        <w:t>2020</w:t>
      </w:r>
      <w:r>
        <w:rPr>
          <w:rStyle w:val="15"/>
          <w:rFonts w:hint="eastAsia" w:ascii="Times New Roman" w:hAnsi="仿宋" w:eastAsia="仿宋"/>
          <w:color w:val="auto"/>
          <w:sz w:val="32"/>
          <w:szCs w:val="32"/>
        </w:rPr>
        <w:t>年</w:t>
      </w:r>
      <w:r>
        <w:rPr>
          <w:rStyle w:val="15"/>
          <w:rFonts w:ascii="Times New Roman" w:hAnsi="Times New Roman" w:eastAsia="仿宋"/>
          <w:color w:val="auto"/>
          <w:sz w:val="32"/>
          <w:szCs w:val="32"/>
        </w:rPr>
        <w:t>6</w:t>
      </w:r>
      <w:r>
        <w:rPr>
          <w:rStyle w:val="15"/>
          <w:rFonts w:hint="eastAsia" w:ascii="Times New Roman" w:hAnsi="仿宋" w:eastAsia="仿宋"/>
          <w:color w:val="auto"/>
          <w:sz w:val="32"/>
          <w:szCs w:val="32"/>
        </w:rPr>
        <w:t>月</w:t>
      </w:r>
      <w:r>
        <w:rPr>
          <w:rStyle w:val="15"/>
          <w:rFonts w:ascii="Times New Roman" w:hAnsi="Times New Roman" w:eastAsia="仿宋"/>
          <w:color w:val="auto"/>
          <w:sz w:val="32"/>
          <w:szCs w:val="32"/>
        </w:rPr>
        <w:t>4</w:t>
      </w:r>
      <w:r>
        <w:rPr>
          <w:rStyle w:val="15"/>
          <w:rFonts w:hint="eastAsia" w:ascii="Times New Roman" w:hAnsi="仿宋" w:eastAsia="仿宋"/>
          <w:color w:val="auto"/>
          <w:sz w:val="32"/>
          <w:szCs w:val="32"/>
        </w:rPr>
        <w:t>日</w:t>
      </w:r>
    </w:p>
    <w:p>
      <w:pPr>
        <w:spacing w:line="580" w:lineRule="exact"/>
        <w:rPr>
          <w:rFonts w:ascii="Times New Roman" w:hAnsi="Times New Roman" w:eastAsia="黑体"/>
          <w:spacing w:val="15"/>
          <w:kern w:val="0"/>
          <w:sz w:val="32"/>
          <w:szCs w:val="32"/>
          <w:shd w:val="clear" w:color="auto" w:fill="FFFFFF"/>
        </w:rPr>
      </w:pPr>
    </w:p>
    <w:p>
      <w:pPr>
        <w:pStyle w:val="2"/>
        <w:sectPr>
          <w:footerReference r:id="rId3" w:type="default"/>
          <w:footerReference r:id="rId4" w:type="even"/>
          <w:pgSz w:w="11906" w:h="16838"/>
          <w:pgMar w:top="1985" w:right="1531" w:bottom="1588" w:left="1531" w:header="851" w:footer="992" w:gutter="0"/>
          <w:cols w:space="0" w:num="1"/>
          <w:docGrid w:type="lines" w:linePitch="312" w:charSpace="0"/>
        </w:sectPr>
      </w:pPr>
    </w:p>
    <w:p>
      <w:pPr>
        <w:pStyle w:val="2"/>
        <w:rPr>
          <w:rFonts w:ascii="黑体" w:hAnsi="黑体" w:eastAsia="黑体"/>
          <w:sz w:val="32"/>
          <w:szCs w:val="32"/>
        </w:rPr>
      </w:pPr>
      <w:r>
        <w:rPr>
          <w:rFonts w:hint="eastAsia" w:ascii="黑体" w:hAnsi="黑体" w:eastAsia="黑体"/>
          <w:sz w:val="32"/>
          <w:szCs w:val="32"/>
        </w:rPr>
        <w:t>附件</w:t>
      </w:r>
    </w:p>
    <w:tbl>
      <w:tblPr>
        <w:tblStyle w:val="7"/>
        <w:tblW w:w="0" w:type="auto"/>
        <w:tblInd w:w="-844" w:type="dxa"/>
        <w:tblLayout w:type="fixed"/>
        <w:tblCellMar>
          <w:top w:w="0" w:type="dxa"/>
          <w:left w:w="108" w:type="dxa"/>
          <w:bottom w:w="0" w:type="dxa"/>
          <w:right w:w="108" w:type="dxa"/>
        </w:tblCellMar>
      </w:tblPr>
      <w:tblGrid>
        <w:gridCol w:w="15004"/>
      </w:tblGrid>
      <w:tr>
        <w:tblPrEx>
          <w:tblCellMar>
            <w:top w:w="0" w:type="dxa"/>
            <w:left w:w="108" w:type="dxa"/>
            <w:bottom w:w="0" w:type="dxa"/>
            <w:right w:w="108" w:type="dxa"/>
          </w:tblCellMar>
        </w:tblPrEx>
        <w:trPr>
          <w:trHeight w:val="885" w:hRule="atLeast"/>
        </w:trPr>
        <w:tc>
          <w:tcPr>
            <w:tcW w:w="15004" w:type="dxa"/>
            <w:vAlign w:val="center"/>
          </w:tcPr>
          <w:p>
            <w:pPr>
              <w:jc w:val="center"/>
              <w:rPr>
                <w:rFonts w:ascii="Times New Roman" w:hAnsi="Times New Roman" w:eastAsia="方正小标宋简体"/>
                <w:sz w:val="40"/>
                <w:szCs w:val="40"/>
              </w:rPr>
            </w:pPr>
            <w:r>
              <w:rPr>
                <w:rFonts w:ascii="Times New Roman" w:hAnsi="Times New Roman" w:eastAsia="黑体"/>
                <w:sz w:val="40"/>
                <w:szCs w:val="40"/>
              </w:rPr>
              <w:t xml:space="preserve">   </w:t>
            </w:r>
            <w:r>
              <w:rPr>
                <w:rFonts w:ascii="Times New Roman" w:hAnsi="Times New Roman" w:eastAsia="方正小标宋简体"/>
                <w:sz w:val="40"/>
                <w:szCs w:val="40"/>
              </w:rPr>
              <w:t xml:space="preserve"> </w:t>
            </w:r>
            <w:r>
              <w:rPr>
                <w:rFonts w:hint="eastAsia" w:ascii="Times New Roman" w:hAnsi="Times New Roman" w:eastAsia="方正小标宋简体"/>
                <w:sz w:val="40"/>
                <w:szCs w:val="40"/>
              </w:rPr>
              <w:t>上交所科创板后备企业信息收集表</w:t>
            </w:r>
          </w:p>
          <w:p>
            <w:pPr>
              <w:ind w:firstLine="960" w:firstLineChars="400"/>
              <w:rPr>
                <w:rFonts w:ascii="Times New Roman" w:hAnsi="Times New Roman" w:eastAsia="黑体"/>
                <w:sz w:val="32"/>
                <w:szCs w:val="32"/>
              </w:rPr>
            </w:pPr>
            <w:r>
              <w:rPr>
                <w:rFonts w:hint="eastAsia" w:ascii="Times New Roman" w:hAnsi="Times New Roman" w:eastAsia="仿宋_GB2312"/>
                <w:sz w:val="24"/>
              </w:rPr>
              <w:t>金融办：（盖章）</w:t>
            </w:r>
            <w:r>
              <w:rPr>
                <w:rFonts w:ascii="Times New Roman" w:hAnsi="Times New Roman" w:eastAsia="仿宋_GB2312"/>
                <w:sz w:val="24"/>
              </w:rPr>
              <w:t xml:space="preserve">                                                                         </w:t>
            </w:r>
            <w:r>
              <w:rPr>
                <w:rFonts w:hint="eastAsia" w:ascii="Times New Roman" w:hAnsi="Times New Roman" w:eastAsia="仿宋_GB2312"/>
                <w:sz w:val="24"/>
              </w:rPr>
              <w:t>科技局：（盖章）</w:t>
            </w:r>
          </w:p>
        </w:tc>
      </w:tr>
    </w:tbl>
    <w:p>
      <w:pPr>
        <w:rPr>
          <w:rFonts w:ascii="Times New Roman" w:hAnsi="Times New Roman"/>
          <w:vanish/>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10"/>
        <w:gridCol w:w="910"/>
        <w:gridCol w:w="519"/>
        <w:gridCol w:w="520"/>
        <w:gridCol w:w="520"/>
        <w:gridCol w:w="519"/>
        <w:gridCol w:w="520"/>
        <w:gridCol w:w="520"/>
        <w:gridCol w:w="519"/>
        <w:gridCol w:w="520"/>
        <w:gridCol w:w="520"/>
        <w:gridCol w:w="1495"/>
        <w:gridCol w:w="851"/>
        <w:gridCol w:w="883"/>
        <w:gridCol w:w="993"/>
        <w:gridCol w:w="737"/>
        <w:gridCol w:w="964"/>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88" w:type="dxa"/>
            <w:vMerge w:val="restart"/>
            <w:vAlign w:val="center"/>
          </w:tcPr>
          <w:p>
            <w:pPr>
              <w:jc w:val="center"/>
              <w:rPr>
                <w:rFonts w:ascii="Times New Roman" w:hAnsi="Times New Roman" w:eastAsia="黑体"/>
                <w:bCs/>
              </w:rPr>
            </w:pPr>
            <w:r>
              <w:rPr>
                <w:rFonts w:hint="eastAsia" w:ascii="Times New Roman" w:hAnsi="Times New Roman" w:eastAsia="黑体"/>
                <w:bCs/>
              </w:rPr>
              <w:t>序号</w:t>
            </w:r>
          </w:p>
        </w:tc>
        <w:tc>
          <w:tcPr>
            <w:tcW w:w="910" w:type="dxa"/>
            <w:vMerge w:val="restart"/>
            <w:vAlign w:val="center"/>
          </w:tcPr>
          <w:p>
            <w:pPr>
              <w:jc w:val="center"/>
              <w:rPr>
                <w:rFonts w:ascii="Times New Roman" w:hAnsi="Times New Roman" w:eastAsia="黑体"/>
                <w:bCs/>
              </w:rPr>
            </w:pPr>
            <w:r>
              <w:rPr>
                <w:rFonts w:hint="eastAsia" w:ascii="Times New Roman" w:hAnsi="Times New Roman" w:eastAsia="黑体"/>
                <w:bCs/>
              </w:rPr>
              <w:t>公司</w:t>
            </w:r>
          </w:p>
          <w:p>
            <w:pPr>
              <w:jc w:val="center"/>
              <w:rPr>
                <w:rFonts w:ascii="Times New Roman" w:hAnsi="Times New Roman" w:eastAsia="黑体"/>
                <w:bCs/>
              </w:rPr>
            </w:pPr>
            <w:r>
              <w:rPr>
                <w:rFonts w:hint="eastAsia" w:ascii="Times New Roman" w:hAnsi="Times New Roman" w:eastAsia="黑体"/>
                <w:bCs/>
              </w:rPr>
              <w:t>全称</w:t>
            </w:r>
          </w:p>
        </w:tc>
        <w:tc>
          <w:tcPr>
            <w:tcW w:w="910" w:type="dxa"/>
            <w:vMerge w:val="restart"/>
            <w:vAlign w:val="center"/>
          </w:tcPr>
          <w:p>
            <w:pPr>
              <w:jc w:val="center"/>
              <w:rPr>
                <w:rFonts w:ascii="Times New Roman" w:hAnsi="Times New Roman" w:eastAsia="黑体"/>
                <w:bCs/>
              </w:rPr>
            </w:pPr>
            <w:r>
              <w:rPr>
                <w:rFonts w:hint="eastAsia" w:ascii="Times New Roman" w:hAnsi="Times New Roman" w:eastAsia="黑体"/>
                <w:bCs/>
              </w:rPr>
              <w:t>所属</w:t>
            </w:r>
          </w:p>
          <w:p>
            <w:pPr>
              <w:jc w:val="center"/>
              <w:rPr>
                <w:rFonts w:ascii="Times New Roman" w:hAnsi="Times New Roman" w:eastAsia="黑体"/>
                <w:bCs/>
              </w:rPr>
            </w:pPr>
            <w:r>
              <w:rPr>
                <w:rFonts w:hint="eastAsia" w:ascii="Times New Roman" w:hAnsi="Times New Roman" w:eastAsia="黑体"/>
                <w:bCs/>
              </w:rPr>
              <w:t>行业</w:t>
            </w:r>
          </w:p>
        </w:tc>
        <w:tc>
          <w:tcPr>
            <w:tcW w:w="1559" w:type="dxa"/>
            <w:gridSpan w:val="3"/>
            <w:vAlign w:val="center"/>
          </w:tcPr>
          <w:p>
            <w:pPr>
              <w:jc w:val="center"/>
              <w:rPr>
                <w:rFonts w:ascii="Times New Roman" w:hAnsi="Times New Roman" w:eastAsia="黑体"/>
                <w:bCs/>
              </w:rPr>
            </w:pPr>
            <w:r>
              <w:rPr>
                <w:rFonts w:hint="eastAsia" w:ascii="Times New Roman" w:hAnsi="Times New Roman" w:eastAsia="黑体"/>
                <w:bCs/>
              </w:rPr>
              <w:t>主营业务收入</w:t>
            </w:r>
          </w:p>
          <w:p>
            <w:pPr>
              <w:jc w:val="center"/>
              <w:rPr>
                <w:rFonts w:ascii="Times New Roman" w:hAnsi="Times New Roman" w:eastAsia="黑体"/>
                <w:bCs/>
              </w:rPr>
            </w:pPr>
            <w:r>
              <w:rPr>
                <w:rFonts w:hint="eastAsia" w:ascii="Times New Roman" w:hAnsi="Times New Roman" w:eastAsia="黑体"/>
                <w:bCs/>
              </w:rPr>
              <w:t>（万元）</w:t>
            </w:r>
          </w:p>
        </w:tc>
        <w:tc>
          <w:tcPr>
            <w:tcW w:w="1559" w:type="dxa"/>
            <w:gridSpan w:val="3"/>
            <w:vAlign w:val="center"/>
          </w:tcPr>
          <w:p>
            <w:pPr>
              <w:jc w:val="center"/>
              <w:rPr>
                <w:rFonts w:ascii="Times New Roman" w:hAnsi="Times New Roman" w:eastAsia="黑体"/>
                <w:bCs/>
              </w:rPr>
            </w:pPr>
            <w:r>
              <w:rPr>
                <w:rFonts w:hint="eastAsia" w:ascii="Times New Roman" w:hAnsi="Times New Roman" w:eastAsia="黑体"/>
                <w:bCs/>
              </w:rPr>
              <w:t>净利润</w:t>
            </w:r>
          </w:p>
          <w:p>
            <w:pPr>
              <w:jc w:val="center"/>
              <w:rPr>
                <w:rFonts w:ascii="Times New Roman" w:hAnsi="Times New Roman" w:eastAsia="黑体"/>
                <w:bCs/>
              </w:rPr>
            </w:pPr>
            <w:r>
              <w:rPr>
                <w:rFonts w:hint="eastAsia" w:ascii="Times New Roman" w:hAnsi="Times New Roman" w:eastAsia="黑体"/>
                <w:bCs/>
              </w:rPr>
              <w:t>（万元）</w:t>
            </w:r>
          </w:p>
        </w:tc>
        <w:tc>
          <w:tcPr>
            <w:tcW w:w="1559" w:type="dxa"/>
            <w:gridSpan w:val="3"/>
            <w:vAlign w:val="center"/>
          </w:tcPr>
          <w:p>
            <w:pPr>
              <w:jc w:val="center"/>
              <w:rPr>
                <w:rFonts w:ascii="Times New Roman" w:hAnsi="Times New Roman" w:eastAsia="黑体"/>
                <w:bCs/>
              </w:rPr>
            </w:pPr>
            <w:r>
              <w:rPr>
                <w:rFonts w:hint="eastAsia" w:ascii="Times New Roman" w:hAnsi="Times New Roman" w:eastAsia="黑体"/>
                <w:bCs/>
              </w:rPr>
              <w:t>研发费用总额</w:t>
            </w:r>
          </w:p>
          <w:p>
            <w:pPr>
              <w:jc w:val="center"/>
              <w:rPr>
                <w:rFonts w:ascii="Times New Roman" w:hAnsi="Times New Roman" w:eastAsia="黑体"/>
                <w:bCs/>
              </w:rPr>
            </w:pPr>
            <w:r>
              <w:rPr>
                <w:rFonts w:hint="eastAsia" w:ascii="Times New Roman" w:hAnsi="Times New Roman" w:eastAsia="黑体"/>
                <w:bCs/>
              </w:rPr>
              <w:t>（万元）</w:t>
            </w:r>
          </w:p>
        </w:tc>
        <w:tc>
          <w:tcPr>
            <w:tcW w:w="1495" w:type="dxa"/>
            <w:vMerge w:val="restart"/>
            <w:vAlign w:val="center"/>
          </w:tcPr>
          <w:p>
            <w:pPr>
              <w:spacing w:line="280" w:lineRule="exact"/>
              <w:jc w:val="center"/>
              <w:rPr>
                <w:rFonts w:ascii="Times New Roman" w:hAnsi="Times New Roman" w:eastAsia="黑体"/>
                <w:bCs/>
                <w:sz w:val="16"/>
                <w:szCs w:val="16"/>
              </w:rPr>
            </w:pPr>
            <w:r>
              <w:rPr>
                <w:rFonts w:hint="eastAsia" w:ascii="Times New Roman" w:hAnsi="Times New Roman" w:eastAsia="黑体"/>
                <w:bCs/>
                <w:sz w:val="18"/>
                <w:szCs w:val="18"/>
              </w:rPr>
              <w:t>形成主营业务收入的发明专利数（另附其他知识产权情况）</w:t>
            </w:r>
          </w:p>
        </w:tc>
        <w:tc>
          <w:tcPr>
            <w:tcW w:w="1734" w:type="dxa"/>
            <w:gridSpan w:val="2"/>
            <w:vAlign w:val="center"/>
          </w:tcPr>
          <w:p>
            <w:pPr>
              <w:jc w:val="center"/>
              <w:rPr>
                <w:rFonts w:ascii="Times New Roman" w:hAnsi="Times New Roman" w:eastAsia="黑体"/>
                <w:bCs/>
                <w:sz w:val="18"/>
                <w:szCs w:val="18"/>
              </w:rPr>
            </w:pPr>
            <w:r>
              <w:rPr>
                <w:rFonts w:hint="eastAsia" w:ascii="Times New Roman" w:hAnsi="Times New Roman" w:eastAsia="黑体"/>
                <w:bCs/>
                <w:sz w:val="18"/>
                <w:szCs w:val="18"/>
              </w:rPr>
              <w:t>承担重大科技专项和重大科研平台数</w:t>
            </w:r>
          </w:p>
        </w:tc>
        <w:tc>
          <w:tcPr>
            <w:tcW w:w="1730" w:type="dxa"/>
            <w:gridSpan w:val="2"/>
            <w:vAlign w:val="center"/>
          </w:tcPr>
          <w:p>
            <w:pPr>
              <w:ind w:firstLine="90" w:firstLineChars="50"/>
              <w:jc w:val="center"/>
              <w:rPr>
                <w:rFonts w:ascii="Times New Roman" w:hAnsi="Times New Roman" w:eastAsia="黑体"/>
                <w:bCs/>
                <w:sz w:val="18"/>
                <w:szCs w:val="18"/>
              </w:rPr>
            </w:pPr>
            <w:r>
              <w:rPr>
                <w:rFonts w:hint="eastAsia" w:ascii="Times New Roman" w:hAnsi="Times New Roman" w:eastAsia="黑体"/>
                <w:bCs/>
                <w:sz w:val="18"/>
                <w:szCs w:val="18"/>
              </w:rPr>
              <w:t>科学技术奖</w:t>
            </w:r>
          </w:p>
        </w:tc>
        <w:tc>
          <w:tcPr>
            <w:tcW w:w="964" w:type="dxa"/>
            <w:vMerge w:val="restart"/>
            <w:vAlign w:val="center"/>
          </w:tcPr>
          <w:p>
            <w:pPr>
              <w:jc w:val="center"/>
              <w:rPr>
                <w:rFonts w:ascii="Times New Roman" w:hAnsi="Times New Roman" w:eastAsia="黑体"/>
                <w:bCs/>
              </w:rPr>
            </w:pPr>
            <w:r>
              <w:rPr>
                <w:rFonts w:hint="eastAsia" w:ascii="Times New Roman" w:hAnsi="Times New Roman" w:eastAsia="黑体"/>
                <w:bCs/>
              </w:rPr>
              <w:t>联系人及联系方式</w:t>
            </w:r>
          </w:p>
        </w:tc>
        <w:tc>
          <w:tcPr>
            <w:tcW w:w="1166" w:type="dxa"/>
            <w:vMerge w:val="restart"/>
            <w:vAlign w:val="center"/>
          </w:tcPr>
          <w:p>
            <w:pPr>
              <w:jc w:val="center"/>
              <w:rPr>
                <w:rFonts w:ascii="Times New Roman" w:hAnsi="Times New Roman" w:eastAsia="黑体"/>
                <w:bCs/>
              </w:rPr>
            </w:pPr>
            <w:r>
              <w:rPr>
                <w:rFonts w:hint="eastAsia" w:ascii="Times New Roman" w:hAnsi="Times New Roman" w:eastAsia="黑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Merge w:val="continue"/>
          </w:tcPr>
          <w:p>
            <w:pPr>
              <w:rPr>
                <w:rFonts w:ascii="Times New Roman" w:hAnsi="Times New Roman"/>
              </w:rPr>
            </w:pPr>
          </w:p>
        </w:tc>
        <w:tc>
          <w:tcPr>
            <w:tcW w:w="910" w:type="dxa"/>
            <w:vMerge w:val="continue"/>
          </w:tcPr>
          <w:p>
            <w:pPr>
              <w:rPr>
                <w:rFonts w:ascii="Times New Roman" w:hAnsi="Times New Roman"/>
              </w:rPr>
            </w:pPr>
          </w:p>
        </w:tc>
        <w:tc>
          <w:tcPr>
            <w:tcW w:w="910" w:type="dxa"/>
            <w:vMerge w:val="continue"/>
          </w:tcPr>
          <w:p>
            <w:pPr>
              <w:rPr>
                <w:rFonts w:ascii="Times New Roman" w:hAnsi="Times New Roman"/>
              </w:rPr>
            </w:pPr>
          </w:p>
        </w:tc>
        <w:tc>
          <w:tcPr>
            <w:tcW w:w="519" w:type="dxa"/>
            <w:vAlign w:val="center"/>
          </w:tcPr>
          <w:p>
            <w:pPr>
              <w:rPr>
                <w:rFonts w:ascii="Times New Roman" w:hAnsi="Times New Roman"/>
                <w:b/>
                <w:sz w:val="15"/>
                <w:szCs w:val="15"/>
              </w:rPr>
            </w:pPr>
            <w:r>
              <w:rPr>
                <w:rFonts w:ascii="Times New Roman" w:hAnsi="Times New Roman"/>
                <w:b/>
                <w:sz w:val="15"/>
                <w:szCs w:val="15"/>
              </w:rPr>
              <w:t>2017</w:t>
            </w:r>
          </w:p>
        </w:tc>
        <w:tc>
          <w:tcPr>
            <w:tcW w:w="520" w:type="dxa"/>
            <w:vAlign w:val="center"/>
          </w:tcPr>
          <w:p>
            <w:pPr>
              <w:rPr>
                <w:rFonts w:ascii="Times New Roman" w:hAnsi="Times New Roman"/>
                <w:b/>
                <w:sz w:val="15"/>
                <w:szCs w:val="15"/>
              </w:rPr>
            </w:pPr>
            <w:r>
              <w:rPr>
                <w:rFonts w:ascii="Times New Roman" w:hAnsi="Times New Roman"/>
                <w:b/>
                <w:sz w:val="15"/>
                <w:szCs w:val="15"/>
              </w:rPr>
              <w:t>2018</w:t>
            </w:r>
          </w:p>
        </w:tc>
        <w:tc>
          <w:tcPr>
            <w:tcW w:w="520" w:type="dxa"/>
            <w:vAlign w:val="center"/>
          </w:tcPr>
          <w:p>
            <w:pPr>
              <w:rPr>
                <w:rFonts w:ascii="Times New Roman" w:hAnsi="Times New Roman"/>
                <w:b/>
                <w:sz w:val="15"/>
                <w:szCs w:val="15"/>
              </w:rPr>
            </w:pPr>
            <w:r>
              <w:rPr>
                <w:rFonts w:ascii="Times New Roman" w:hAnsi="Times New Roman"/>
                <w:b/>
                <w:sz w:val="15"/>
                <w:szCs w:val="15"/>
              </w:rPr>
              <w:t>2019</w:t>
            </w:r>
          </w:p>
        </w:tc>
        <w:tc>
          <w:tcPr>
            <w:tcW w:w="519" w:type="dxa"/>
            <w:vAlign w:val="center"/>
          </w:tcPr>
          <w:p>
            <w:pPr>
              <w:rPr>
                <w:rFonts w:ascii="Times New Roman" w:hAnsi="Times New Roman"/>
                <w:b/>
                <w:sz w:val="15"/>
                <w:szCs w:val="15"/>
              </w:rPr>
            </w:pPr>
            <w:r>
              <w:rPr>
                <w:rFonts w:ascii="Times New Roman" w:hAnsi="Times New Roman"/>
                <w:b/>
                <w:sz w:val="15"/>
                <w:szCs w:val="15"/>
              </w:rPr>
              <w:t>2017</w:t>
            </w:r>
          </w:p>
        </w:tc>
        <w:tc>
          <w:tcPr>
            <w:tcW w:w="520" w:type="dxa"/>
            <w:vAlign w:val="center"/>
          </w:tcPr>
          <w:p>
            <w:pPr>
              <w:rPr>
                <w:rFonts w:ascii="Times New Roman" w:hAnsi="Times New Roman"/>
                <w:b/>
                <w:sz w:val="15"/>
                <w:szCs w:val="15"/>
              </w:rPr>
            </w:pPr>
            <w:r>
              <w:rPr>
                <w:rFonts w:ascii="Times New Roman" w:hAnsi="Times New Roman"/>
                <w:b/>
                <w:sz w:val="15"/>
                <w:szCs w:val="15"/>
              </w:rPr>
              <w:t>2018</w:t>
            </w:r>
          </w:p>
        </w:tc>
        <w:tc>
          <w:tcPr>
            <w:tcW w:w="520" w:type="dxa"/>
            <w:vAlign w:val="center"/>
          </w:tcPr>
          <w:p>
            <w:pPr>
              <w:rPr>
                <w:rFonts w:ascii="Times New Roman" w:hAnsi="Times New Roman"/>
                <w:b/>
                <w:sz w:val="15"/>
                <w:szCs w:val="15"/>
              </w:rPr>
            </w:pPr>
            <w:r>
              <w:rPr>
                <w:rFonts w:ascii="Times New Roman" w:hAnsi="Times New Roman"/>
                <w:b/>
                <w:sz w:val="15"/>
                <w:szCs w:val="15"/>
              </w:rPr>
              <w:t>2019</w:t>
            </w:r>
          </w:p>
        </w:tc>
        <w:tc>
          <w:tcPr>
            <w:tcW w:w="519" w:type="dxa"/>
            <w:vAlign w:val="center"/>
          </w:tcPr>
          <w:p>
            <w:pPr>
              <w:rPr>
                <w:rFonts w:ascii="Times New Roman" w:hAnsi="Times New Roman"/>
                <w:b/>
                <w:sz w:val="15"/>
                <w:szCs w:val="15"/>
              </w:rPr>
            </w:pPr>
            <w:r>
              <w:rPr>
                <w:rFonts w:ascii="Times New Roman" w:hAnsi="Times New Roman"/>
                <w:b/>
                <w:sz w:val="15"/>
                <w:szCs w:val="15"/>
              </w:rPr>
              <w:t>2017</w:t>
            </w:r>
          </w:p>
        </w:tc>
        <w:tc>
          <w:tcPr>
            <w:tcW w:w="520" w:type="dxa"/>
            <w:vAlign w:val="center"/>
          </w:tcPr>
          <w:p>
            <w:pPr>
              <w:rPr>
                <w:rFonts w:ascii="Times New Roman" w:hAnsi="Times New Roman"/>
                <w:b/>
                <w:sz w:val="15"/>
                <w:szCs w:val="15"/>
              </w:rPr>
            </w:pPr>
            <w:r>
              <w:rPr>
                <w:rFonts w:ascii="Times New Roman" w:hAnsi="Times New Roman"/>
                <w:b/>
                <w:sz w:val="15"/>
                <w:szCs w:val="15"/>
              </w:rPr>
              <w:t>2018</w:t>
            </w:r>
          </w:p>
        </w:tc>
        <w:tc>
          <w:tcPr>
            <w:tcW w:w="520" w:type="dxa"/>
            <w:vAlign w:val="center"/>
          </w:tcPr>
          <w:p>
            <w:pPr>
              <w:rPr>
                <w:rFonts w:ascii="Times New Roman" w:hAnsi="Times New Roman"/>
                <w:b/>
                <w:sz w:val="15"/>
                <w:szCs w:val="15"/>
              </w:rPr>
            </w:pPr>
            <w:r>
              <w:rPr>
                <w:rFonts w:ascii="Times New Roman" w:hAnsi="Times New Roman"/>
                <w:b/>
                <w:sz w:val="15"/>
                <w:szCs w:val="15"/>
              </w:rPr>
              <w:t>2019</w:t>
            </w:r>
          </w:p>
        </w:tc>
        <w:tc>
          <w:tcPr>
            <w:tcW w:w="1495" w:type="dxa"/>
            <w:vMerge w:val="continue"/>
          </w:tcPr>
          <w:p>
            <w:pPr>
              <w:rPr>
                <w:rFonts w:ascii="Times New Roman" w:hAnsi="Times New Roman"/>
                <w:b/>
                <w:sz w:val="16"/>
                <w:szCs w:val="16"/>
              </w:rPr>
            </w:pPr>
          </w:p>
        </w:tc>
        <w:tc>
          <w:tcPr>
            <w:tcW w:w="851" w:type="dxa"/>
            <w:vAlign w:val="center"/>
          </w:tcPr>
          <w:p>
            <w:pPr>
              <w:jc w:val="center"/>
              <w:rPr>
                <w:rFonts w:ascii="Times New Roman" w:hAnsi="Times New Roman" w:eastAsia="黑体"/>
                <w:bCs/>
                <w:sz w:val="18"/>
                <w:szCs w:val="18"/>
              </w:rPr>
            </w:pPr>
            <w:r>
              <w:rPr>
                <w:rFonts w:hint="eastAsia" w:ascii="Times New Roman" w:hAnsi="Times New Roman" w:eastAsia="黑体"/>
                <w:bCs/>
                <w:sz w:val="18"/>
                <w:szCs w:val="18"/>
              </w:rPr>
              <w:t>国家级</w:t>
            </w:r>
          </w:p>
        </w:tc>
        <w:tc>
          <w:tcPr>
            <w:tcW w:w="883" w:type="dxa"/>
            <w:vAlign w:val="center"/>
          </w:tcPr>
          <w:p>
            <w:pPr>
              <w:jc w:val="center"/>
              <w:rPr>
                <w:rFonts w:ascii="Times New Roman" w:hAnsi="Times New Roman" w:eastAsia="黑体"/>
                <w:bCs/>
                <w:sz w:val="18"/>
                <w:szCs w:val="18"/>
              </w:rPr>
            </w:pPr>
            <w:r>
              <w:rPr>
                <w:rFonts w:hint="eastAsia" w:ascii="Times New Roman" w:hAnsi="Times New Roman" w:eastAsia="黑体"/>
                <w:bCs/>
                <w:sz w:val="18"/>
                <w:szCs w:val="18"/>
              </w:rPr>
              <w:t>省级</w:t>
            </w:r>
          </w:p>
        </w:tc>
        <w:tc>
          <w:tcPr>
            <w:tcW w:w="993" w:type="dxa"/>
            <w:vAlign w:val="center"/>
          </w:tcPr>
          <w:p>
            <w:pPr>
              <w:jc w:val="center"/>
              <w:rPr>
                <w:rFonts w:ascii="Times New Roman" w:hAnsi="Times New Roman" w:eastAsia="黑体"/>
                <w:bCs/>
                <w:sz w:val="18"/>
                <w:szCs w:val="18"/>
              </w:rPr>
            </w:pPr>
            <w:r>
              <w:rPr>
                <w:rFonts w:hint="eastAsia" w:ascii="Times New Roman" w:hAnsi="Times New Roman" w:eastAsia="黑体"/>
                <w:bCs/>
                <w:sz w:val="18"/>
                <w:szCs w:val="18"/>
              </w:rPr>
              <w:t>国家级</w:t>
            </w:r>
          </w:p>
        </w:tc>
        <w:tc>
          <w:tcPr>
            <w:tcW w:w="737" w:type="dxa"/>
            <w:vAlign w:val="center"/>
          </w:tcPr>
          <w:p>
            <w:pPr>
              <w:jc w:val="center"/>
              <w:rPr>
                <w:rFonts w:ascii="Times New Roman" w:hAnsi="Times New Roman" w:eastAsia="黑体"/>
                <w:bCs/>
                <w:sz w:val="18"/>
                <w:szCs w:val="18"/>
              </w:rPr>
            </w:pPr>
            <w:r>
              <w:rPr>
                <w:rFonts w:hint="eastAsia" w:ascii="Times New Roman" w:hAnsi="Times New Roman" w:eastAsia="黑体"/>
                <w:bCs/>
                <w:sz w:val="18"/>
                <w:szCs w:val="18"/>
              </w:rPr>
              <w:t>省级</w:t>
            </w:r>
          </w:p>
        </w:tc>
        <w:tc>
          <w:tcPr>
            <w:tcW w:w="964" w:type="dxa"/>
            <w:vMerge w:val="continue"/>
          </w:tcPr>
          <w:p>
            <w:pPr>
              <w:rPr>
                <w:rFonts w:ascii="Times New Roman" w:hAnsi="Times New Roman"/>
              </w:rPr>
            </w:pPr>
          </w:p>
        </w:tc>
        <w:tc>
          <w:tcPr>
            <w:tcW w:w="1166" w:type="dxa"/>
            <w:vMerge w:val="continue"/>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rPr>
                <w:rFonts w:ascii="Times New Roman" w:hAnsi="Times New Roman"/>
              </w:rPr>
            </w:pPr>
          </w:p>
        </w:tc>
        <w:tc>
          <w:tcPr>
            <w:tcW w:w="910" w:type="dxa"/>
          </w:tcPr>
          <w:p>
            <w:pPr>
              <w:rPr>
                <w:rFonts w:ascii="Times New Roman" w:hAnsi="Times New Roman"/>
              </w:rPr>
            </w:pPr>
          </w:p>
        </w:tc>
        <w:tc>
          <w:tcPr>
            <w:tcW w:w="91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1495" w:type="dxa"/>
          </w:tcPr>
          <w:p>
            <w:pPr>
              <w:rPr>
                <w:rFonts w:ascii="Times New Roman" w:hAnsi="Times New Roman"/>
              </w:rPr>
            </w:pPr>
          </w:p>
        </w:tc>
        <w:tc>
          <w:tcPr>
            <w:tcW w:w="851" w:type="dxa"/>
          </w:tcPr>
          <w:p>
            <w:pPr>
              <w:rPr>
                <w:rFonts w:ascii="Times New Roman" w:hAnsi="Times New Roman"/>
              </w:rPr>
            </w:pPr>
          </w:p>
        </w:tc>
        <w:tc>
          <w:tcPr>
            <w:tcW w:w="883" w:type="dxa"/>
          </w:tcPr>
          <w:p>
            <w:pPr>
              <w:rPr>
                <w:rFonts w:ascii="Times New Roman" w:hAnsi="Times New Roman"/>
              </w:rPr>
            </w:pPr>
          </w:p>
        </w:tc>
        <w:tc>
          <w:tcPr>
            <w:tcW w:w="993" w:type="dxa"/>
          </w:tcPr>
          <w:p>
            <w:pPr>
              <w:rPr>
                <w:rFonts w:ascii="Times New Roman" w:hAnsi="Times New Roman"/>
              </w:rPr>
            </w:pPr>
          </w:p>
        </w:tc>
        <w:tc>
          <w:tcPr>
            <w:tcW w:w="737" w:type="dxa"/>
          </w:tcPr>
          <w:p>
            <w:pPr>
              <w:rPr>
                <w:rFonts w:ascii="Times New Roman" w:hAnsi="Times New Roman"/>
              </w:rPr>
            </w:pPr>
          </w:p>
        </w:tc>
        <w:tc>
          <w:tcPr>
            <w:tcW w:w="964" w:type="dxa"/>
          </w:tcPr>
          <w:p>
            <w:pPr>
              <w:rPr>
                <w:rFonts w:ascii="Times New Roman" w:hAnsi="Times New Roman"/>
              </w:rPr>
            </w:pPr>
          </w:p>
        </w:tc>
        <w:tc>
          <w:tcPr>
            <w:tcW w:w="1166"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rPr>
                <w:rFonts w:ascii="Times New Roman" w:hAnsi="Times New Roman"/>
              </w:rPr>
            </w:pPr>
          </w:p>
        </w:tc>
        <w:tc>
          <w:tcPr>
            <w:tcW w:w="910" w:type="dxa"/>
          </w:tcPr>
          <w:p>
            <w:pPr>
              <w:rPr>
                <w:rFonts w:ascii="Times New Roman" w:hAnsi="Times New Roman"/>
              </w:rPr>
            </w:pPr>
          </w:p>
        </w:tc>
        <w:tc>
          <w:tcPr>
            <w:tcW w:w="91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1495" w:type="dxa"/>
          </w:tcPr>
          <w:p>
            <w:pPr>
              <w:rPr>
                <w:rFonts w:ascii="Times New Roman" w:hAnsi="Times New Roman"/>
              </w:rPr>
            </w:pPr>
          </w:p>
        </w:tc>
        <w:tc>
          <w:tcPr>
            <w:tcW w:w="851" w:type="dxa"/>
          </w:tcPr>
          <w:p>
            <w:pPr>
              <w:rPr>
                <w:rFonts w:ascii="Times New Roman" w:hAnsi="Times New Roman"/>
              </w:rPr>
            </w:pPr>
          </w:p>
        </w:tc>
        <w:tc>
          <w:tcPr>
            <w:tcW w:w="883" w:type="dxa"/>
          </w:tcPr>
          <w:p>
            <w:pPr>
              <w:rPr>
                <w:rFonts w:ascii="Times New Roman" w:hAnsi="Times New Roman"/>
              </w:rPr>
            </w:pPr>
          </w:p>
        </w:tc>
        <w:tc>
          <w:tcPr>
            <w:tcW w:w="993" w:type="dxa"/>
          </w:tcPr>
          <w:p>
            <w:pPr>
              <w:rPr>
                <w:rFonts w:ascii="Times New Roman" w:hAnsi="Times New Roman"/>
              </w:rPr>
            </w:pPr>
          </w:p>
        </w:tc>
        <w:tc>
          <w:tcPr>
            <w:tcW w:w="737" w:type="dxa"/>
          </w:tcPr>
          <w:p>
            <w:pPr>
              <w:rPr>
                <w:rFonts w:ascii="Times New Roman" w:hAnsi="Times New Roman"/>
              </w:rPr>
            </w:pPr>
          </w:p>
        </w:tc>
        <w:tc>
          <w:tcPr>
            <w:tcW w:w="964" w:type="dxa"/>
          </w:tcPr>
          <w:p>
            <w:pPr>
              <w:rPr>
                <w:rFonts w:ascii="Times New Roman" w:hAnsi="Times New Roman"/>
              </w:rPr>
            </w:pPr>
          </w:p>
        </w:tc>
        <w:tc>
          <w:tcPr>
            <w:tcW w:w="1166"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rPr>
                <w:rFonts w:ascii="Times New Roman" w:hAnsi="Times New Roman"/>
              </w:rPr>
            </w:pPr>
          </w:p>
        </w:tc>
        <w:tc>
          <w:tcPr>
            <w:tcW w:w="910" w:type="dxa"/>
          </w:tcPr>
          <w:p>
            <w:pPr>
              <w:rPr>
                <w:rFonts w:ascii="Times New Roman" w:hAnsi="Times New Roman"/>
              </w:rPr>
            </w:pPr>
          </w:p>
        </w:tc>
        <w:tc>
          <w:tcPr>
            <w:tcW w:w="91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1495" w:type="dxa"/>
          </w:tcPr>
          <w:p>
            <w:pPr>
              <w:rPr>
                <w:rFonts w:ascii="Times New Roman" w:hAnsi="Times New Roman"/>
              </w:rPr>
            </w:pPr>
          </w:p>
        </w:tc>
        <w:tc>
          <w:tcPr>
            <w:tcW w:w="851" w:type="dxa"/>
          </w:tcPr>
          <w:p>
            <w:pPr>
              <w:rPr>
                <w:rFonts w:ascii="Times New Roman" w:hAnsi="Times New Roman"/>
              </w:rPr>
            </w:pPr>
          </w:p>
        </w:tc>
        <w:tc>
          <w:tcPr>
            <w:tcW w:w="883" w:type="dxa"/>
          </w:tcPr>
          <w:p>
            <w:pPr>
              <w:rPr>
                <w:rFonts w:ascii="Times New Roman" w:hAnsi="Times New Roman"/>
              </w:rPr>
            </w:pPr>
          </w:p>
        </w:tc>
        <w:tc>
          <w:tcPr>
            <w:tcW w:w="993" w:type="dxa"/>
          </w:tcPr>
          <w:p>
            <w:pPr>
              <w:rPr>
                <w:rFonts w:ascii="Times New Roman" w:hAnsi="Times New Roman"/>
              </w:rPr>
            </w:pPr>
          </w:p>
        </w:tc>
        <w:tc>
          <w:tcPr>
            <w:tcW w:w="737" w:type="dxa"/>
          </w:tcPr>
          <w:p>
            <w:pPr>
              <w:rPr>
                <w:rFonts w:ascii="Times New Roman" w:hAnsi="Times New Roman"/>
              </w:rPr>
            </w:pPr>
          </w:p>
        </w:tc>
        <w:tc>
          <w:tcPr>
            <w:tcW w:w="964" w:type="dxa"/>
          </w:tcPr>
          <w:p>
            <w:pPr>
              <w:rPr>
                <w:rFonts w:ascii="Times New Roman" w:hAnsi="Times New Roman"/>
              </w:rPr>
            </w:pPr>
          </w:p>
        </w:tc>
        <w:tc>
          <w:tcPr>
            <w:tcW w:w="1166"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rPr>
                <w:rFonts w:ascii="Times New Roman" w:hAnsi="Times New Roman"/>
              </w:rPr>
            </w:pPr>
          </w:p>
        </w:tc>
        <w:tc>
          <w:tcPr>
            <w:tcW w:w="910" w:type="dxa"/>
          </w:tcPr>
          <w:p>
            <w:pPr>
              <w:rPr>
                <w:rFonts w:ascii="Times New Roman" w:hAnsi="Times New Roman"/>
              </w:rPr>
            </w:pPr>
          </w:p>
        </w:tc>
        <w:tc>
          <w:tcPr>
            <w:tcW w:w="91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519" w:type="dxa"/>
          </w:tcPr>
          <w:p>
            <w:pPr>
              <w:rPr>
                <w:rFonts w:ascii="Times New Roman" w:hAnsi="Times New Roman"/>
              </w:rPr>
            </w:pPr>
          </w:p>
        </w:tc>
        <w:tc>
          <w:tcPr>
            <w:tcW w:w="520" w:type="dxa"/>
          </w:tcPr>
          <w:p>
            <w:pPr>
              <w:rPr>
                <w:rFonts w:ascii="Times New Roman" w:hAnsi="Times New Roman"/>
              </w:rPr>
            </w:pPr>
          </w:p>
        </w:tc>
        <w:tc>
          <w:tcPr>
            <w:tcW w:w="520" w:type="dxa"/>
          </w:tcPr>
          <w:p>
            <w:pPr>
              <w:rPr>
                <w:rFonts w:ascii="Times New Roman" w:hAnsi="Times New Roman"/>
              </w:rPr>
            </w:pPr>
          </w:p>
        </w:tc>
        <w:tc>
          <w:tcPr>
            <w:tcW w:w="1495" w:type="dxa"/>
          </w:tcPr>
          <w:p>
            <w:pPr>
              <w:rPr>
                <w:rFonts w:ascii="Times New Roman" w:hAnsi="Times New Roman"/>
              </w:rPr>
            </w:pPr>
          </w:p>
        </w:tc>
        <w:tc>
          <w:tcPr>
            <w:tcW w:w="851" w:type="dxa"/>
          </w:tcPr>
          <w:p>
            <w:pPr>
              <w:rPr>
                <w:rFonts w:ascii="Times New Roman" w:hAnsi="Times New Roman"/>
              </w:rPr>
            </w:pPr>
          </w:p>
        </w:tc>
        <w:tc>
          <w:tcPr>
            <w:tcW w:w="883" w:type="dxa"/>
          </w:tcPr>
          <w:p>
            <w:pPr>
              <w:rPr>
                <w:rFonts w:ascii="Times New Roman" w:hAnsi="Times New Roman"/>
              </w:rPr>
            </w:pPr>
          </w:p>
        </w:tc>
        <w:tc>
          <w:tcPr>
            <w:tcW w:w="993" w:type="dxa"/>
          </w:tcPr>
          <w:p>
            <w:pPr>
              <w:rPr>
                <w:rFonts w:ascii="Times New Roman" w:hAnsi="Times New Roman"/>
              </w:rPr>
            </w:pPr>
          </w:p>
        </w:tc>
        <w:tc>
          <w:tcPr>
            <w:tcW w:w="737" w:type="dxa"/>
          </w:tcPr>
          <w:p>
            <w:pPr>
              <w:rPr>
                <w:rFonts w:ascii="Times New Roman" w:hAnsi="Times New Roman"/>
              </w:rPr>
            </w:pPr>
          </w:p>
        </w:tc>
        <w:tc>
          <w:tcPr>
            <w:tcW w:w="964" w:type="dxa"/>
          </w:tcPr>
          <w:p>
            <w:pPr>
              <w:rPr>
                <w:rFonts w:ascii="Times New Roman" w:hAnsi="Times New Roman"/>
              </w:rPr>
            </w:pPr>
          </w:p>
        </w:tc>
        <w:tc>
          <w:tcPr>
            <w:tcW w:w="1166" w:type="dxa"/>
          </w:tcPr>
          <w:p>
            <w:pPr>
              <w:rPr>
                <w:rFonts w:ascii="Times New Roman" w:hAnsi="Times New Roman"/>
              </w:rPr>
            </w:pPr>
          </w:p>
        </w:tc>
      </w:tr>
    </w:tbl>
    <w:p>
      <w:pPr>
        <w:spacing w:line="400" w:lineRule="exact"/>
        <w:rPr>
          <w:rFonts w:ascii="Times New Roman" w:hAnsi="Times New Roman" w:eastAsia="仿宋_GB2312"/>
          <w:b/>
          <w:bCs/>
          <w:sz w:val="28"/>
          <w:szCs w:val="28"/>
        </w:rPr>
      </w:pPr>
      <w:r>
        <w:rPr>
          <w:rFonts w:hint="eastAsia" w:ascii="Times New Roman" w:hAnsi="Times New Roman" w:eastAsia="仿宋_GB2312"/>
          <w:b/>
          <w:bCs/>
          <w:sz w:val="28"/>
          <w:szCs w:val="28"/>
        </w:rPr>
        <w:t>填表说明：</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1. </w:t>
      </w:r>
      <w:r>
        <w:rPr>
          <w:rFonts w:hint="eastAsia" w:ascii="Times New Roman" w:hAnsi="Times New Roman" w:eastAsia="仿宋_GB2312"/>
          <w:sz w:val="28"/>
          <w:szCs w:val="28"/>
        </w:rPr>
        <w:t>所属产业包括新一代信息技术、高端装备制造、新材料、新能源、节能环保、生物医药等产业领域。</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形成主营业务收入的发明专利数含发明专利、国家新药、国家一级中药保护品种、集成电路布图设计专有权等</w:t>
      </w:r>
      <w:bookmarkStart w:id="0" w:name="_GoBack"/>
      <w:bookmarkEnd w:id="0"/>
      <w:r>
        <w:rPr>
          <w:rFonts w:hint="eastAsia" w:ascii="Times New Roman" w:hAnsi="Times New Roman" w:eastAsia="仿宋_GB2312"/>
          <w:sz w:val="28"/>
          <w:szCs w:val="28"/>
        </w:rPr>
        <w:t>核心知识产权。</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备注栏填写承担重大科技专项项目、拥有重大科研平台名称、获得科学技术奖等次及奖项名称。</w:t>
      </w:r>
    </w:p>
    <w:p>
      <w:pPr>
        <w:rPr>
          <w:rFonts w:ascii="Times New Roman" w:hAnsi="Times New Roman"/>
          <w:sz w:val="28"/>
          <w:szCs w:val="28"/>
        </w:rPr>
      </w:pPr>
    </w:p>
    <w:p>
      <w:pPr>
        <w:ind w:firstLine="4160" w:firstLineChars="1300"/>
        <w:rPr>
          <w:rStyle w:val="15"/>
          <w:rFonts w:ascii="Times New Roman" w:hAnsi="Times New Roman" w:eastAsia="仿宋"/>
          <w:color w:val="auto"/>
          <w:sz w:val="32"/>
          <w:szCs w:val="32"/>
        </w:rPr>
      </w:pPr>
    </w:p>
    <w:sectPr>
      <w:pgSz w:w="16838" w:h="11906" w:orient="landscape"/>
      <w:pgMar w:top="1531" w:right="1985" w:bottom="1531" w:left="1588" w:header="851" w:footer="992"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仿宋" w:hAnsi="仿宋" w:eastAsia="仿宋"/>
        <w:sz w:val="28"/>
        <w:szCs w:val="28"/>
      </w:rPr>
    </w:pPr>
    <w:r>
      <w:rPr>
        <w:rStyle w:val="9"/>
        <w:rFonts w:ascii="仿宋" w:hAnsi="仿宋" w:eastAsia="仿宋"/>
        <w:sz w:val="28"/>
        <w:szCs w:val="28"/>
      </w:rPr>
      <w:fldChar w:fldCharType="begin"/>
    </w:r>
    <w:r>
      <w:rPr>
        <w:rStyle w:val="9"/>
        <w:rFonts w:ascii="仿宋" w:hAnsi="仿宋" w:eastAsia="仿宋"/>
        <w:sz w:val="28"/>
        <w:szCs w:val="28"/>
      </w:rPr>
      <w:instrText xml:space="preserve">PAGE  </w:instrText>
    </w:r>
    <w:r>
      <w:rPr>
        <w:rStyle w:val="9"/>
        <w:rFonts w:ascii="仿宋" w:hAnsi="仿宋" w:eastAsia="仿宋"/>
        <w:sz w:val="28"/>
        <w:szCs w:val="28"/>
      </w:rPr>
      <w:fldChar w:fldCharType="separate"/>
    </w:r>
    <w:r>
      <w:rPr>
        <w:rStyle w:val="9"/>
        <w:rFonts w:ascii="仿宋" w:hAnsi="仿宋" w:eastAsia="仿宋"/>
        <w:sz w:val="28"/>
        <w:szCs w:val="28"/>
      </w:rPr>
      <w:t>2</w:t>
    </w:r>
    <w:r>
      <w:rPr>
        <w:rStyle w:val="9"/>
        <w:rFonts w:ascii="仿宋" w:hAnsi="仿宋" w:eastAsia="仿宋"/>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EA9"/>
    <w:rsid w:val="00061A9C"/>
    <w:rsid w:val="00123184"/>
    <w:rsid w:val="0019112B"/>
    <w:rsid w:val="001A39AC"/>
    <w:rsid w:val="00203ED3"/>
    <w:rsid w:val="002937BF"/>
    <w:rsid w:val="003E209A"/>
    <w:rsid w:val="005A6F58"/>
    <w:rsid w:val="00603B14"/>
    <w:rsid w:val="00C10DB5"/>
    <w:rsid w:val="00CE0EA9"/>
    <w:rsid w:val="00F07ACE"/>
    <w:rsid w:val="0AA52910"/>
    <w:rsid w:val="192F6FEB"/>
    <w:rsid w:val="1A160595"/>
    <w:rsid w:val="331360F2"/>
    <w:rsid w:val="39444351"/>
    <w:rsid w:val="3E99146B"/>
    <w:rsid w:val="3FCD67AD"/>
    <w:rsid w:val="57937513"/>
    <w:rsid w:val="6E445D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nhideWhenUsed="0" w:uiPriority="99" w:semiHidden="0" w:name="HTML Acronym"/>
    <w:lsdException w:uiPriority="99" w:name="HTML Address" w:locked="1"/>
    <w:lsdException w:unhideWhenUsed="0" w:uiPriority="99" w:semiHidden="0" w:name="HTML Cite"/>
    <w:lsdException w:qFormat="1" w:unhideWhenUsed="0" w:uiPriority="99" w:semiHidden="0" w:name="HTML Code"/>
    <w:lsdException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8"/>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9"/>
    <w:uiPriority w:val="99"/>
  </w:style>
  <w:style w:type="paragraph" w:styleId="4">
    <w:name w:val="footer"/>
    <w:basedOn w:val="1"/>
    <w:link w:val="20"/>
    <w:qFormat/>
    <w:locked/>
    <w:uiPriority w:val="99"/>
    <w:pPr>
      <w:tabs>
        <w:tab w:val="center" w:pos="4153"/>
        <w:tab w:val="right" w:pos="8306"/>
      </w:tabs>
      <w:snapToGrid w:val="0"/>
      <w:jc w:val="left"/>
    </w:pPr>
    <w:rPr>
      <w:sz w:val="18"/>
      <w:szCs w:val="18"/>
    </w:rPr>
  </w:style>
  <w:style w:type="paragraph" w:styleId="5">
    <w:name w:val="header"/>
    <w:basedOn w:val="1"/>
    <w:link w:val="21"/>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jc w:val="left"/>
    </w:pPr>
    <w:rPr>
      <w:rFonts w:ascii="微软雅黑" w:hAnsi="微软雅黑" w:eastAsia="微软雅黑"/>
      <w:kern w:val="0"/>
      <w:szCs w:val="21"/>
    </w:rPr>
  </w:style>
  <w:style w:type="character" w:styleId="9">
    <w:name w:val="page number"/>
    <w:basedOn w:val="8"/>
    <w:qFormat/>
    <w:locked/>
    <w:uiPriority w:val="99"/>
    <w:rPr>
      <w:rFonts w:cs="Times New Roman"/>
    </w:rPr>
  </w:style>
  <w:style w:type="character" w:styleId="10">
    <w:name w:val="FollowedHyperlink"/>
    <w:basedOn w:val="8"/>
    <w:uiPriority w:val="99"/>
    <w:rPr>
      <w:rFonts w:cs="Times New Roman"/>
      <w:color w:val="515151"/>
      <w:u w:val="none"/>
    </w:rPr>
  </w:style>
  <w:style w:type="character" w:styleId="11">
    <w:name w:val="Emphasis"/>
    <w:basedOn w:val="8"/>
    <w:qFormat/>
    <w:uiPriority w:val="99"/>
    <w:rPr>
      <w:rFonts w:cs="Times New Roman"/>
    </w:rPr>
  </w:style>
  <w:style w:type="character" w:styleId="12">
    <w:name w:val="HTML Definition"/>
    <w:basedOn w:val="8"/>
    <w:uiPriority w:val="99"/>
    <w:rPr>
      <w:rFonts w:cs="Times New Roman"/>
    </w:rPr>
  </w:style>
  <w:style w:type="character" w:styleId="13">
    <w:name w:val="HTML Acronym"/>
    <w:basedOn w:val="8"/>
    <w:uiPriority w:val="99"/>
    <w:rPr>
      <w:rFonts w:cs="Times New Roman"/>
    </w:rPr>
  </w:style>
  <w:style w:type="character" w:styleId="14">
    <w:name w:val="HTML Variable"/>
    <w:basedOn w:val="8"/>
    <w:uiPriority w:val="99"/>
    <w:rPr>
      <w:rFonts w:cs="Times New Roman"/>
    </w:rPr>
  </w:style>
  <w:style w:type="character" w:styleId="15">
    <w:name w:val="Hyperlink"/>
    <w:basedOn w:val="8"/>
    <w:qFormat/>
    <w:uiPriority w:val="99"/>
    <w:rPr>
      <w:rFonts w:cs="Times New Roman"/>
      <w:color w:val="515151"/>
      <w:u w:val="none"/>
    </w:rPr>
  </w:style>
  <w:style w:type="character" w:styleId="16">
    <w:name w:val="HTML Code"/>
    <w:basedOn w:val="8"/>
    <w:qFormat/>
    <w:uiPriority w:val="99"/>
    <w:rPr>
      <w:rFonts w:ascii="微软雅黑" w:hAnsi="微软雅黑" w:eastAsia="微软雅黑" w:cs="微软雅黑"/>
      <w:sz w:val="21"/>
      <w:szCs w:val="21"/>
    </w:rPr>
  </w:style>
  <w:style w:type="character" w:styleId="17">
    <w:name w:val="HTML Cite"/>
    <w:basedOn w:val="8"/>
    <w:uiPriority w:val="99"/>
    <w:rPr>
      <w:rFonts w:cs="Times New Roman"/>
    </w:rPr>
  </w:style>
  <w:style w:type="character" w:customStyle="1" w:styleId="18">
    <w:name w:val="Heading 3 Char"/>
    <w:basedOn w:val="8"/>
    <w:link w:val="3"/>
    <w:semiHidden/>
    <w:locked/>
    <w:uiPriority w:val="99"/>
    <w:rPr>
      <w:rFonts w:ascii="Calibri" w:hAnsi="Calibri" w:cs="Times New Roman"/>
      <w:b/>
      <w:bCs/>
      <w:sz w:val="32"/>
      <w:szCs w:val="32"/>
    </w:rPr>
  </w:style>
  <w:style w:type="character" w:customStyle="1" w:styleId="19">
    <w:name w:val="Endnote Text Char"/>
    <w:basedOn w:val="8"/>
    <w:link w:val="2"/>
    <w:semiHidden/>
    <w:locked/>
    <w:uiPriority w:val="99"/>
    <w:rPr>
      <w:rFonts w:ascii="Calibri" w:hAnsi="Calibri" w:cs="Times New Roman"/>
      <w:sz w:val="24"/>
      <w:szCs w:val="24"/>
    </w:rPr>
  </w:style>
  <w:style w:type="character" w:customStyle="1" w:styleId="20">
    <w:name w:val="Footer Char"/>
    <w:basedOn w:val="8"/>
    <w:link w:val="4"/>
    <w:semiHidden/>
    <w:qFormat/>
    <w:uiPriority w:val="99"/>
    <w:rPr>
      <w:rFonts w:ascii="Calibri" w:hAnsi="Calibri"/>
      <w:sz w:val="18"/>
      <w:szCs w:val="18"/>
    </w:rPr>
  </w:style>
  <w:style w:type="character" w:customStyle="1" w:styleId="21">
    <w:name w:val="Header Char"/>
    <w:basedOn w:val="8"/>
    <w:link w:val="5"/>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332</Words>
  <Characters>1893</Characters>
  <Lines>0</Lines>
  <Paragraphs>0</Paragraphs>
  <TotalTime>87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2020-06-03T02:48:00Z</dcterms:created>
  <dc:creator>Administrator</dc:creator>
  <cp:lastModifiedBy>困区昨</cp:lastModifiedBy>
  <cp:lastPrinted>2020-06-04T00:44:00Z</cp:lastPrinted>
  <dcterms:modified xsi:type="dcterms:W3CDTF">2020-06-05T01:09:26Z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