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方正小标宋简体" w:hAnsi="宋体" w:eastAsia="方正小标宋简体"/>
          <w:sz w:val="56"/>
          <w:szCs w:val="56"/>
        </w:rPr>
      </w:pPr>
    </w:p>
    <w:p>
      <w:pPr>
        <w:jc w:val="center"/>
        <w:outlineLvl w:val="0"/>
        <w:rPr>
          <w:rFonts w:hint="eastAsia" w:ascii="方正小标宋简体" w:hAnsi="宋体" w:eastAsia="方正小标宋简体"/>
          <w:sz w:val="56"/>
          <w:szCs w:val="56"/>
        </w:rPr>
      </w:pPr>
    </w:p>
    <w:p>
      <w:pPr>
        <w:jc w:val="center"/>
        <w:outlineLvl w:val="0"/>
        <w:rPr>
          <w:rFonts w:hint="eastAsia" w:ascii="方正小标宋简体" w:hAnsi="宋体" w:eastAsia="方正小标宋简体"/>
          <w:sz w:val="56"/>
          <w:szCs w:val="56"/>
        </w:rPr>
      </w:pPr>
      <w:r>
        <w:rPr>
          <w:rFonts w:hint="eastAsia" w:ascii="方正小标宋简体" w:hAnsi="宋体" w:eastAsia="方正小标宋简体"/>
          <w:sz w:val="56"/>
          <w:szCs w:val="56"/>
        </w:rPr>
        <w:t>“我要</w:t>
      </w:r>
      <w:r>
        <w:rPr>
          <w:rFonts w:hint="eastAsia" w:ascii="方正小标宋简体" w:hAnsi="宋体" w:eastAsia="方正小标宋简体"/>
          <w:sz w:val="56"/>
          <w:szCs w:val="56"/>
          <w:lang w:val="en-US" w:eastAsia="zh-CN"/>
        </w:rPr>
        <w:t>申请育秧成本补助</w:t>
      </w:r>
      <w:r>
        <w:rPr>
          <w:rFonts w:hint="eastAsia" w:ascii="方正小标宋简体" w:hAnsi="宋体" w:eastAsia="方正小标宋简体"/>
          <w:sz w:val="56"/>
          <w:szCs w:val="56"/>
        </w:rPr>
        <w:t>”“一件事一次办”服务指南</w:t>
      </w:r>
    </w:p>
    <w:p>
      <w:pPr>
        <w:jc w:val="center"/>
        <w:rPr>
          <w:b/>
          <w:sz w:val="48"/>
          <w:szCs w:val="56"/>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both"/>
      </w:pPr>
    </w:p>
    <w:p>
      <w:pPr>
        <w:jc w:val="center"/>
      </w:pPr>
    </w:p>
    <w:p>
      <w:pPr>
        <w:tabs>
          <w:tab w:val="left" w:pos="5370"/>
        </w:tabs>
        <w:jc w:val="center"/>
        <w:rPr>
          <w:rFonts w:hint="eastAsia" w:ascii="楷体" w:hAnsi="楷体" w:eastAsia="楷体"/>
          <w:sz w:val="52"/>
          <w:szCs w:val="84"/>
        </w:rPr>
      </w:pPr>
      <w:r>
        <w:rPr>
          <w:rFonts w:hint="eastAsia" w:ascii="楷体" w:hAnsi="楷体" w:eastAsia="楷体"/>
          <w:sz w:val="52"/>
          <w:szCs w:val="84"/>
          <w:lang w:val="en-US" w:eastAsia="zh-CN"/>
        </w:rPr>
        <w:t>衡阳市</w:t>
      </w:r>
      <w:r>
        <w:rPr>
          <w:rFonts w:hint="eastAsia" w:ascii="楷体" w:hAnsi="楷体" w:eastAsia="楷体"/>
          <w:sz w:val="52"/>
          <w:szCs w:val="84"/>
        </w:rPr>
        <w:t>政务服务中心</w:t>
      </w:r>
    </w:p>
    <w:p>
      <w:pPr>
        <w:tabs>
          <w:tab w:val="left" w:pos="5370"/>
        </w:tabs>
        <w:jc w:val="center"/>
        <w:rPr>
          <w:rFonts w:hint="eastAsia" w:ascii="楷体" w:hAnsi="楷体" w:eastAsia="楷体"/>
          <w:sz w:val="52"/>
          <w:szCs w:val="84"/>
        </w:rPr>
      </w:pPr>
      <w:r>
        <w:rPr>
          <w:rFonts w:hint="eastAsia" w:ascii="楷体" w:hAnsi="楷体" w:eastAsia="楷体"/>
          <w:sz w:val="52"/>
          <w:szCs w:val="84"/>
          <w:lang w:val="en-US" w:eastAsia="zh-CN"/>
        </w:rPr>
        <w:t>2020</w:t>
      </w:r>
      <w:r>
        <w:rPr>
          <w:rFonts w:hint="eastAsia" w:ascii="楷体" w:hAnsi="楷体" w:eastAsia="楷体"/>
          <w:sz w:val="52"/>
          <w:szCs w:val="84"/>
        </w:rPr>
        <w:t>年</w:t>
      </w:r>
      <w:r>
        <w:rPr>
          <w:rFonts w:hint="eastAsia" w:ascii="楷体" w:hAnsi="楷体" w:eastAsia="楷体"/>
          <w:sz w:val="52"/>
          <w:szCs w:val="84"/>
          <w:lang w:val="en-US" w:eastAsia="zh-CN"/>
        </w:rPr>
        <w:t>5</w:t>
      </w:r>
      <w:r>
        <w:rPr>
          <w:rFonts w:hint="eastAsia" w:ascii="楷体" w:hAnsi="楷体" w:eastAsia="楷体"/>
          <w:sz w:val="52"/>
          <w:szCs w:val="84"/>
        </w:rPr>
        <w:t>月</w:t>
      </w:r>
    </w:p>
    <w:p>
      <w:pPr>
        <w:tabs>
          <w:tab w:val="left" w:pos="5370"/>
        </w:tabs>
        <w:jc w:val="center"/>
        <w:rPr>
          <w:rFonts w:hint="eastAsia" w:ascii="宋体" w:hAnsi="宋体" w:eastAsia="宋体"/>
          <w:b/>
          <w:sz w:val="52"/>
          <w:szCs w:val="84"/>
        </w:rPr>
      </w:pPr>
    </w:p>
    <w:p>
      <w:pPr>
        <w:tabs>
          <w:tab w:val="left" w:pos="5370"/>
        </w:tabs>
        <w:jc w:val="both"/>
        <w:rPr>
          <w:rFonts w:hint="eastAsia" w:ascii="宋体" w:hAnsi="宋体" w:eastAsia="宋体"/>
          <w:b/>
          <w:sz w:val="52"/>
          <w:szCs w:val="84"/>
        </w:rPr>
      </w:pPr>
    </w:p>
    <w:p>
      <w:pPr>
        <w:tabs>
          <w:tab w:val="left" w:pos="5370"/>
        </w:tabs>
        <w:jc w:val="center"/>
        <w:rPr>
          <w:rFonts w:ascii="黑体" w:hAnsi="黑体" w:eastAsia="黑体"/>
          <w:color w:val="000000"/>
          <w:sz w:val="44"/>
          <w:szCs w:val="44"/>
        </w:rPr>
      </w:pPr>
      <w:r>
        <w:rPr>
          <w:rFonts w:hint="eastAsia" w:ascii="黑体" w:hAnsi="黑体" w:eastAsia="黑体"/>
          <w:color w:val="000000"/>
          <w:sz w:val="44"/>
          <w:szCs w:val="44"/>
        </w:rPr>
        <w:t>申  明</w:t>
      </w:r>
    </w:p>
    <w:p>
      <w:pPr>
        <w:tabs>
          <w:tab w:val="left" w:pos="5370"/>
        </w:tabs>
        <w:jc w:val="center"/>
        <w:rPr>
          <w:b/>
          <w:color w:val="000000"/>
          <w:sz w:val="44"/>
          <w:szCs w:val="44"/>
        </w:rPr>
      </w:pPr>
    </w:p>
    <w:p>
      <w:pPr>
        <w:numPr>
          <w:ilvl w:val="0"/>
          <w:numId w:val="1"/>
        </w:numPr>
        <w:tabs>
          <w:tab w:val="left" w:pos="5370"/>
        </w:tabs>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请认真阅读本服务规程。申请人可按照本事项办理。</w:t>
      </w:r>
    </w:p>
    <w:p>
      <w:pPr>
        <w:numPr>
          <w:ilvl w:val="0"/>
          <w:numId w:val="1"/>
        </w:numPr>
        <w:tabs>
          <w:tab w:val="left" w:pos="5370"/>
        </w:tabs>
        <w:ind w:firstLine="640" w:firstLineChars="200"/>
        <w:jc w:val="left"/>
        <w:rPr>
          <w:rFonts w:ascii="仿宋" w:hAnsi="仿宋" w:eastAsia="仿宋" w:cs="仿宋_GB2312"/>
          <w:sz w:val="32"/>
          <w:szCs w:val="32"/>
        </w:rPr>
      </w:pPr>
      <w:r>
        <w:rPr>
          <w:rFonts w:hint="eastAsia" w:ascii="仿宋" w:hAnsi="仿宋" w:eastAsia="仿宋" w:cs="仿宋_GB2312"/>
          <w:sz w:val="32"/>
          <w:szCs w:val="32"/>
        </w:rPr>
        <w:t>到窗口现场办理“一件事一次办”服务前，对照材料清单准备相应材料，确保材料齐全、填写完整、真实、有效，且符合法定要求。</w:t>
      </w:r>
    </w:p>
    <w:p>
      <w:pPr>
        <w:numPr>
          <w:ilvl w:val="0"/>
          <w:numId w:val="1"/>
        </w:numPr>
        <w:spacing w:line="560" w:lineRule="exact"/>
        <w:ind w:firstLine="640"/>
        <w:jc w:val="left"/>
        <w:rPr>
          <w:rFonts w:ascii="仿宋" w:hAnsi="仿宋" w:eastAsia="仿宋"/>
          <w:color w:val="000000"/>
          <w:sz w:val="32"/>
          <w:szCs w:val="32"/>
        </w:rPr>
      </w:pPr>
      <w:r>
        <w:rPr>
          <w:rFonts w:hint="eastAsia" w:ascii="仿宋" w:hAnsi="仿宋" w:eastAsia="仿宋"/>
          <w:color w:val="000000"/>
          <w:sz w:val="32"/>
          <w:szCs w:val="32"/>
        </w:rPr>
        <w:t>本服务规程旨在帮助您迅速了解有关审批服务信息，并不能代替法律法规及事项实施清单规定。因此，您在申请前有义务详细阅读并了解法律法规及办理流程规定。</w:t>
      </w: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tabs>
          <w:tab w:val="left" w:pos="5370"/>
        </w:tabs>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Times New Roman"/>
          <w:sz w:val="40"/>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Times New Roman"/>
          <w:sz w:val="40"/>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sz w:val="40"/>
          <w:szCs w:val="32"/>
        </w:rPr>
      </w:pPr>
      <w:r>
        <w:rPr>
          <w:rFonts w:hint="eastAsia" w:ascii="方正小标宋简体" w:hAnsi="宋体" w:eastAsia="方正小标宋简体" w:cs="Times New Roman"/>
          <w:sz w:val="40"/>
          <w:szCs w:val="32"/>
        </w:rPr>
        <w:t>“我要</w:t>
      </w:r>
      <w:r>
        <w:rPr>
          <w:rFonts w:hint="eastAsia" w:ascii="方正小标宋简体" w:hAnsi="宋体" w:eastAsia="方正小标宋简体" w:cs="Times New Roman"/>
          <w:sz w:val="40"/>
          <w:szCs w:val="32"/>
          <w:lang w:val="en-US" w:eastAsia="zh-CN"/>
        </w:rPr>
        <w:t>申请育秧成本补助</w:t>
      </w:r>
      <w:r>
        <w:rPr>
          <w:rFonts w:hint="eastAsia" w:ascii="方正小标宋简体" w:hAnsi="宋体" w:eastAsia="方正小标宋简体"/>
          <w:sz w:val="40"/>
          <w:szCs w:val="32"/>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sz w:val="40"/>
          <w:szCs w:val="32"/>
        </w:rPr>
      </w:pPr>
      <w:r>
        <w:rPr>
          <w:rFonts w:hint="eastAsia" w:ascii="方正小标宋简体" w:hAnsi="宋体" w:eastAsia="方正小标宋简体"/>
          <w:sz w:val="40"/>
          <w:szCs w:val="32"/>
        </w:rPr>
        <w:t>“一件事一次办”服务指南</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黑体" w:hAnsi="黑体" w:eastAsia="黑体" w:cs="宋体"/>
          <w:b/>
          <w:bCs/>
          <w:sz w:val="32"/>
          <w:szCs w:val="32"/>
        </w:rPr>
      </w:pPr>
      <w:r>
        <w:rPr>
          <w:rFonts w:hint="eastAsia" w:ascii="黑体" w:eastAsia="黑体" w:cs="宋体"/>
          <w:b/>
          <w:bCs/>
          <w:sz w:val="32"/>
          <w:szCs w:val="32"/>
          <w:lang w:val="en-US" w:eastAsia="zh-CN"/>
        </w:rPr>
        <w:t>一、</w:t>
      </w:r>
      <w:r>
        <w:rPr>
          <w:rFonts w:hint="eastAsia" w:ascii="黑体" w:eastAsia="黑体" w:cs="宋体"/>
          <w:b/>
          <w:bCs/>
          <w:sz w:val="32"/>
          <w:szCs w:val="32"/>
        </w:rPr>
        <w:t>事项</w:t>
      </w:r>
      <w:r>
        <w:rPr>
          <w:rFonts w:hint="eastAsia" w:ascii="黑体" w:hAnsi="黑体" w:eastAsia="黑体" w:cs="宋体"/>
          <w:b/>
          <w:bCs/>
          <w:sz w:val="32"/>
          <w:szCs w:val="32"/>
        </w:rPr>
        <w:t>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“我要申请育秧成本补助”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黑体" w:hAnsi="黑体" w:eastAsia="黑体"/>
          <w:b/>
          <w:bCs/>
          <w:sz w:val="32"/>
          <w:szCs w:val="32"/>
        </w:rPr>
      </w:pPr>
      <w:r>
        <w:rPr>
          <w:rFonts w:hint="eastAsia" w:ascii="黑体" w:hAnsi="黑体" w:eastAsia="黑体"/>
          <w:b/>
          <w:bCs/>
          <w:sz w:val="32"/>
          <w:szCs w:val="32"/>
          <w:lang w:val="en-US" w:eastAsia="zh-CN"/>
        </w:rPr>
        <w:t>二、</w:t>
      </w:r>
      <w:r>
        <w:rPr>
          <w:rFonts w:hint="eastAsia" w:ascii="黑体" w:hAnsi="黑体" w:eastAsia="黑体"/>
          <w:b/>
          <w:bCs/>
          <w:sz w:val="32"/>
          <w:szCs w:val="32"/>
        </w:rPr>
        <w:t>申请对象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新型农业经营主体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黑体" w:eastAsia="黑体" w:cs="宋体"/>
          <w:b/>
          <w:bCs/>
          <w:sz w:val="32"/>
          <w:szCs w:val="32"/>
        </w:rPr>
      </w:pPr>
      <w:r>
        <w:rPr>
          <w:rFonts w:hint="eastAsia" w:ascii="黑体" w:eastAsia="黑体" w:cs="宋体"/>
          <w:b/>
          <w:bCs/>
          <w:sz w:val="32"/>
          <w:szCs w:val="32"/>
          <w:lang w:val="en-US" w:eastAsia="zh-CN"/>
        </w:rPr>
        <w:t>三、</w:t>
      </w:r>
      <w:r>
        <w:rPr>
          <w:rFonts w:hint="eastAsia" w:ascii="黑体" w:eastAsia="黑体" w:cs="宋体"/>
          <w:b/>
          <w:bCs/>
          <w:sz w:val="32"/>
          <w:szCs w:val="32"/>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衡阳市</w:t>
      </w:r>
      <w:r>
        <w:rPr>
          <w:rFonts w:hint="eastAsia" w:ascii="仿宋_GB2312" w:hAnsi="仿宋_GB2312" w:eastAsia="仿宋_GB2312" w:cs="仿宋_GB2312"/>
          <w:sz w:val="32"/>
          <w:szCs w:val="32"/>
        </w:rPr>
        <w:t>行政区域范围内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1"/>
        <w:rPr>
          <w:rFonts w:ascii="黑体" w:hAnsi="黑体" w:eastAsia="黑体" w:cs="宋体"/>
          <w:b/>
          <w:bCs/>
          <w:sz w:val="32"/>
          <w:szCs w:val="32"/>
        </w:rPr>
      </w:pPr>
      <w:r>
        <w:rPr>
          <w:rFonts w:hint="eastAsia" w:ascii="黑体" w:hAnsi="黑体" w:eastAsia="黑体" w:cs="宋体"/>
          <w:b/>
          <w:bCs/>
          <w:sz w:val="32"/>
          <w:szCs w:val="32"/>
        </w:rPr>
        <w:t>四、受理窗口</w:t>
      </w:r>
    </w:p>
    <w:p>
      <w:pPr>
        <w:keepNext w:val="0"/>
        <w:keepLines w:val="0"/>
        <w:pageBreakBefore w:val="0"/>
        <w:widowControl w:val="0"/>
        <w:kinsoku/>
        <w:wordWrap/>
        <w:overflowPunct/>
        <w:topLinePunct w:val="0"/>
        <w:autoSpaceDE/>
        <w:autoSpaceDN/>
        <w:bidi w:val="0"/>
        <w:adjustRightInd/>
        <w:snapToGrid/>
        <w:spacing w:line="520" w:lineRule="exact"/>
        <w:ind w:firstLine="566" w:firstLineChars="177"/>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sz w:val="32"/>
          <w:szCs w:val="32"/>
          <w:lang w:val="en-US" w:eastAsia="zh-CN"/>
        </w:rPr>
        <w:t>综合受理窗口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1"/>
        <w:rPr>
          <w:rFonts w:ascii="黑体" w:hAnsi="黑体" w:eastAsia="黑体" w:cs="宋体"/>
          <w:b/>
          <w:bCs/>
          <w:sz w:val="32"/>
          <w:szCs w:val="32"/>
        </w:rPr>
      </w:pPr>
      <w:r>
        <w:rPr>
          <w:rFonts w:hint="eastAsia" w:ascii="黑体" w:hAnsi="黑体" w:eastAsia="黑体" w:cs="宋体"/>
          <w:b/>
          <w:bCs/>
          <w:sz w:val="32"/>
          <w:szCs w:val="32"/>
        </w:rPr>
        <w:t>五、审批决定机构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各县市区农业农村局和财政局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1" w:firstLineChars="100"/>
        <w:textAlignment w:val="auto"/>
        <w:outlineLvl w:val="1"/>
        <w:rPr>
          <w:rFonts w:hint="eastAsia" w:ascii="黑体" w:hAnsi="黑体" w:eastAsia="黑体" w:cs="宋体"/>
          <w:b/>
          <w:bCs/>
          <w:sz w:val="32"/>
          <w:szCs w:val="32"/>
        </w:rPr>
      </w:pPr>
      <w:r>
        <w:rPr>
          <w:rFonts w:hint="eastAsia" w:ascii="黑体" w:eastAsia="黑体" w:cs="宋体"/>
          <w:b/>
          <w:bCs/>
          <w:sz w:val="32"/>
          <w:szCs w:val="32"/>
          <w:lang w:eastAsia="zh-CN"/>
        </w:rPr>
        <w:t>六、</w:t>
      </w:r>
      <w:r>
        <w:rPr>
          <w:rFonts w:hint="eastAsia" w:ascii="黑体" w:eastAsia="黑体" w:cs="宋体"/>
          <w:b/>
          <w:bCs/>
          <w:sz w:val="32"/>
          <w:szCs w:val="32"/>
        </w:rPr>
        <w:t>申请</w:t>
      </w:r>
      <w:r>
        <w:rPr>
          <w:rFonts w:hint="eastAsia" w:ascii="黑体" w:hAnsi="黑体" w:eastAsia="黑体" w:cs="宋体"/>
          <w:b/>
          <w:bCs/>
          <w:sz w:val="32"/>
          <w:szCs w:val="32"/>
        </w:rPr>
        <w:t>条件</w:t>
      </w:r>
    </w:p>
    <w:p>
      <w:pPr>
        <w:spacing w:line="360" w:lineRule="auto"/>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育秧方式为机插秧或抛秧，抛秧秧田面积1.5亩以上、机插秧秩田面积0.4亩以上。</w:t>
      </w:r>
    </w:p>
    <w:p>
      <w:pPr>
        <w:spacing w:line="360" w:lineRule="auto"/>
        <w:ind w:firstLine="643" w:firstLineChars="200"/>
        <w:outlineLvl w:val="1"/>
        <w:rPr>
          <w:rFonts w:ascii="宋体" w:hAnsi="宋体"/>
          <w:sz w:val="32"/>
          <w:szCs w:val="32"/>
        </w:rPr>
      </w:pPr>
      <w:r>
        <w:rPr>
          <w:rFonts w:hint="eastAsia" w:ascii="黑体" w:hAnsi="黑体" w:eastAsia="黑体" w:cs="宋体"/>
          <w:b/>
          <w:bCs/>
          <w:sz w:val="32"/>
          <w:szCs w:val="32"/>
          <w:lang w:eastAsia="zh-CN"/>
        </w:rPr>
        <w:t>七</w:t>
      </w:r>
      <w:r>
        <w:rPr>
          <w:rFonts w:hint="eastAsia" w:ascii="黑体" w:hAnsi="黑体" w:eastAsia="黑体" w:cs="宋体"/>
          <w:b/>
          <w:bCs/>
          <w:sz w:val="32"/>
          <w:szCs w:val="32"/>
        </w:rPr>
        <w:t>、</w:t>
      </w:r>
      <w:r>
        <w:rPr>
          <w:rFonts w:hint="eastAsia" w:ascii="黑体" w:eastAsia="黑体" w:cs="宋体"/>
          <w:b/>
          <w:bCs/>
          <w:sz w:val="32"/>
          <w:szCs w:val="32"/>
        </w:rPr>
        <w:t>材料</w:t>
      </w:r>
      <w:r>
        <w:rPr>
          <w:rFonts w:hint="eastAsia" w:ascii="黑体" w:hAnsi="黑体" w:eastAsia="黑体" w:cs="宋体"/>
          <w:b/>
          <w:bCs/>
          <w:sz w:val="32"/>
          <w:szCs w:val="32"/>
        </w:rPr>
        <w:t>清单</w:t>
      </w:r>
    </w:p>
    <w:tbl>
      <w:tblPr>
        <w:tblStyle w:val="3"/>
        <w:tblW w:w="81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730"/>
        <w:gridCol w:w="1418"/>
        <w:gridCol w:w="1333"/>
        <w:gridCol w:w="795"/>
        <w:gridCol w:w="21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703" w:type="dxa"/>
            <w:shd w:val="clear" w:color="auto" w:fill="F2F2F2"/>
            <w:noWrap w:val="0"/>
            <w:vAlign w:val="center"/>
          </w:tcPr>
          <w:p>
            <w:pPr>
              <w:widowControl/>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序号</w:t>
            </w:r>
          </w:p>
        </w:tc>
        <w:tc>
          <w:tcPr>
            <w:tcW w:w="1730" w:type="dxa"/>
            <w:shd w:val="clear" w:color="auto" w:fill="F2F2F2"/>
            <w:noWrap w:val="0"/>
            <w:vAlign w:val="center"/>
          </w:tcPr>
          <w:p>
            <w:pPr>
              <w:widowControl/>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申请材料</w:t>
            </w:r>
          </w:p>
        </w:tc>
        <w:tc>
          <w:tcPr>
            <w:tcW w:w="1418" w:type="dxa"/>
            <w:shd w:val="clear" w:color="auto" w:fill="F2F2F2"/>
            <w:noWrap w:val="0"/>
            <w:vAlign w:val="center"/>
          </w:tcPr>
          <w:p>
            <w:pPr>
              <w:widowControl/>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材料来源</w:t>
            </w:r>
          </w:p>
        </w:tc>
        <w:tc>
          <w:tcPr>
            <w:tcW w:w="1333" w:type="dxa"/>
            <w:shd w:val="clear" w:color="auto" w:fill="F2F2F2"/>
            <w:noWrap w:val="0"/>
            <w:vAlign w:val="center"/>
          </w:tcPr>
          <w:p>
            <w:pPr>
              <w:widowControl/>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材料规格</w:t>
            </w:r>
          </w:p>
        </w:tc>
        <w:tc>
          <w:tcPr>
            <w:tcW w:w="795" w:type="dxa"/>
            <w:shd w:val="clear" w:color="auto" w:fill="F2F2F2"/>
            <w:noWrap w:val="0"/>
            <w:vAlign w:val="center"/>
          </w:tcPr>
          <w:p>
            <w:pPr>
              <w:widowControl/>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份数</w:t>
            </w:r>
          </w:p>
        </w:tc>
        <w:tc>
          <w:tcPr>
            <w:tcW w:w="2130" w:type="dxa"/>
            <w:shd w:val="clear" w:color="auto" w:fill="F2F2F2"/>
            <w:noWrap w:val="0"/>
            <w:vAlign w:val="center"/>
          </w:tcPr>
          <w:p>
            <w:pPr>
              <w:widowControl/>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材料要求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703" w:type="dxa"/>
            <w:noWrap w:val="0"/>
            <w:vAlign w:val="center"/>
          </w:tcPr>
          <w:p>
            <w:pPr>
              <w:widowControl/>
              <w:jc w:val="center"/>
              <w:rPr>
                <w:rFonts w:hint="eastAsia" w:ascii="仿宋_GB2312" w:hAnsi="仿宋_GB2312" w:eastAsia="仿宋_GB2312" w:cs="宋体"/>
                <w:color w:val="000000"/>
                <w:sz w:val="24"/>
                <w:szCs w:val="24"/>
                <w:shd w:val="clear" w:color="auto" w:fill="FFFFFF"/>
                <w:lang w:eastAsia="zh-CN"/>
              </w:rPr>
            </w:pPr>
            <w:r>
              <w:rPr>
                <w:rFonts w:hint="eastAsia" w:ascii="仿宋_GB2312" w:hAnsi="仿宋_GB2312" w:eastAsia="仿宋_GB2312" w:cs="宋体"/>
                <w:color w:val="000000"/>
                <w:sz w:val="24"/>
                <w:szCs w:val="24"/>
                <w:shd w:val="clear" w:color="auto" w:fill="FFFFFF"/>
                <w:lang w:eastAsia="zh-CN"/>
              </w:rPr>
              <w:t>1</w:t>
            </w:r>
          </w:p>
        </w:tc>
        <w:tc>
          <w:tcPr>
            <w:tcW w:w="1730" w:type="dxa"/>
            <w:noWrap w:val="0"/>
            <w:vAlign w:val="center"/>
          </w:tcPr>
          <w:p>
            <w:pPr>
              <w:widowControl/>
              <w:jc w:val="center"/>
              <w:rPr>
                <w:rFonts w:hint="eastAsia" w:ascii="仿宋_GB2312" w:hAnsi="仿宋_GB2312" w:eastAsia="仿宋_GB2312" w:cs="宋体"/>
                <w:color w:val="000000"/>
                <w:sz w:val="24"/>
                <w:szCs w:val="24"/>
                <w:shd w:val="clear" w:color="auto" w:fill="FFFFFF"/>
                <w:lang w:eastAsia="zh-CN"/>
              </w:rPr>
            </w:pPr>
            <w:r>
              <w:rPr>
                <w:rFonts w:hint="eastAsia" w:ascii="仿宋_GB2312" w:hAnsi="仿宋_GB2312" w:eastAsia="仿宋_GB2312" w:cs="宋体"/>
                <w:color w:val="000000"/>
                <w:sz w:val="24"/>
                <w:szCs w:val="24"/>
                <w:shd w:val="clear" w:color="auto" w:fill="FFFFFF"/>
                <w:lang w:eastAsia="zh-CN"/>
              </w:rPr>
              <w:t>育秧主体与供秧农户签订的服务合同(自主集中育秧的种植大户无须提供)</w:t>
            </w:r>
          </w:p>
        </w:tc>
        <w:tc>
          <w:tcPr>
            <w:tcW w:w="1418" w:type="dxa"/>
            <w:noWrap w:val="0"/>
            <w:vAlign w:val="center"/>
          </w:tcPr>
          <w:p>
            <w:pPr>
              <w:widowControl/>
              <w:jc w:val="center"/>
              <w:rPr>
                <w:rFonts w:hint="eastAsia" w:ascii="仿宋_GB2312" w:hAnsi="仿宋_GB2312" w:eastAsia="仿宋_GB2312" w:cs="宋体"/>
                <w:color w:val="000000"/>
                <w:sz w:val="24"/>
                <w:szCs w:val="24"/>
                <w:shd w:val="clear" w:color="auto" w:fill="FFFFFF"/>
                <w:lang w:eastAsia="zh-CN"/>
              </w:rPr>
            </w:pPr>
            <w:r>
              <w:rPr>
                <w:rFonts w:hint="eastAsia" w:ascii="仿宋_GB2312" w:hAnsi="仿宋_GB2312" w:eastAsia="仿宋_GB2312" w:cs="宋体"/>
                <w:color w:val="000000"/>
                <w:sz w:val="24"/>
                <w:szCs w:val="24"/>
                <w:shd w:val="clear" w:color="auto" w:fill="FFFFFF"/>
                <w:lang w:eastAsia="zh-CN"/>
              </w:rPr>
              <w:t>申请人自备</w:t>
            </w:r>
          </w:p>
        </w:tc>
        <w:tc>
          <w:tcPr>
            <w:tcW w:w="1333" w:type="dxa"/>
            <w:noWrap w:val="0"/>
            <w:vAlign w:val="center"/>
          </w:tcPr>
          <w:p>
            <w:pPr>
              <w:widowControl/>
              <w:jc w:val="center"/>
              <w:rPr>
                <w:rFonts w:hint="eastAsia" w:ascii="仿宋_GB2312" w:hAnsi="仿宋_GB2312" w:eastAsia="仿宋_GB2312" w:cs="宋体"/>
                <w:color w:val="000000"/>
                <w:sz w:val="24"/>
                <w:szCs w:val="24"/>
                <w:shd w:val="clear" w:color="auto" w:fill="FFFFFF"/>
                <w:lang w:val="en-US" w:eastAsia="zh-CN"/>
              </w:rPr>
            </w:pPr>
            <w:r>
              <w:rPr>
                <w:rFonts w:hint="eastAsia" w:ascii="仿宋_GB2312" w:hAnsi="仿宋_GB2312" w:eastAsia="仿宋_GB2312" w:cs="宋体"/>
                <w:color w:val="000000"/>
                <w:sz w:val="24"/>
                <w:szCs w:val="24"/>
                <w:shd w:val="clear" w:color="auto" w:fill="FFFFFF"/>
                <w:lang w:val="en-US" w:eastAsia="zh-CN"/>
              </w:rPr>
              <w:t>原件</w:t>
            </w:r>
          </w:p>
          <w:p>
            <w:pPr>
              <w:widowControl/>
              <w:jc w:val="center"/>
              <w:rPr>
                <w:rFonts w:hint="eastAsia" w:ascii="仿宋_GB2312" w:hAnsi="仿宋_GB2312" w:eastAsia="仿宋_GB2312" w:cs="宋体"/>
                <w:color w:val="000000"/>
                <w:sz w:val="24"/>
                <w:szCs w:val="24"/>
                <w:shd w:val="clear" w:color="auto" w:fill="FFFFFF"/>
                <w:lang w:eastAsia="zh-CN"/>
              </w:rPr>
            </w:pPr>
            <w:r>
              <w:rPr>
                <w:rFonts w:hint="eastAsia" w:ascii="仿宋_GB2312" w:hAnsi="仿宋_GB2312" w:eastAsia="仿宋_GB2312" w:cs="宋体"/>
                <w:color w:val="000000"/>
                <w:sz w:val="24"/>
                <w:szCs w:val="24"/>
                <w:shd w:val="clear" w:color="auto" w:fill="FFFFFF"/>
                <w:lang w:val="en-US" w:eastAsia="zh-CN"/>
              </w:rPr>
              <w:t>复印件</w:t>
            </w:r>
          </w:p>
        </w:tc>
        <w:tc>
          <w:tcPr>
            <w:tcW w:w="795" w:type="dxa"/>
            <w:noWrap w:val="0"/>
            <w:vAlign w:val="center"/>
          </w:tcPr>
          <w:p>
            <w:pPr>
              <w:widowControl/>
              <w:jc w:val="center"/>
              <w:rPr>
                <w:rFonts w:hint="eastAsia" w:ascii="仿宋_GB2312" w:hAnsi="仿宋_GB2312" w:eastAsia="仿宋_GB2312" w:cs="宋体"/>
                <w:color w:val="000000"/>
                <w:sz w:val="24"/>
                <w:szCs w:val="24"/>
                <w:shd w:val="clear" w:color="auto" w:fill="FFFFFF"/>
                <w:lang w:eastAsia="zh-CN"/>
              </w:rPr>
            </w:pPr>
            <w:r>
              <w:rPr>
                <w:rFonts w:hint="eastAsia" w:ascii="仿宋_GB2312" w:hAnsi="仿宋_GB2312" w:eastAsia="仿宋_GB2312" w:cs="宋体"/>
                <w:color w:val="000000"/>
                <w:sz w:val="24"/>
                <w:szCs w:val="24"/>
                <w:shd w:val="clear" w:color="auto" w:fill="FFFFFF"/>
                <w:lang w:val="en-US" w:eastAsia="zh-CN"/>
              </w:rPr>
              <w:t>2</w:t>
            </w:r>
          </w:p>
        </w:tc>
        <w:tc>
          <w:tcPr>
            <w:tcW w:w="2130" w:type="dxa"/>
            <w:noWrap w:val="0"/>
            <w:vAlign w:val="center"/>
          </w:tcPr>
          <w:p>
            <w:pPr>
              <w:widowControl/>
              <w:jc w:val="center"/>
              <w:rPr>
                <w:rFonts w:hint="eastAsia" w:ascii="仿宋_GB2312" w:hAnsi="仿宋_GB2312" w:eastAsia="仿宋_GB2312" w:cs="宋体"/>
                <w:color w:val="000000"/>
                <w:sz w:val="24"/>
                <w:szCs w:val="24"/>
                <w:shd w:val="clear" w:color="auto" w:fill="FFFFFF"/>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703" w:type="dxa"/>
            <w:noWrap w:val="0"/>
            <w:vAlign w:val="center"/>
          </w:tcPr>
          <w:p>
            <w:pPr>
              <w:widowControl/>
              <w:jc w:val="center"/>
              <w:rPr>
                <w:rFonts w:hint="default" w:ascii="仿宋_GB2312" w:hAnsi="仿宋_GB2312" w:eastAsia="仿宋_GB2312" w:cs="宋体"/>
                <w:color w:val="000000"/>
                <w:sz w:val="24"/>
                <w:szCs w:val="24"/>
                <w:shd w:val="clear" w:color="auto" w:fill="FFFFFF"/>
                <w:lang w:val="en-US" w:eastAsia="zh-CN"/>
              </w:rPr>
            </w:pPr>
            <w:r>
              <w:rPr>
                <w:rFonts w:hint="eastAsia" w:ascii="仿宋_GB2312" w:hAnsi="仿宋_GB2312" w:eastAsia="仿宋_GB2312" w:cs="宋体"/>
                <w:color w:val="000000"/>
                <w:sz w:val="24"/>
                <w:szCs w:val="24"/>
                <w:shd w:val="clear" w:color="auto" w:fill="FFFFFF"/>
                <w:lang w:val="en-US" w:eastAsia="zh-CN"/>
              </w:rPr>
              <w:t>2</w:t>
            </w:r>
          </w:p>
        </w:tc>
        <w:tc>
          <w:tcPr>
            <w:tcW w:w="1730" w:type="dxa"/>
            <w:noWrap w:val="0"/>
            <w:vAlign w:val="center"/>
          </w:tcPr>
          <w:p>
            <w:pPr>
              <w:widowControl/>
              <w:jc w:val="center"/>
              <w:rPr>
                <w:rFonts w:hint="eastAsia" w:ascii="仿宋_GB2312" w:hAnsi="仿宋_GB2312" w:eastAsia="仿宋_GB2312" w:cs="宋体"/>
                <w:color w:val="000000"/>
                <w:sz w:val="24"/>
                <w:szCs w:val="24"/>
                <w:shd w:val="clear" w:color="auto" w:fill="FFFFFF"/>
                <w:lang w:eastAsia="zh-CN"/>
              </w:rPr>
            </w:pPr>
            <w:r>
              <w:rPr>
                <w:rFonts w:hint="eastAsia" w:ascii="仿宋_GB2312" w:hAnsi="仿宋_GB2312" w:eastAsia="仿宋_GB2312" w:cs="宋体"/>
                <w:color w:val="000000"/>
                <w:sz w:val="24"/>
                <w:szCs w:val="24"/>
                <w:shd w:val="clear" w:color="auto" w:fill="FFFFFF"/>
                <w:lang w:eastAsia="zh-CN"/>
              </w:rPr>
              <w:t>乡镇（街道）建立的集中育秧台账</w:t>
            </w:r>
          </w:p>
        </w:tc>
        <w:tc>
          <w:tcPr>
            <w:tcW w:w="1418" w:type="dxa"/>
            <w:noWrap w:val="0"/>
            <w:vAlign w:val="center"/>
          </w:tcPr>
          <w:p>
            <w:pPr>
              <w:widowControl/>
              <w:jc w:val="center"/>
              <w:rPr>
                <w:rFonts w:hint="eastAsia" w:ascii="仿宋_GB2312" w:hAnsi="仿宋_GB2312" w:eastAsia="仿宋_GB2312" w:cs="宋体"/>
                <w:color w:val="000000"/>
                <w:sz w:val="24"/>
                <w:szCs w:val="24"/>
                <w:shd w:val="clear" w:color="auto" w:fill="FFFFFF"/>
                <w:lang w:eastAsia="zh-CN"/>
              </w:rPr>
            </w:pPr>
            <w:r>
              <w:rPr>
                <w:rFonts w:hint="eastAsia" w:ascii="仿宋_GB2312" w:hAnsi="仿宋_GB2312" w:eastAsia="仿宋_GB2312" w:cs="宋体"/>
                <w:color w:val="000000"/>
                <w:sz w:val="24"/>
                <w:szCs w:val="24"/>
                <w:shd w:val="clear" w:color="auto" w:fill="FFFFFF"/>
                <w:lang w:eastAsia="zh-CN"/>
              </w:rPr>
              <w:t>申请人自备</w:t>
            </w:r>
          </w:p>
        </w:tc>
        <w:tc>
          <w:tcPr>
            <w:tcW w:w="1333" w:type="dxa"/>
            <w:noWrap w:val="0"/>
            <w:vAlign w:val="center"/>
          </w:tcPr>
          <w:p>
            <w:pPr>
              <w:widowControl/>
              <w:jc w:val="center"/>
              <w:rPr>
                <w:rFonts w:hint="eastAsia" w:ascii="仿宋_GB2312" w:hAnsi="仿宋_GB2312" w:eastAsia="仿宋_GB2312" w:cs="宋体"/>
                <w:color w:val="000000"/>
                <w:sz w:val="24"/>
                <w:szCs w:val="24"/>
                <w:shd w:val="clear" w:color="auto" w:fill="FFFFFF"/>
                <w:lang w:val="en-US" w:eastAsia="zh-CN"/>
              </w:rPr>
            </w:pPr>
            <w:r>
              <w:rPr>
                <w:rFonts w:hint="eastAsia" w:ascii="仿宋_GB2312" w:hAnsi="仿宋_GB2312" w:eastAsia="仿宋_GB2312" w:cs="宋体"/>
                <w:color w:val="000000"/>
                <w:sz w:val="24"/>
                <w:szCs w:val="24"/>
                <w:shd w:val="clear" w:color="auto" w:fill="FFFFFF"/>
                <w:lang w:val="en-US" w:eastAsia="zh-CN"/>
              </w:rPr>
              <w:t>原件</w:t>
            </w:r>
          </w:p>
          <w:p>
            <w:pPr>
              <w:widowControl/>
              <w:jc w:val="center"/>
              <w:rPr>
                <w:rFonts w:hint="eastAsia" w:ascii="仿宋_GB2312" w:hAnsi="仿宋_GB2312" w:eastAsia="仿宋_GB2312" w:cs="宋体"/>
                <w:color w:val="000000"/>
                <w:sz w:val="24"/>
                <w:szCs w:val="24"/>
                <w:shd w:val="clear" w:color="auto" w:fill="FFFFFF"/>
                <w:lang w:eastAsia="zh-CN"/>
              </w:rPr>
            </w:pPr>
            <w:r>
              <w:rPr>
                <w:rFonts w:hint="eastAsia" w:ascii="仿宋_GB2312" w:hAnsi="仿宋_GB2312" w:eastAsia="仿宋_GB2312" w:cs="宋体"/>
                <w:color w:val="000000"/>
                <w:sz w:val="24"/>
                <w:szCs w:val="24"/>
                <w:shd w:val="clear" w:color="auto" w:fill="FFFFFF"/>
                <w:lang w:eastAsia="zh-CN"/>
              </w:rPr>
              <w:t>复印件</w:t>
            </w:r>
          </w:p>
        </w:tc>
        <w:tc>
          <w:tcPr>
            <w:tcW w:w="795" w:type="dxa"/>
            <w:noWrap w:val="0"/>
            <w:vAlign w:val="center"/>
          </w:tcPr>
          <w:p>
            <w:pPr>
              <w:widowControl/>
              <w:jc w:val="center"/>
              <w:rPr>
                <w:rFonts w:hint="default" w:ascii="仿宋_GB2312" w:hAnsi="仿宋_GB2312" w:eastAsia="仿宋_GB2312" w:cs="宋体"/>
                <w:color w:val="000000"/>
                <w:sz w:val="24"/>
                <w:szCs w:val="24"/>
                <w:shd w:val="clear" w:color="auto" w:fill="FFFFFF"/>
                <w:lang w:val="en-US" w:eastAsia="zh-CN"/>
              </w:rPr>
            </w:pPr>
            <w:r>
              <w:rPr>
                <w:rFonts w:hint="eastAsia" w:ascii="仿宋_GB2312" w:hAnsi="仿宋_GB2312" w:eastAsia="仿宋_GB2312" w:cs="宋体"/>
                <w:color w:val="000000"/>
                <w:sz w:val="24"/>
                <w:szCs w:val="24"/>
                <w:shd w:val="clear" w:color="auto" w:fill="FFFFFF"/>
                <w:lang w:val="en-US" w:eastAsia="zh-CN"/>
              </w:rPr>
              <w:t>2</w:t>
            </w:r>
          </w:p>
        </w:tc>
        <w:tc>
          <w:tcPr>
            <w:tcW w:w="2130" w:type="dxa"/>
            <w:noWrap w:val="0"/>
            <w:vAlign w:val="center"/>
          </w:tcPr>
          <w:p>
            <w:pPr>
              <w:widowControl/>
              <w:jc w:val="center"/>
              <w:rPr>
                <w:rFonts w:hint="eastAsia" w:ascii="仿宋_GB2312" w:hAnsi="仿宋_GB2312" w:eastAsia="仿宋_GB2312" w:cs="宋体"/>
                <w:color w:val="000000"/>
                <w:sz w:val="24"/>
                <w:szCs w:val="24"/>
                <w:shd w:val="clear" w:color="auto" w:fill="FFFFFF"/>
                <w:lang w:eastAsia="zh-CN"/>
              </w:rPr>
            </w:pPr>
          </w:p>
        </w:tc>
      </w:tr>
    </w:tbl>
    <w:p>
      <w:pPr>
        <w:spacing w:line="360" w:lineRule="auto"/>
        <w:ind w:firstLine="643" w:firstLineChars="200"/>
        <w:outlineLvl w:val="1"/>
        <w:rPr>
          <w:rFonts w:hint="eastAsia" w:ascii="黑体" w:hAnsi="黑体" w:eastAsia="黑体" w:cs="宋体"/>
          <w:b/>
          <w:bCs/>
          <w:sz w:val="32"/>
          <w:szCs w:val="32"/>
          <w:lang w:eastAsia="zh-CN"/>
        </w:rPr>
      </w:pPr>
    </w:p>
    <w:p>
      <w:pPr>
        <w:spacing w:line="360" w:lineRule="auto"/>
        <w:ind w:firstLine="643" w:firstLineChars="200"/>
        <w:outlineLvl w:val="1"/>
        <w:rPr>
          <w:rFonts w:ascii="黑体" w:hAnsi="黑体" w:eastAsia="黑体" w:cs="宋体"/>
          <w:b/>
          <w:bCs/>
          <w:sz w:val="32"/>
          <w:szCs w:val="32"/>
        </w:rPr>
      </w:pPr>
      <w:r>
        <w:rPr>
          <w:rFonts w:hint="eastAsia" w:ascii="黑体" w:hAnsi="黑体" w:eastAsia="黑体" w:cs="宋体"/>
          <w:b/>
          <w:bCs/>
          <w:sz w:val="32"/>
          <w:szCs w:val="32"/>
          <w:lang w:eastAsia="zh-CN"/>
        </w:rPr>
        <w:t>八</w:t>
      </w:r>
      <w:r>
        <w:rPr>
          <w:rFonts w:hint="eastAsia" w:ascii="黑体" w:hAnsi="黑体" w:eastAsia="黑体" w:cs="宋体"/>
          <w:b/>
          <w:bCs/>
          <w:sz w:val="32"/>
          <w:szCs w:val="32"/>
        </w:rPr>
        <w:t>、</w:t>
      </w:r>
      <w:r>
        <w:rPr>
          <w:rFonts w:hint="eastAsia" w:ascii="黑体" w:eastAsia="黑体" w:cs="宋体"/>
          <w:b/>
          <w:bCs/>
          <w:sz w:val="32"/>
          <w:szCs w:val="32"/>
        </w:rPr>
        <w:t>办理</w:t>
      </w:r>
      <w:r>
        <w:rPr>
          <w:rFonts w:hint="eastAsia" w:ascii="黑体" w:hAnsi="黑体" w:eastAsia="黑体" w:cs="宋体"/>
          <w:b/>
          <w:bCs/>
          <w:sz w:val="32"/>
          <w:szCs w:val="32"/>
        </w:rPr>
        <w:t>流程</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我要申请育秧成本补助</w:t>
      </w:r>
      <w:r>
        <w:rPr>
          <w:rFonts w:hint="eastAsia" w:ascii="仿宋_GB2312" w:hAnsi="仿宋_GB2312" w:eastAsia="仿宋_GB2312" w:cs="仿宋_GB2312"/>
          <w:b/>
          <w:bCs w:val="0"/>
          <w:sz w:val="32"/>
          <w:szCs w:val="32"/>
        </w:rPr>
        <w:t>”一次办流程图</w:t>
      </w:r>
    </w:p>
    <w:p>
      <w:pPr>
        <w:spacing w:line="360" w:lineRule="auto"/>
        <w:ind w:firstLine="1960" w:firstLineChars="700"/>
        <w:jc w:val="both"/>
        <w:rPr>
          <w:rFonts w:cs="Calibri"/>
          <w:sz w:val="32"/>
          <w:szCs w:val="32"/>
        </w:rPr>
      </w:pPr>
      <w:r>
        <w:rPr>
          <w:rFonts w:hint="eastAsia" w:ascii="仿宋_GB2312" w:hAnsi="仿宋_GB2312" w:eastAsia="仿宋_GB2312" w:cs="仿宋_GB2312"/>
          <w:sz w:val="28"/>
          <w:szCs w:val="28"/>
        </w:rPr>
        <w:t>（时限：</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个工作日）</w:t>
      </w:r>
    </w:p>
    <w:p>
      <w:r>
        <w:rPr>
          <w:b/>
          <w:bCs/>
          <w:sz w:val="28"/>
          <w:szCs w:val="28"/>
        </w:rPr>
        <mc:AlternateContent>
          <mc:Choice Requires="wps">
            <w:drawing>
              <wp:anchor distT="0" distB="0" distL="114300" distR="114300" simplePos="0" relativeHeight="251758592" behindDoc="0" locked="0" layoutInCell="1" allowOverlap="1">
                <wp:simplePos x="0" y="0"/>
                <wp:positionH relativeFrom="column">
                  <wp:posOffset>1224280</wp:posOffset>
                </wp:positionH>
                <wp:positionV relativeFrom="paragraph">
                  <wp:posOffset>60960</wp:posOffset>
                </wp:positionV>
                <wp:extent cx="1781175" cy="693420"/>
                <wp:effectExtent l="4445" t="5080" r="12700" b="17780"/>
                <wp:wrapNone/>
                <wp:docPr id="64" name="文本框 64"/>
                <wp:cNvGraphicFramePr/>
                <a:graphic xmlns:a="http://schemas.openxmlformats.org/drawingml/2006/main">
                  <a:graphicData uri="http://schemas.microsoft.com/office/word/2010/wordprocessingShape">
                    <wps:wsp>
                      <wps:cNvSpPr txBox="1"/>
                      <wps:spPr>
                        <a:xfrm>
                          <a:off x="0" y="0"/>
                          <a:ext cx="1781175" cy="693420"/>
                        </a:xfrm>
                        <a:prstGeom prst="flowChartTerminator">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申请人提出申请</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提交有关申请材料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116" type="#_x0000_t116" style="position:absolute;left:0pt;margin-left:96.4pt;margin-top:4.8pt;height:54.6pt;width:140.25pt;z-index:251758592;mso-width-relative:page;mso-height-relative:page;" fillcolor="#FFFFFF" filled="t" stroked="t" coordsize="21600,21600" o:gfxdata="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CqhEN2AAAAAkBAAAPAAAAAAAAAAEAIAAAACIAAABkcnMvZG93bnJldi54&#10;bWxQSwECFAAUAAAACACHTuJA2+7ce2wCAADWBAAADgAAAAAAAAABACAAAAAnAQAAZHJzL2Uyb0Rv&#10;Yy54bWxQSwUGAAAAAAYABgBZAQAABQYAAAAA&#10;">
                <v:fill on="t" focussize="0,0"/>
                <v:stroke weight="0.5pt" color="#000000" joinstyle="round"/>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申请人提出申请</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提交有关申请材料</w:t>
                      </w:r>
                    </w:p>
                  </w:txbxContent>
                </v:textbox>
              </v:shape>
            </w:pict>
          </mc:Fallback>
        </mc:AlternateContent>
      </w:r>
    </w:p>
    <w:p/>
    <w:p/>
    <w:p>
      <w:r>
        <w:rPr>
          <w:rFonts w:cs="Calibri"/>
          <w:sz w:val="32"/>
          <w:szCs w:val="32"/>
        </w:rPr>
        <mc:AlternateContent>
          <mc:Choice Requires="wps">
            <w:drawing>
              <wp:anchor distT="0" distB="0" distL="114300" distR="114300" simplePos="0" relativeHeight="251781120" behindDoc="0" locked="0" layoutInCell="1" allowOverlap="1">
                <wp:simplePos x="0" y="0"/>
                <wp:positionH relativeFrom="column">
                  <wp:posOffset>2077085</wp:posOffset>
                </wp:positionH>
                <wp:positionV relativeFrom="paragraph">
                  <wp:posOffset>144145</wp:posOffset>
                </wp:positionV>
                <wp:extent cx="5080" cy="206375"/>
                <wp:effectExtent l="34925" t="0" r="36195" b="6985"/>
                <wp:wrapNone/>
                <wp:docPr id="65" name="直接箭头连接符 65"/>
                <wp:cNvGraphicFramePr/>
                <a:graphic xmlns:a="http://schemas.openxmlformats.org/drawingml/2006/main">
                  <a:graphicData uri="http://schemas.microsoft.com/office/word/2010/wordprocessingShape">
                    <wps:wsp>
                      <wps:cNvCnPr/>
                      <wps:spPr>
                        <a:xfrm>
                          <a:off x="0" y="0"/>
                          <a:ext cx="5080" cy="2063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3.55pt;margin-top:11.35pt;height:16.25pt;width:0.4pt;z-index:251781120;mso-width-relative:page;mso-height-relative:page;" filled="f" stroked="t" coordsize="21600,21600" o:gfxdata="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iwLy2gAAAAkBAAAPAAAAAAAAAAEA&#10;IAAAACIAAABkcnMvZG93bnJldi54bWxQSwECFAAUAAAACACHTuJATyUC3g0CAAD+AwAADgAAAAAA&#10;AAABACAAAAAp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10573385</wp:posOffset>
                </wp:positionH>
                <wp:positionV relativeFrom="paragraph">
                  <wp:posOffset>-41042590</wp:posOffset>
                </wp:positionV>
                <wp:extent cx="497840" cy="2540"/>
                <wp:effectExtent l="0" t="37465" r="5080" b="36195"/>
                <wp:wrapNone/>
                <wp:docPr id="66" name="直接箭头连接符 66"/>
                <wp:cNvGraphicFramePr/>
                <a:graphic xmlns:a="http://schemas.openxmlformats.org/drawingml/2006/main">
                  <a:graphicData uri="http://schemas.microsoft.com/office/word/2010/wordprocessingShape">
                    <wps:wsp>
                      <wps:cNvCnPr/>
                      <wps:spPr>
                        <a:xfrm flipV="1">
                          <a:off x="0" y="0"/>
                          <a:ext cx="497840" cy="25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832.55pt;margin-top:-3231.7pt;height:0.2pt;width:39.2pt;z-index:251767808;mso-width-relative:page;mso-height-relative:page;" filled="f" stroked="t" coordsize="21600,21600" o:gfxdata="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pGan3QAAABEBAAAP&#10;AAAAAAAAAAEAIAAAACIAAABkcnMvZG93bnJldi54bWxQSwECFAAUAAAACACHTuJAOINUqBMCAAAI&#10;BAAADgAAAAAAAAABACAAAAAsAQAAZHJzL2Uyb0RvYy54bWxQSwUGAAAAAAYABgBZAQAAsQUAAAAA&#10;">
                <v:fill on="f" focussize="0,0"/>
                <v:stroke color="#000000" joinstyle="round" endarrow="block"/>
                <v:imagedata o:title=""/>
                <o:lock v:ext="edit" aspectratio="f"/>
              </v:shape>
            </w:pict>
          </mc:Fallback>
        </mc:AlternateContent>
      </w:r>
    </w:p>
    <w:p>
      <w:r>
        <w:rPr>
          <w:b/>
          <w:bCs/>
          <w:sz w:val="28"/>
          <w:szCs w:val="28"/>
        </w:rPr>
        <mc:AlternateContent>
          <mc:Choice Requires="wps">
            <w:drawing>
              <wp:anchor distT="0" distB="0" distL="114300" distR="114300" simplePos="0" relativeHeight="251759616" behindDoc="0" locked="0" layoutInCell="1" allowOverlap="1">
                <wp:simplePos x="0" y="0"/>
                <wp:positionH relativeFrom="column">
                  <wp:posOffset>1342390</wp:posOffset>
                </wp:positionH>
                <wp:positionV relativeFrom="paragraph">
                  <wp:posOffset>172085</wp:posOffset>
                </wp:positionV>
                <wp:extent cx="1584960" cy="425450"/>
                <wp:effectExtent l="4445" t="4445" r="10795" b="12065"/>
                <wp:wrapNone/>
                <wp:docPr id="67" name="文本框 67"/>
                <wp:cNvGraphicFramePr/>
                <a:graphic xmlns:a="http://schemas.openxmlformats.org/drawingml/2006/main">
                  <a:graphicData uri="http://schemas.microsoft.com/office/word/2010/wordprocessingShape">
                    <wps:wsp>
                      <wps:cNvSpPr txBox="1"/>
                      <wps:spPr>
                        <a:xfrm flipV="1">
                          <a:off x="0" y="0"/>
                          <a:ext cx="1584960" cy="653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资料受理</w:t>
                            </w:r>
                          </w:p>
                        </w:txbxContent>
                      </wps:txbx>
                      <wps:bodyPr wrap="square" upright="1"/>
                    </wps:wsp>
                  </a:graphicData>
                </a:graphic>
              </wp:anchor>
            </w:drawing>
          </mc:Choice>
          <mc:Fallback>
            <w:pict>
              <v:shape id="_x0000_s1026" o:spid="_x0000_s1026" o:spt="202" type="#_x0000_t202" style="position:absolute;left:0pt;flip:y;margin-left:105.7pt;margin-top:13.55pt;height:33.5pt;width:124.8pt;z-index:251759616;mso-width-relative:page;mso-height-relative:page;" fillcolor="#FFFFFF" filled="t" stroked="t" coordsize="21600,21600" o:gfxdata="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HRr&#10;pdgAAAAJAQAADwAAAAAAAAABACAAAAAiAAAAZHJzL2Rvd25yZXYueG1sUEsBAhQAFAAAAAgAh07i&#10;QOdIVesiAgAAXgQAAA4AAAAAAAAAAQAgAAAAJwEAAGRycy9lMm9Eb2MueG1sUEsFBgAAAAAGAAYA&#10;WQEAALsFAAAAAA==&#10;">
                <v:fill on="t" focussize="0,0"/>
                <v:stroke color="#000000" joinstyle="miter"/>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资料受理</w:t>
                      </w:r>
                    </w:p>
                  </w:txbxContent>
                </v:textbox>
              </v:shape>
            </w:pict>
          </mc:Fallback>
        </mc:AlternateContent>
      </w:r>
    </w:p>
    <w:p/>
    <w:p>
      <w:r>
        <w:rPr>
          <w:rFonts w:cs="Calibri"/>
          <w:sz w:val="32"/>
          <w:szCs w:val="32"/>
        </w:rPr>
        <mc:AlternateContent>
          <mc:Choice Requires="wps">
            <w:drawing>
              <wp:anchor distT="0" distB="0" distL="114300" distR="114300" simplePos="0" relativeHeight="251782144" behindDoc="0" locked="0" layoutInCell="1" allowOverlap="1">
                <wp:simplePos x="0" y="0"/>
                <wp:positionH relativeFrom="column">
                  <wp:posOffset>2098675</wp:posOffset>
                </wp:positionH>
                <wp:positionV relativeFrom="paragraph">
                  <wp:posOffset>191770</wp:posOffset>
                </wp:positionV>
                <wp:extent cx="5080" cy="206375"/>
                <wp:effectExtent l="34925" t="0" r="36195" b="6985"/>
                <wp:wrapNone/>
                <wp:docPr id="68" name="直接箭头连接符 68"/>
                <wp:cNvGraphicFramePr/>
                <a:graphic xmlns:a="http://schemas.openxmlformats.org/drawingml/2006/main">
                  <a:graphicData uri="http://schemas.microsoft.com/office/word/2010/wordprocessingShape">
                    <wps:wsp>
                      <wps:cNvCnPr/>
                      <wps:spPr>
                        <a:xfrm>
                          <a:off x="0" y="0"/>
                          <a:ext cx="5080" cy="2063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5.25pt;margin-top:15.1pt;height:16.25pt;width:0.4pt;z-index:251782144;mso-width-relative:page;mso-height-relative:page;" filled="f" stroked="t" coordsize="21600,21600" o:gfxdata="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OOj3toAAAAJAQAADwAAAAAAAAABACAA&#10;AAAiAAAAZHJzL2Rvd25yZXYueG1sUEsBAhQAFAAAAAgAh07iQOSJhZsLAgAA/gMAAA4AAAAAAAAA&#10;AQAgAAAAKQEAAGRycy9lMm9Eb2MueG1sUEsFBgAAAAAGAAYAWQEAAKYFAAAAAA==&#10;">
                <v:fill on="f" focussize="0,0"/>
                <v:stroke color="#000000" joinstyle="round" endarrow="block"/>
                <v:imagedata o:title=""/>
                <o:lock v:ext="edit" aspectratio="f"/>
              </v:shape>
            </w:pict>
          </mc:Fallback>
        </mc:AlternateContent>
      </w:r>
    </w:p>
    <w:p>
      <w:r>
        <w:rPr>
          <w:rFonts w:cs="Calibri"/>
          <w:sz w:val="32"/>
          <w:szCs w:val="32"/>
        </w:rPr>
        <mc:AlternateContent>
          <mc:Choice Requires="wps">
            <w:drawing>
              <wp:anchor distT="0" distB="0" distL="114300" distR="114300" simplePos="0" relativeHeight="251786240" behindDoc="0" locked="0" layoutInCell="1" allowOverlap="1">
                <wp:simplePos x="0" y="0"/>
                <wp:positionH relativeFrom="column">
                  <wp:posOffset>4199255</wp:posOffset>
                </wp:positionH>
                <wp:positionV relativeFrom="paragraph">
                  <wp:posOffset>919480</wp:posOffset>
                </wp:positionV>
                <wp:extent cx="5080" cy="206375"/>
                <wp:effectExtent l="34925" t="0" r="36195" b="6985"/>
                <wp:wrapNone/>
                <wp:docPr id="69" name="直接箭头连接符 69"/>
                <wp:cNvGraphicFramePr/>
                <a:graphic xmlns:a="http://schemas.openxmlformats.org/drawingml/2006/main">
                  <a:graphicData uri="http://schemas.microsoft.com/office/word/2010/wordprocessingShape">
                    <wps:wsp>
                      <wps:cNvCnPr>
                        <a:stCxn id="74" idx="3"/>
                        <a:endCxn id="70" idx="1"/>
                      </wps:cNvCnPr>
                      <wps:spPr>
                        <a:xfrm>
                          <a:off x="0" y="0"/>
                          <a:ext cx="5080" cy="2063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30.65pt;margin-top:72.4pt;height:16.25pt;width:0.4pt;z-index:251786240;mso-width-relative:page;mso-height-relative:page;" filled="f" stroked="t" coordsize="21600,21600" o:gfxdata="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CdwD2gAAAAsBAAAPAAAAAAAAAAEAIAAAACIAAABkcnMvZG93bnJldi54bWxQSwECFAAU&#10;AAAACACHTuJAbR7efigCAABABAAADgAAAAAAAAABACAAAAApAQAAZHJzL2Uyb0RvYy54bWxQSwUG&#10;AAAAAAYABgBZAQAAwwUAAAAA&#10;">
                <v:fill on="f" focussize="0,0"/>
                <v:stroke color="#000000" joinstyle="round" endarrow="block"/>
                <v:imagedata o:title=""/>
                <o:lock v:ext="edit" aspectratio="f"/>
              </v:shape>
            </w:pict>
          </mc:Fallback>
        </mc:AlternateContent>
      </w:r>
      <w:r>
        <w:rPr>
          <w:rFonts w:cs="Calibri"/>
          <w:sz w:val="32"/>
          <w:szCs w:val="32"/>
        </w:rPr>
        <mc:AlternateContent>
          <mc:Choice Requires="wps">
            <w:drawing>
              <wp:anchor distT="0" distB="0" distL="114300" distR="114300" simplePos="0" relativeHeight="251765760" behindDoc="0" locked="0" layoutInCell="1" allowOverlap="1">
                <wp:simplePos x="0" y="0"/>
                <wp:positionH relativeFrom="column">
                  <wp:posOffset>3663315</wp:posOffset>
                </wp:positionH>
                <wp:positionV relativeFrom="paragraph">
                  <wp:posOffset>404495</wp:posOffset>
                </wp:positionV>
                <wp:extent cx="1171575" cy="489585"/>
                <wp:effectExtent l="5080" t="5080" r="12065" b="8255"/>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1171575" cy="489585"/>
                        </a:xfrm>
                        <a:prstGeom prst="rect">
                          <a:avLst/>
                        </a:prstGeom>
                        <a:solidFill>
                          <a:srgbClr val="FFFFFF"/>
                        </a:solidFill>
                        <a:ln w="9525">
                          <a:solidFill>
                            <a:srgbClr val="000000"/>
                          </a:solidFill>
                          <a:miter lim="800000"/>
                        </a:ln>
                        <a:effectLst/>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不符合条件</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当面告知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45pt;margin-top:31.85pt;height:38.55pt;width:92.25pt;z-index:251765760;mso-width-relative:page;mso-height-relative:page;" fillcolor="#FFFFFF" filled="t" stroked="t" coordsize="21600,21600" o:gfxdata="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68BYNkAAAAKAQAADwAAAAAAAAAB&#10;ACAAAAAiAAAAZHJzL2Rvd25yZXYueG1sUEsBAhQAFAAAAAgAh07iQMESyeZIAgAAlwQAAA4AAAAA&#10;AAAAAQAgAAAAKAEAAGRycy9lMm9Eb2MueG1sUEsFBgAAAAAGAAYAWQEAAOIFAAAAAA==&#10;">
                <v:fill on="t" focussize="0,0"/>
                <v:stroke color="#000000" miterlimit="8" joinstyle="miter"/>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不符合条件</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当面告知</w:t>
                      </w:r>
                    </w:p>
                  </w:txbxContent>
                </v:textbox>
              </v:shape>
            </w:pict>
          </mc:Fallback>
        </mc:AlternateContent>
      </w:r>
      <w:r>
        <w:rPr>
          <w:rFonts w:cs="Calibri"/>
          <w:sz w:val="32"/>
          <w:szCs w:val="32"/>
        </w:rPr>
        <mc:AlternateContent>
          <mc:Choice Requires="wps">
            <w:drawing>
              <wp:anchor distT="0" distB="0" distL="114300" distR="114300" simplePos="0" relativeHeight="251785216" behindDoc="0" locked="0" layoutInCell="1" allowOverlap="1">
                <wp:simplePos x="0" y="0"/>
                <wp:positionH relativeFrom="column">
                  <wp:posOffset>3352800</wp:posOffset>
                </wp:positionH>
                <wp:positionV relativeFrom="paragraph">
                  <wp:posOffset>649605</wp:posOffset>
                </wp:positionV>
                <wp:extent cx="310515" cy="2540"/>
                <wp:effectExtent l="0" t="37465" r="9525" b="36195"/>
                <wp:wrapNone/>
                <wp:docPr id="71" name="直接箭头连接符 71"/>
                <wp:cNvGraphicFramePr/>
                <a:graphic xmlns:a="http://schemas.openxmlformats.org/drawingml/2006/main">
                  <a:graphicData uri="http://schemas.microsoft.com/office/word/2010/wordprocessingShape">
                    <wps:wsp>
                      <wps:cNvCnPr>
                        <a:stCxn id="74" idx="3"/>
                        <a:endCxn id="70" idx="1"/>
                      </wps:cNvCnPr>
                      <wps:spPr>
                        <a:xfrm flipV="1">
                          <a:off x="0" y="0"/>
                          <a:ext cx="310515" cy="25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64pt;margin-top:51.15pt;height:0.2pt;width:24.45pt;z-index:251785216;mso-width-relative:page;mso-height-relative:page;" filled="f" stroked="t" coordsize="21600,21600" o:gfxdata="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oMgotoAAAALAQAADwAAAAAAAAABACAAAAAiAAAAZHJzL2Rvd25yZXYueG1s&#10;UEsBAhQAFAAAAAgAh07iQLszCIgvAgAASgQAAA4AAAAAAAAAAQAgAAAAKQEAAGRycy9lMm9Eb2Mu&#10;eG1sUEsFBgAAAAAGAAYAWQEAAMoFAAAAAA==&#10;">
                <v:fill on="f" focussize="0,0"/>
                <v:stroke color="#000000" joinstyle="round" endarrow="block"/>
                <v:imagedata o:title=""/>
                <o:lock v:ext="edit" aspectratio="f"/>
              </v:shape>
            </w:pict>
          </mc:Fallback>
        </mc:AlternateContent>
      </w:r>
      <w:r>
        <w:rPr>
          <w:rFonts w:cs="Calibri"/>
          <w:sz w:val="32"/>
          <w:szCs w:val="32"/>
        </w:rPr>
        <mc:AlternateContent>
          <mc:Choice Requires="wps">
            <w:drawing>
              <wp:anchor distT="0" distB="0" distL="114300" distR="114300" simplePos="0" relativeHeight="251783168" behindDoc="0" locked="0" layoutInCell="1" allowOverlap="1">
                <wp:simplePos x="0" y="0"/>
                <wp:positionH relativeFrom="column">
                  <wp:posOffset>2120265</wp:posOffset>
                </wp:positionH>
                <wp:positionV relativeFrom="paragraph">
                  <wp:posOffset>1082675</wp:posOffset>
                </wp:positionV>
                <wp:extent cx="5080" cy="206375"/>
                <wp:effectExtent l="34925" t="0" r="36195" b="6985"/>
                <wp:wrapNone/>
                <wp:docPr id="72" name="直接箭头连接符 72"/>
                <wp:cNvGraphicFramePr/>
                <a:graphic xmlns:a="http://schemas.openxmlformats.org/drawingml/2006/main">
                  <a:graphicData uri="http://schemas.microsoft.com/office/word/2010/wordprocessingShape">
                    <wps:wsp>
                      <wps:cNvCnPr/>
                      <wps:spPr>
                        <a:xfrm>
                          <a:off x="0" y="0"/>
                          <a:ext cx="5080" cy="2063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6.95pt;margin-top:85.25pt;height:16.25pt;width:0.4pt;z-index:251783168;mso-width-relative:page;mso-height-relative:page;" filled="f" stroked="t" coordsize="21600,21600" o:gfxdata="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OPghnbAAAACwEAAA8AAAAAAAAAAQAg&#10;AAAAIgAAAGRycy9kb3ducmV2LnhtbFBLAQIUABQAAAAIAIdO4kDDB/HQCwIAAP4DAAAOAAAAAAAA&#10;AAEAIAAAACoBAABkcnMvZTJvRG9jLnhtbFBLBQYAAAAABgAGAFkBAACnBQAAAAA=&#10;">
                <v:fill on="f" focussize="0,0"/>
                <v:stroke color="#000000" joinstyle="round" endarrow="block"/>
                <v:imagedata o:title=""/>
                <o:lock v:ext="edit" aspectratio="f"/>
              </v:shape>
            </w:pict>
          </mc:Fallback>
        </mc:AlternateContent>
      </w:r>
      <w:r>
        <w:rPr>
          <w:b/>
          <w:bCs/>
          <w:sz w:val="28"/>
          <w:szCs w:val="28"/>
        </w:rPr>
        <mc:AlternateContent>
          <mc:Choice Requires="wps">
            <w:drawing>
              <wp:anchor distT="0" distB="0" distL="114300" distR="114300" simplePos="0" relativeHeight="251761664" behindDoc="0" locked="0" layoutInCell="1" allowOverlap="1">
                <wp:simplePos x="0" y="0"/>
                <wp:positionH relativeFrom="column">
                  <wp:posOffset>3657600</wp:posOffset>
                </wp:positionH>
                <wp:positionV relativeFrom="paragraph">
                  <wp:posOffset>1138555</wp:posOffset>
                </wp:positionV>
                <wp:extent cx="1207135" cy="532765"/>
                <wp:effectExtent l="4445" t="4445" r="7620" b="11430"/>
                <wp:wrapNone/>
                <wp:docPr id="73" name="文本框 73"/>
                <wp:cNvGraphicFramePr/>
                <a:graphic xmlns:a="http://schemas.openxmlformats.org/drawingml/2006/main">
                  <a:graphicData uri="http://schemas.microsoft.com/office/word/2010/wordprocessingShape">
                    <wps:wsp>
                      <wps:cNvSpPr txBox="1"/>
                      <wps:spPr>
                        <a:xfrm>
                          <a:off x="0" y="0"/>
                          <a:ext cx="1207135" cy="551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现场告知申请人补正材料</w:t>
                            </w:r>
                          </w:p>
                        </w:txbxContent>
                      </wps:txbx>
                      <wps:bodyPr wrap="square" upright="1"/>
                    </wps:wsp>
                  </a:graphicData>
                </a:graphic>
              </wp:anchor>
            </w:drawing>
          </mc:Choice>
          <mc:Fallback>
            <w:pict>
              <v:shape id="_x0000_s1026" o:spid="_x0000_s1026" o:spt="202" type="#_x0000_t202" style="position:absolute;left:0pt;margin-left:288pt;margin-top:89.65pt;height:41.95pt;width:95.05pt;z-index:251761664;mso-width-relative:page;mso-height-relative:page;" fillcolor="#FFFFFF" filled="t" stroked="t" coordsize="21600,21600" o:gfxdata="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Zkrw3aAAAA&#10;CwEAAA8AAAAAAAAAAQAgAAAAIgAAAGRycy9kb3ducmV2LnhtbFBLAQIUABQAAAAIAIdO4kBdQhpp&#10;GwIAAFQEAAAOAAAAAAAAAAEAIAAAACkBAABkcnMvZTJvRG9jLnhtbFBLBQYAAAAABgAGAFkBAAC2&#10;BQAAAAA=&#10;">
                <v:fill on="t" focussize="0,0"/>
                <v:stroke color="#000000" joinstyle="miter"/>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现场告知申请人补正材料</w:t>
                      </w:r>
                    </w:p>
                  </w:txbxContent>
                </v:textbox>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896620</wp:posOffset>
                </wp:positionH>
                <wp:positionV relativeFrom="paragraph">
                  <wp:posOffset>194310</wp:posOffset>
                </wp:positionV>
                <wp:extent cx="2456180" cy="915670"/>
                <wp:effectExtent l="13335" t="5080" r="14605" b="8890"/>
                <wp:wrapTopAndBottom/>
                <wp:docPr id="74" name="流程图: 决策 74"/>
                <wp:cNvGraphicFramePr/>
                <a:graphic xmlns:a="http://schemas.openxmlformats.org/drawingml/2006/main">
                  <a:graphicData uri="http://schemas.microsoft.com/office/word/2010/wordprocessingShape">
                    <wps:wsp>
                      <wps:cNvSpPr/>
                      <wps:spPr>
                        <a:xfrm>
                          <a:off x="0" y="0"/>
                          <a:ext cx="2437130" cy="79248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资料审核</w:t>
                            </w:r>
                          </w:p>
                        </w:txbxContent>
                      </wps:txbx>
                      <wps:bodyPr wrap="square" upright="1"/>
                    </wps:wsp>
                  </a:graphicData>
                </a:graphic>
              </wp:anchor>
            </w:drawing>
          </mc:Choice>
          <mc:Fallback>
            <w:pict>
              <v:shape id="_x0000_s1026" o:spid="_x0000_s1026" o:spt="110" type="#_x0000_t110" style="position:absolute;left:0pt;margin-left:70.6pt;margin-top:15.3pt;height:72.1pt;width:193.4pt;mso-wrap-distance-bottom:0pt;mso-wrap-distance-top:0pt;z-index:251763712;mso-width-relative:page;mso-height-relative:page;" fillcolor="#FFFFFF" filled="t" stroked="t" coordsize="21600,21600" o:gfxdata="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oy9c2AAAAAoBAAAPAAAAAAAAAAEAIAAAACIAAABkcnMvZG93bnJldi54bWxQ&#10;SwECFAAUAAAACACHTuJAhtct1DACAABfBAAADgAAAAAAAAABACAAAAAnAQAAZHJzL2Uyb0RvYy54&#10;bWxQSwUGAAAAAAYABgBZAQAAyQUAAAAA&#10;">
                <v:fill on="t" focussize="0,0"/>
                <v:stroke color="#000000" joinstyle="miter"/>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资料审核</w:t>
                      </w:r>
                    </w:p>
                  </w:txbxContent>
                </v:textbox>
                <w10:wrap type="topAndBottom"/>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10573385</wp:posOffset>
                </wp:positionH>
                <wp:positionV relativeFrom="paragraph">
                  <wp:posOffset>-41835070</wp:posOffset>
                </wp:positionV>
                <wp:extent cx="497840" cy="2540"/>
                <wp:effectExtent l="0" t="37465" r="5080" b="36195"/>
                <wp:wrapNone/>
                <wp:docPr id="75" name="直接箭头连接符 75"/>
                <wp:cNvGraphicFramePr/>
                <a:graphic xmlns:a="http://schemas.openxmlformats.org/drawingml/2006/main">
                  <a:graphicData uri="http://schemas.microsoft.com/office/word/2010/wordprocessingShape">
                    <wps:wsp>
                      <wps:cNvCnPr/>
                      <wps:spPr>
                        <a:xfrm flipV="1">
                          <a:off x="0" y="0"/>
                          <a:ext cx="497840" cy="25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832.55pt;margin-top:-3294.1pt;height:0.2pt;width:39.2pt;z-index:251768832;mso-width-relative:page;mso-height-relative:page;" filled="f" stroked="t" coordsize="21600,21600" o:gfxdata="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ikeoHdAAAAEQEAAA8A&#10;AAAAAAAAAQAgAAAAIgAAAGRycy9kb3ducmV2LnhtbFBLAQIUABQAAAAIAIdO4kDpTj8AEgIAAAgE&#10;AAAOAAAAAAAAAAEAIAAAACwBAABkcnMvZTJvRG9jLnhtbFBLBQYAAAAABgAGAFkBAACwBQAAAAA=&#10;">
                <v:fill on="f" focussize="0,0"/>
                <v:stroke color="#000000" joinstyle="round" endarrow="block"/>
                <v:imagedata o:title=""/>
                <o:lock v:ext="edit" aspectratio="f"/>
              </v:shape>
            </w:pict>
          </mc:Fallback>
        </mc:AlternateContent>
      </w:r>
    </w:p>
    <w:p>
      <w:r>
        <w:rPr>
          <w:b/>
          <w:bCs/>
          <w:sz w:val="28"/>
          <w:szCs w:val="28"/>
        </w:rPr>
        <mc:AlternateContent>
          <mc:Choice Requires="wps">
            <w:drawing>
              <wp:anchor distT="0" distB="0" distL="114300" distR="114300" simplePos="0" relativeHeight="251760640" behindDoc="0" locked="0" layoutInCell="1" allowOverlap="1">
                <wp:simplePos x="0" y="0"/>
                <wp:positionH relativeFrom="column">
                  <wp:posOffset>1073150</wp:posOffset>
                </wp:positionH>
                <wp:positionV relativeFrom="paragraph">
                  <wp:posOffset>12700</wp:posOffset>
                </wp:positionV>
                <wp:extent cx="2122805" cy="680720"/>
                <wp:effectExtent l="15875" t="5080" r="25400" b="15240"/>
                <wp:wrapNone/>
                <wp:docPr id="76" name="流程图: 决策 76"/>
                <wp:cNvGraphicFramePr/>
                <a:graphic xmlns:a="http://schemas.openxmlformats.org/drawingml/2006/main">
                  <a:graphicData uri="http://schemas.microsoft.com/office/word/2010/wordprocessingShape">
                    <wps:wsp>
                      <wps:cNvSpPr/>
                      <wps:spPr>
                        <a:xfrm>
                          <a:off x="0" y="0"/>
                          <a:ext cx="2151380" cy="975995"/>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ascii="仿宋_GB2312" w:hAnsi="仿宋_GB2312" w:eastAsia="仿宋_GB2312" w:cs="仿宋_GB2312"/>
                                <w:lang w:val="en-US" w:eastAsia="zh-CN"/>
                              </w:rPr>
                              <w:t>审批同意</w:t>
                            </w:r>
                          </w:p>
                        </w:txbxContent>
                      </wps:txbx>
                      <wps:bodyPr wrap="square" upright="1"/>
                    </wps:wsp>
                  </a:graphicData>
                </a:graphic>
              </wp:anchor>
            </w:drawing>
          </mc:Choice>
          <mc:Fallback>
            <w:pict>
              <v:shape id="_x0000_s1026" o:spid="_x0000_s1026" o:spt="110" type="#_x0000_t110" style="position:absolute;left:0pt;margin-left:84.5pt;margin-top:1pt;height:53.6pt;width:167.15pt;z-index:251760640;mso-width-relative:page;mso-height-relative:page;" fillcolor="#FFFFFF" filled="t" stroked="t" coordsize="21600,21600" o:gfxdata="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pbCNnYAAAACQEAAA8AAAAAAAAAAQAgAAAAIgAAAGRycy9kb3ducmV2LnhtbFBLAQIU&#10;ABQAAAAIAIdO4kBf4XfLLAIAAF8EAAAOAAAAAAAAAAEAIAAAACcBAABkcnMvZTJvRG9jLnhtbFBL&#10;BQYAAAAABgAGAFkBAADFBQAAAAA=&#10;">
                <v:fill on="t" focussize="0,0"/>
                <v:stroke color="#000000" joinstyle="miter"/>
                <v:imagedata o:title=""/>
                <o:lock v:ext="edit" aspectratio="f"/>
                <v:textbox>
                  <w:txbxContent>
                    <w:p>
                      <w:pPr>
                        <w:jc w:val="center"/>
                        <w:rPr>
                          <w:rFonts w:hint="eastAsia" w:eastAsia="宋体"/>
                          <w:lang w:eastAsia="zh-CN"/>
                        </w:rPr>
                      </w:pPr>
                      <w:r>
                        <w:rPr>
                          <w:rFonts w:hint="eastAsia" w:ascii="仿宋_GB2312" w:hAnsi="仿宋_GB2312" w:eastAsia="仿宋_GB2312" w:cs="仿宋_GB2312"/>
                          <w:lang w:val="en-US" w:eastAsia="zh-CN"/>
                        </w:rPr>
                        <w:t>审批同意</w:t>
                      </w:r>
                    </w:p>
                  </w:txbxContent>
                </v:textbox>
              </v:shape>
            </w:pict>
          </mc:Fallback>
        </mc:AlternateContent>
      </w:r>
    </w:p>
    <w:p>
      <w:r>
        <mc:AlternateContent>
          <mc:Choice Requires="wps">
            <w:drawing>
              <wp:anchor distT="0" distB="0" distL="114300" distR="114300" simplePos="0" relativeHeight="251766784" behindDoc="0" locked="0" layoutInCell="1" allowOverlap="1">
                <wp:simplePos x="0" y="0"/>
                <wp:positionH relativeFrom="column">
                  <wp:posOffset>10573385</wp:posOffset>
                </wp:positionH>
                <wp:positionV relativeFrom="paragraph">
                  <wp:posOffset>-42231310</wp:posOffset>
                </wp:positionV>
                <wp:extent cx="497840" cy="2540"/>
                <wp:effectExtent l="0" t="37465" r="5080" b="36195"/>
                <wp:wrapNone/>
                <wp:docPr id="77" name="直接箭头连接符 77"/>
                <wp:cNvGraphicFramePr/>
                <a:graphic xmlns:a="http://schemas.openxmlformats.org/drawingml/2006/main">
                  <a:graphicData uri="http://schemas.microsoft.com/office/word/2010/wordprocessingShape">
                    <wps:wsp>
                      <wps:cNvCnPr/>
                      <wps:spPr>
                        <a:xfrm flipV="1">
                          <a:off x="0" y="0"/>
                          <a:ext cx="497840" cy="25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832.55pt;margin-top:-3325.3pt;height:0.2pt;width:39.2pt;z-index:251766784;mso-width-relative:page;mso-height-relative:page;" filled="f" stroked="t" coordsize="21600,21600" o:gfxdata="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XmPncAAAAEQEAAA8A&#10;AAAAAAAAAQAgAAAAIgAAAGRycy9kb3ducmV2LnhtbFBLAQIUABQAAAAIAIdO4kCOvkCBEwIAAAgE&#10;AAAOAAAAAAAAAAEAIAAAACsBAABkcnMvZTJvRG9jLnhtbFBLBQYAAAAABgAGAFkBAACwBQAAAAA=&#10;">
                <v:fill on="f" focussize="0,0"/>
                <v:stroke color="#000000" joinstyle="round" endarrow="block"/>
                <v:imagedata o:title=""/>
                <o:lock v:ext="edit" aspectratio="f"/>
              </v:shape>
            </w:pict>
          </mc:Fallback>
        </mc:AlternateContent>
      </w:r>
      <w:r>
        <w:rPr>
          <w:rFonts w:cs="Calibri"/>
          <w:sz w:val="32"/>
          <w:szCs w:val="32"/>
        </w:rPr>
        <mc:AlternateContent>
          <mc:Choice Requires="wps">
            <w:drawing>
              <wp:anchor distT="0" distB="0" distL="114300" distR="114300" simplePos="0" relativeHeight="251770880" behindDoc="0" locked="0" layoutInCell="1" allowOverlap="1">
                <wp:simplePos x="0" y="0"/>
                <wp:positionH relativeFrom="column">
                  <wp:posOffset>10573385</wp:posOffset>
                </wp:positionH>
                <wp:positionV relativeFrom="paragraph">
                  <wp:posOffset>-42231310</wp:posOffset>
                </wp:positionV>
                <wp:extent cx="497840" cy="2540"/>
                <wp:effectExtent l="0" t="37465" r="5080" b="36195"/>
                <wp:wrapNone/>
                <wp:docPr id="78" name="直接箭头连接符 78"/>
                <wp:cNvGraphicFramePr/>
                <a:graphic xmlns:a="http://schemas.openxmlformats.org/drawingml/2006/main">
                  <a:graphicData uri="http://schemas.microsoft.com/office/word/2010/wordprocessingShape">
                    <wps:wsp>
                      <wps:cNvCnPr/>
                      <wps:spPr>
                        <a:xfrm flipV="1">
                          <a:off x="0" y="0"/>
                          <a:ext cx="497840" cy="25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832.55pt;margin-top:-3325.3pt;height:0.2pt;width:39.2pt;z-index:251770880;mso-width-relative:page;mso-height-relative:page;" filled="f" stroked="t" coordsize="21600,21600" o:gfxdata="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FeY+dwAAAARAQAADwAA&#10;AAAAAAABACAAAAAiAAAAZHJzL2Rvd25yZXYueG1sUEsBAhQAFAAAAAgAh07iQCoY2hwSAgAACAQA&#10;AA4AAAAAAAAAAQAgAAAAKwEAAGRycy9lMm9Eb2MueG1sUEsFBgAAAAAGAAYAWQEAAK8FAAAAAA==&#10;">
                <v:fill on="f" focussize="0,0"/>
                <v:stroke color="#000000" joinstyle="round" endarrow="block"/>
                <v:imagedata o:title=""/>
                <o:lock v:ext="edit" aspectratio="f"/>
              </v:shape>
            </w:pict>
          </mc:Fallback>
        </mc:AlternateContent>
      </w:r>
    </w:p>
    <w:p/>
    <w:p>
      <w:pPr>
        <w:tabs>
          <w:tab w:val="left" w:pos="2341"/>
        </w:tabs>
        <w:jc w:val="left"/>
      </w:pPr>
      <w:r>
        <w:rPr>
          <w:rFonts w:cs="Calibri"/>
          <w:sz w:val="32"/>
          <w:szCs w:val="32"/>
        </w:rPr>
        <mc:AlternateContent>
          <mc:Choice Requires="wps">
            <w:drawing>
              <wp:anchor distT="0" distB="0" distL="114300" distR="114300" simplePos="0" relativeHeight="251784192" behindDoc="0" locked="0" layoutInCell="1" allowOverlap="1">
                <wp:simplePos x="0" y="0"/>
                <wp:positionH relativeFrom="column">
                  <wp:posOffset>2141855</wp:posOffset>
                </wp:positionH>
                <wp:positionV relativeFrom="paragraph">
                  <wp:posOffset>100330</wp:posOffset>
                </wp:positionV>
                <wp:extent cx="5080" cy="206375"/>
                <wp:effectExtent l="34925" t="0" r="36195" b="6985"/>
                <wp:wrapNone/>
                <wp:docPr id="79" name="直接箭头连接符 79"/>
                <wp:cNvGraphicFramePr/>
                <a:graphic xmlns:a="http://schemas.openxmlformats.org/drawingml/2006/main">
                  <a:graphicData uri="http://schemas.microsoft.com/office/word/2010/wordprocessingShape">
                    <wps:wsp>
                      <wps:cNvCnPr/>
                      <wps:spPr>
                        <a:xfrm>
                          <a:off x="0" y="0"/>
                          <a:ext cx="5080" cy="2063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68.65pt;margin-top:7.9pt;height:16.25pt;width:0.4pt;z-index:251784192;mso-width-relative:page;mso-height-relative:page;" filled="f" stroked="t" coordsize="21600,21600" o:gfxdata="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ihva2QAAAAkBAAAPAAAAAAAAAAEAIAAA&#10;ACIAAABkcnMvZG93bnJldi54bWxQSwECFAAUAAAACACHTuJAbVa4zAsCAAD+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10573385</wp:posOffset>
                </wp:positionH>
                <wp:positionV relativeFrom="paragraph">
                  <wp:posOffset>-43597830</wp:posOffset>
                </wp:positionV>
                <wp:extent cx="497840" cy="2540"/>
                <wp:effectExtent l="0" t="37465" r="5080" b="36195"/>
                <wp:wrapNone/>
                <wp:docPr id="80" name="直接箭头连接符 80"/>
                <wp:cNvGraphicFramePr/>
                <a:graphic xmlns:a="http://schemas.openxmlformats.org/drawingml/2006/main">
                  <a:graphicData uri="http://schemas.microsoft.com/office/word/2010/wordprocessingShape">
                    <wps:wsp>
                      <wps:cNvCnPr/>
                      <wps:spPr>
                        <a:xfrm flipV="1">
                          <a:off x="0" y="0"/>
                          <a:ext cx="497840" cy="25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832.55pt;margin-top:-3432.9pt;height:0.2pt;width:39.2pt;z-index:251764736;mso-width-relative:page;mso-height-relative:page;" filled="f" stroked="t" coordsize="21600,21600" o:gfxdata="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ErtCt0AAAARAQAADwAA&#10;AAAAAAABACAAAAAiAAAAZHJzL2Rvd25yZXYueG1sUEsBAhQAFAAAAAgAh07iQCIukKURAgAACAQA&#10;AA4AAAAAAAAAAQAgAAAALAEAAGRycy9lMm9Eb2MueG1sUEsFBgAAAAAGAAYAWQEAAK8FAAAAAA==&#10;">
                <v:fill on="f" focussize="0,0"/>
                <v:stroke color="#000000" joinstyle="round" endarrow="block"/>
                <v:imagedata o:title=""/>
                <o:lock v:ext="edit" aspectratio="f"/>
              </v:shape>
            </w:pict>
          </mc:Fallback>
        </mc:AlternateContent>
      </w:r>
    </w:p>
    <w:p>
      <w:pPr>
        <w:tabs>
          <w:tab w:val="left" w:pos="2341"/>
        </w:tabs>
        <w:jc w:val="left"/>
      </w:pPr>
      <w:r>
        <w:rPr>
          <w:sz w:val="28"/>
        </w:rPr>
        <mc:AlternateContent>
          <mc:Choice Requires="wps">
            <w:drawing>
              <wp:anchor distT="0" distB="0" distL="114300" distR="114300" simplePos="0" relativeHeight="251762688" behindDoc="0" locked="0" layoutInCell="1" allowOverlap="1">
                <wp:simplePos x="0" y="0"/>
                <wp:positionH relativeFrom="column">
                  <wp:posOffset>796925</wp:posOffset>
                </wp:positionH>
                <wp:positionV relativeFrom="paragraph">
                  <wp:posOffset>123825</wp:posOffset>
                </wp:positionV>
                <wp:extent cx="2667000" cy="669290"/>
                <wp:effectExtent l="4445" t="4445" r="10795" b="12065"/>
                <wp:wrapNone/>
                <wp:docPr id="81" name="文本框 81"/>
                <wp:cNvGraphicFramePr/>
                <a:graphic xmlns:a="http://schemas.openxmlformats.org/drawingml/2006/main">
                  <a:graphicData uri="http://schemas.microsoft.com/office/word/2010/wordprocessingShape">
                    <wps:wsp>
                      <wps:cNvSpPr txBox="1"/>
                      <wps:spPr>
                        <a:xfrm>
                          <a:off x="0" y="0"/>
                          <a:ext cx="2667000" cy="669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财政局拔付</w:t>
                            </w:r>
                          </w:p>
                        </w:txbxContent>
                      </wps:txbx>
                      <wps:bodyPr wrap="square" upright="1"/>
                    </wps:wsp>
                  </a:graphicData>
                </a:graphic>
              </wp:anchor>
            </w:drawing>
          </mc:Choice>
          <mc:Fallback>
            <w:pict>
              <v:shape id="_x0000_s1026" o:spid="_x0000_s1026" o:spt="202" type="#_x0000_t202" style="position:absolute;left:0pt;margin-left:62.75pt;margin-top:9.75pt;height:52.7pt;width:210pt;z-index:251762688;mso-width-relative:page;mso-height-relative:page;" fillcolor="#FFFFFF" filled="t" stroked="t" coordsize="21600,21600" o:gfxdata="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ZfkPdYAAAAK&#10;AQAADwAAAAAAAAABACAAAAAiAAAAZHJzL2Rvd25yZXYueG1sUEsBAhQAFAAAAAgAh07iQBxZ5WIe&#10;AgAAVAQAAA4AAAAAAAAAAQAgAAAAJQEAAGRycy9lMm9Eb2MueG1sUEsFBgAAAAAGAAYAWQEAALUF&#10;AAAAAA==&#10;">
                <v:fill on="t" focussize="0,0"/>
                <v:stroke color="#000000" joinstyle="miter"/>
                <v:imagedata o:title=""/>
                <o:lock v:ext="edit" aspectratio="f"/>
                <v:textbox>
                  <w:txbxContent>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财政局拔付</w:t>
                      </w:r>
                    </w:p>
                  </w:txbxContent>
                </v:textbox>
              </v:shape>
            </w:pict>
          </mc:Fallback>
        </mc:AlternateContent>
      </w:r>
    </w:p>
    <w:p>
      <w:pPr>
        <w:tabs>
          <w:tab w:val="left" w:pos="2341"/>
        </w:tabs>
        <w:jc w:val="left"/>
      </w:pPr>
      <w:r>
        <w:rPr>
          <w:rFonts w:cs="Calibri"/>
          <w:sz w:val="32"/>
          <w:szCs w:val="32"/>
        </w:rPr>
        <mc:AlternateContent>
          <mc:Choice Requires="wps">
            <w:drawing>
              <wp:anchor distT="0" distB="0" distL="114300" distR="114300" simplePos="0" relativeHeight="251769856" behindDoc="0" locked="0" layoutInCell="1" allowOverlap="1">
                <wp:simplePos x="0" y="0"/>
                <wp:positionH relativeFrom="column">
                  <wp:posOffset>10573385</wp:posOffset>
                </wp:positionH>
                <wp:positionV relativeFrom="paragraph">
                  <wp:posOffset>-43994070</wp:posOffset>
                </wp:positionV>
                <wp:extent cx="497840" cy="2540"/>
                <wp:effectExtent l="0" t="37465" r="5080" b="36195"/>
                <wp:wrapNone/>
                <wp:docPr id="82" name="直接箭头连接符 82"/>
                <wp:cNvGraphicFramePr/>
                <a:graphic xmlns:a="http://schemas.openxmlformats.org/drawingml/2006/main">
                  <a:graphicData uri="http://schemas.microsoft.com/office/word/2010/wordprocessingShape">
                    <wps:wsp>
                      <wps:cNvCnPr/>
                      <wps:spPr>
                        <a:xfrm flipV="1">
                          <a:off x="0" y="0"/>
                          <a:ext cx="497840" cy="25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832.55pt;margin-top:-3464.1pt;height:0.2pt;width:39.2pt;z-index:251769856;mso-width-relative:page;mso-height-relative:page;" filled="f" stroked="t" coordsize="21600,21600" o:gfxdata="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CBafdAAAAEQEAAA8A&#10;AAAAAAAAAQAgAAAAIgAAAGRycy9kb3ducmV2LnhtbFBLAQIUABQAAAAIAIdO4kBF3u8kEgIAAAgE&#10;AAAOAAAAAAAAAAEAIAAAACwBAABkcnMvZTJvRG9jLnhtbFBLBQYAAAAABgAGAFkBAACwBQAAAAA=&#10;">
                <v:fill on="f" focussize="0,0"/>
                <v:stroke color="#000000" joinstyle="round" endarrow="block"/>
                <v:imagedata o:title=""/>
                <o:lock v:ext="edit" aspectratio="f"/>
              </v:shape>
            </w:pict>
          </mc:Fallback>
        </mc:AlternateContent>
      </w:r>
    </w:p>
    <w:p>
      <w:pPr>
        <w:rPr>
          <w:rFonts w:hint="eastAsia" w:ascii="黑体" w:hAnsi="黑体" w:eastAsia="黑体"/>
          <w:b/>
          <w:bCs/>
          <w:sz w:val="32"/>
          <w:szCs w:val="32"/>
        </w:rPr>
      </w:pPr>
    </w:p>
    <w:p>
      <w:pPr>
        <w:spacing w:line="360" w:lineRule="auto"/>
        <w:ind w:firstLine="643" w:firstLineChars="200"/>
        <w:outlineLvl w:val="1"/>
        <w:rPr>
          <w:rFonts w:ascii="黑体" w:hAnsi="黑体" w:eastAsia="黑体"/>
          <w:b/>
          <w:bCs/>
          <w:sz w:val="32"/>
          <w:szCs w:val="32"/>
        </w:rPr>
      </w:pPr>
      <w:r>
        <w:rPr>
          <w:rFonts w:hint="eastAsia" w:ascii="黑体" w:hAnsi="黑体" w:eastAsia="黑体"/>
          <w:b/>
          <w:bCs/>
          <w:sz w:val="32"/>
          <w:szCs w:val="32"/>
        </w:rPr>
        <w:t>九、</w:t>
      </w:r>
      <w:r>
        <w:rPr>
          <w:rFonts w:hint="eastAsia" w:ascii="黑体" w:eastAsia="黑体" w:cs="宋体"/>
          <w:b/>
          <w:bCs/>
          <w:sz w:val="32"/>
          <w:szCs w:val="32"/>
        </w:rPr>
        <w:t>办理</w:t>
      </w:r>
      <w:r>
        <w:rPr>
          <w:rFonts w:hint="eastAsia" w:ascii="黑体" w:hAnsi="黑体" w:eastAsia="黑体"/>
          <w:b/>
          <w:bCs/>
          <w:sz w:val="32"/>
          <w:szCs w:val="32"/>
        </w:rPr>
        <w:t>说明</w:t>
      </w:r>
    </w:p>
    <w:p>
      <w:pPr>
        <w:spacing w:line="360" w:lineRule="auto"/>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全省66个早稻生产重点县市区内开展早稻专业化集中育秧的新型农业经营主体，育秧方式为机插秧或抛秧，抛秧秧田面积1.5亩以上、机插秧秩田面积0.4亩以上，相对集中连片、秧苗长势良好。</w:t>
      </w:r>
    </w:p>
    <w:p>
      <w:pPr>
        <w:spacing w:line="360" w:lineRule="auto"/>
        <w:ind w:firstLine="643" w:firstLineChars="200"/>
        <w:outlineLvl w:val="1"/>
        <w:rPr>
          <w:rFonts w:ascii="黑体" w:hAnsi="黑体" w:eastAsia="黑体" w:cs="宋体"/>
          <w:b/>
          <w:bCs/>
          <w:sz w:val="32"/>
          <w:szCs w:val="32"/>
        </w:rPr>
      </w:pPr>
      <w:r>
        <w:rPr>
          <w:rFonts w:hint="eastAsia" w:ascii="黑体" w:hAnsi="黑体" w:eastAsia="黑体" w:cs="宋体"/>
          <w:b/>
          <w:bCs/>
          <w:sz w:val="32"/>
          <w:szCs w:val="32"/>
        </w:rPr>
        <w:t>十、审批时限</w:t>
      </w:r>
    </w:p>
    <w:p>
      <w:pPr>
        <w:spacing w:line="360" w:lineRule="auto"/>
        <w:ind w:firstLine="640" w:firstLineChars="200"/>
        <w:rPr>
          <w:rFonts w:hint="eastAsia" w:ascii="黑体" w:hAnsi="黑体" w:eastAsia="黑体" w:cs="宋体"/>
          <w:b/>
          <w:bCs/>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工作日</w:t>
      </w:r>
      <w:bookmarkStart w:id="0" w:name="_GoBack"/>
      <w:bookmarkEnd w:id="0"/>
    </w:p>
    <w:p>
      <w:pPr>
        <w:spacing w:line="360" w:lineRule="auto"/>
        <w:ind w:firstLine="643" w:firstLineChars="200"/>
        <w:outlineLvl w:val="1"/>
        <w:rPr>
          <w:rFonts w:ascii="黑体" w:hAnsi="黑体" w:eastAsia="黑体" w:cs="宋体"/>
          <w:b/>
          <w:bCs/>
          <w:sz w:val="32"/>
          <w:szCs w:val="32"/>
        </w:rPr>
      </w:pPr>
      <w:r>
        <w:rPr>
          <w:rFonts w:hint="eastAsia" w:ascii="黑体" w:hAnsi="黑体" w:eastAsia="黑体" w:cs="宋体"/>
          <w:b/>
          <w:bCs/>
          <w:sz w:val="32"/>
          <w:szCs w:val="32"/>
        </w:rPr>
        <w:t>十一、</w:t>
      </w:r>
      <w:r>
        <w:rPr>
          <w:rFonts w:hint="eastAsia" w:ascii="黑体" w:eastAsia="黑体" w:cs="宋体"/>
          <w:b/>
          <w:bCs/>
          <w:sz w:val="32"/>
          <w:szCs w:val="32"/>
        </w:rPr>
        <w:t>收费标准</w:t>
      </w:r>
      <w:r>
        <w:rPr>
          <w:rFonts w:hint="eastAsia" w:ascii="黑体" w:hAnsi="黑体" w:eastAsia="黑体" w:cs="宋体"/>
          <w:b/>
          <w:bCs/>
          <w:sz w:val="32"/>
          <w:szCs w:val="32"/>
        </w:rPr>
        <w:t>及依据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360" w:lineRule="auto"/>
        <w:ind w:firstLine="643" w:firstLineChars="200"/>
        <w:outlineLvl w:val="1"/>
      </w:pPr>
      <w:r>
        <w:rPr>
          <w:rFonts w:hint="eastAsia" w:ascii="黑体" w:hAnsi="黑体" w:eastAsia="黑体" w:cs="宋体"/>
          <w:b/>
          <w:bCs/>
          <w:sz w:val="32"/>
          <w:szCs w:val="32"/>
        </w:rPr>
        <w:t>十二、办公地点和时间</w:t>
      </w:r>
    </w:p>
    <w:p>
      <w:pPr>
        <w:spacing w:line="360" w:lineRule="auto"/>
        <w:ind w:firstLine="566" w:firstLineChars="177"/>
        <w:rPr>
          <w:rFonts w:hint="eastAsia" w:ascii="仿宋" w:hAnsi="仿宋" w:eastAsia="仿宋" w:cs="仿宋_GB2312"/>
          <w:sz w:val="32"/>
          <w:szCs w:val="32"/>
          <w:lang w:eastAsia="zh-CN"/>
        </w:rPr>
      </w:pPr>
      <w:r>
        <w:rPr>
          <w:rFonts w:hint="eastAsia" w:ascii="仿宋" w:hAnsi="仿宋" w:eastAsia="仿宋" w:cs="仿宋_GB2312"/>
          <w:sz w:val="32"/>
          <w:szCs w:val="32"/>
        </w:rPr>
        <w:t>办公地点：</w:t>
      </w:r>
      <w:r>
        <w:rPr>
          <w:rFonts w:hint="eastAsia" w:ascii="仿宋" w:hAnsi="仿宋" w:eastAsia="仿宋" w:cs="仿宋_GB2312"/>
          <w:sz w:val="32"/>
          <w:szCs w:val="32"/>
          <w:lang w:eastAsia="zh-CN"/>
        </w:rPr>
        <w:t>各县市区</w:t>
      </w:r>
      <w:r>
        <w:rPr>
          <w:rFonts w:hint="eastAsia" w:ascii="仿宋" w:hAnsi="仿宋" w:eastAsia="仿宋" w:cs="仿宋_GB2312"/>
          <w:sz w:val="32"/>
          <w:szCs w:val="32"/>
        </w:rPr>
        <w:t>政务服务中心</w:t>
      </w:r>
      <w:r>
        <w:rPr>
          <w:rFonts w:hint="eastAsia" w:ascii="仿宋" w:hAnsi="仿宋" w:eastAsia="仿宋" w:cs="仿宋_GB2312"/>
          <w:sz w:val="32"/>
          <w:szCs w:val="32"/>
          <w:lang w:val="en-US" w:eastAsia="zh-CN"/>
        </w:rPr>
        <w:t>综合受理窗口</w:t>
      </w:r>
      <w:r>
        <w:rPr>
          <w:rFonts w:hint="eastAsia" w:ascii="仿宋" w:hAnsi="仿宋" w:eastAsia="仿宋" w:cs="仿宋_GB2312"/>
          <w:sz w:val="32"/>
          <w:szCs w:val="32"/>
          <w:lang w:eastAsia="zh-CN"/>
        </w:rPr>
        <w:t>。</w:t>
      </w:r>
    </w:p>
    <w:p>
      <w:pPr>
        <w:spacing w:line="360" w:lineRule="auto"/>
        <w:ind w:firstLine="566" w:firstLineChars="177"/>
        <w:rPr>
          <w:rFonts w:ascii="仿宋" w:hAnsi="仿宋" w:eastAsia="仿宋" w:cs="仿宋_GB2312"/>
          <w:sz w:val="32"/>
          <w:szCs w:val="32"/>
        </w:rPr>
      </w:pPr>
      <w:r>
        <w:rPr>
          <w:rFonts w:hint="eastAsia" w:ascii="仿宋" w:hAnsi="仿宋" w:eastAsia="仿宋" w:cs="仿宋_GB2312"/>
          <w:sz w:val="32"/>
          <w:szCs w:val="32"/>
        </w:rPr>
        <w:t>法定工作日：上午9：00—12：00 下午13：30—17：00</w:t>
      </w:r>
    </w:p>
    <w:p>
      <w:pPr>
        <w:spacing w:line="360" w:lineRule="auto"/>
        <w:ind w:firstLine="643" w:firstLineChars="200"/>
        <w:outlineLvl w:val="1"/>
      </w:pPr>
      <w:r>
        <w:rPr>
          <w:rFonts w:hint="eastAsia" w:ascii="黑体" w:hAnsi="黑体" w:eastAsia="黑体" w:cs="宋体"/>
          <w:b/>
          <w:bCs/>
          <w:sz w:val="32"/>
          <w:szCs w:val="32"/>
        </w:rPr>
        <w:t>十三、</w:t>
      </w:r>
      <w:r>
        <w:rPr>
          <w:rFonts w:hint="eastAsia" w:ascii="黑体" w:eastAsia="黑体" w:cs="宋体"/>
          <w:b/>
          <w:bCs/>
          <w:sz w:val="32"/>
          <w:szCs w:val="32"/>
        </w:rPr>
        <w:t>咨询</w:t>
      </w:r>
      <w:r>
        <w:rPr>
          <w:rFonts w:hint="eastAsia" w:ascii="黑体" w:hAnsi="黑体" w:eastAsia="黑体" w:cs="宋体"/>
          <w:b/>
          <w:bCs/>
          <w:sz w:val="32"/>
          <w:szCs w:val="32"/>
        </w:rPr>
        <w:t>监督电话</w:t>
      </w:r>
    </w:p>
    <w:p>
      <w:pPr>
        <w:numPr>
          <w:ilvl w:val="0"/>
          <w:numId w:val="0"/>
        </w:numPr>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业务咨询</w:t>
      </w:r>
      <w:r>
        <w:rPr>
          <w:rFonts w:hint="eastAsia" w:ascii="仿宋_GB2312" w:hAnsi="仿宋_GB2312" w:eastAsia="仿宋_GB2312" w:cs="仿宋_GB2312"/>
          <w:sz w:val="32"/>
          <w:szCs w:val="32"/>
          <w:lang w:val="en-US" w:eastAsia="zh-CN"/>
        </w:rPr>
        <w:t>和投诉</w:t>
      </w:r>
      <w:r>
        <w:rPr>
          <w:rFonts w:hint="eastAsia" w:ascii="仿宋_GB2312" w:hAnsi="仿宋_GB2312" w:eastAsia="仿宋_GB2312" w:cs="仿宋_GB2312"/>
          <w:sz w:val="32"/>
          <w:szCs w:val="32"/>
        </w:rPr>
        <w:t>电话：</w:t>
      </w:r>
    </w:p>
    <w:p>
      <w:pPr>
        <w:numPr>
          <w:ilvl w:val="0"/>
          <w:numId w:val="0"/>
        </w:numPr>
        <w:spacing w:line="360" w:lineRule="auto"/>
        <w:ind w:firstLine="960" w:firstLineChars="3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8551717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衡南县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6981939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衡阳县</w:t>
      </w:r>
      <w:r>
        <w:rPr>
          <w:rFonts w:hint="eastAsia" w:ascii="仿宋_GB2312" w:hAnsi="仿宋_GB2312" w:eastAsia="仿宋_GB2312" w:cs="仿宋_GB2312"/>
          <w:sz w:val="32"/>
          <w:szCs w:val="32"/>
          <w:lang w:eastAsia="zh-CN"/>
        </w:rPr>
        <w:t>）</w:t>
      </w:r>
    </w:p>
    <w:p>
      <w:pPr>
        <w:numPr>
          <w:ilvl w:val="0"/>
          <w:numId w:val="0"/>
        </w:numPr>
        <w:spacing w:line="360" w:lineRule="auto"/>
        <w:ind w:firstLine="960" w:firstLineChars="3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5238128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衡东县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5825450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衡山县</w:t>
      </w:r>
      <w:r>
        <w:rPr>
          <w:rFonts w:hint="eastAsia" w:ascii="仿宋_GB2312" w:hAnsi="仿宋_GB2312" w:eastAsia="仿宋_GB2312" w:cs="仿宋_GB2312"/>
          <w:sz w:val="32"/>
          <w:szCs w:val="32"/>
          <w:lang w:eastAsia="zh-CN"/>
        </w:rPr>
        <w:t>）</w:t>
      </w:r>
    </w:p>
    <w:p>
      <w:pPr>
        <w:numPr>
          <w:ilvl w:val="0"/>
          <w:numId w:val="0"/>
        </w:numPr>
        <w:spacing w:line="360" w:lineRule="auto"/>
        <w:ind w:firstLine="960" w:firstLineChars="3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6281508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祁东县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4321658（耒阳市）</w:t>
      </w:r>
    </w:p>
    <w:p>
      <w:pPr>
        <w:numPr>
          <w:ilvl w:val="0"/>
          <w:numId w:val="0"/>
        </w:numPr>
        <w:spacing w:line="360" w:lineRule="auto"/>
        <w:ind w:firstLine="960" w:firstLineChars="3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7265165（常宁市）  5663725（南岳区）</w:t>
      </w:r>
    </w:p>
    <w:p>
      <w:pPr>
        <w:numPr>
          <w:ilvl w:val="0"/>
          <w:numId w:val="0"/>
        </w:numPr>
        <w:spacing w:line="360" w:lineRule="auto"/>
        <w:ind w:firstLine="960" w:firstLineChars="3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8707897</w:t>
      </w:r>
      <w:r>
        <w:rPr>
          <w:rFonts w:hint="eastAsia" w:ascii="仿宋_GB2312" w:hAnsi="仿宋_GB2312" w:eastAsia="仿宋_GB2312" w:cs="仿宋_GB2312"/>
          <w:sz w:val="32"/>
          <w:szCs w:val="32"/>
          <w:lang w:eastAsia="zh-CN"/>
        </w:rPr>
        <w:t>（雁峰区）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8177277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石鼓区）</w:t>
      </w:r>
    </w:p>
    <w:p>
      <w:pPr>
        <w:numPr>
          <w:ilvl w:val="0"/>
          <w:numId w:val="0"/>
        </w:numPr>
        <w:spacing w:line="360" w:lineRule="auto"/>
        <w:ind w:firstLine="960" w:firstLineChars="3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8123789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珠晖区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8827489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蒸湘区</w:t>
      </w:r>
      <w:r>
        <w:rPr>
          <w:rFonts w:hint="eastAsia" w:ascii="仿宋_GB2312" w:hAnsi="仿宋_GB2312" w:eastAsia="仿宋_GB2312" w:cs="仿宋_GB2312"/>
          <w:sz w:val="32"/>
          <w:szCs w:val="32"/>
          <w:lang w:eastAsia="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57A5F"/>
    <w:rsid w:val="2165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uiPriority w:val="0"/>
    <w:rPr>
      <w:rFonts w:ascii="Times New Roman" w:hAnsi="Times New Roman" w:eastAsia="宋体" w:cs="Times New Roman"/>
      <w:szCs w:val="21"/>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5">
    <w:name w:val="Char"/>
    <w:basedOn w:val="1"/>
    <w:link w:val="4"/>
    <w:qFormat/>
    <w:uiPriority w:val="0"/>
    <w:pPr>
      <w:widowControl/>
      <w:jc w:val="left"/>
    </w:pPr>
    <w:rPr>
      <w:rFonts w:ascii="Times New Roman" w:hAnsi="Times New Roman" w:eastAsia="宋体" w:cs="Times New Roman"/>
      <w:szCs w:val="21"/>
    </w:rPr>
  </w:style>
  <w:style w:type="character" w:styleId="6">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2020-11-05T02:32:00Z</dcterms:created>
  <dc:creator>赵某某某</dc:creator>
  <cp:lastModifiedBy>赵某某某</cp:lastModifiedBy>
  <dcterms:modified xsi:type="dcterms:W3CDTF">2020-11-05T02:33:31Z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