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黑体"/>
          <w:color w:val="0D0D0D"/>
          <w:szCs w:val="32"/>
          <w:lang w:eastAsia="zh-CN"/>
        </w:rPr>
      </w:pPr>
      <w:r>
        <w:rPr>
          <w:rFonts w:hint="eastAsia" w:ascii="宋体" w:hAnsi="宋体" w:eastAsia="黑体"/>
          <w:color w:val="0D0D0D"/>
          <w:szCs w:val="32"/>
        </w:rPr>
        <w:t>附件</w:t>
      </w:r>
      <w:r>
        <w:rPr>
          <w:rFonts w:hint="eastAsia" w:ascii="宋体" w:hAnsi="宋体" w:eastAsia="黑体"/>
          <w:color w:val="0D0D0D"/>
          <w:szCs w:val="32"/>
          <w:lang w:val="en-US" w:eastAsia="zh-CN"/>
        </w:rPr>
        <w:t>3：</w:t>
      </w:r>
    </w:p>
    <w:p>
      <w:pPr>
        <w:spacing w:line="560" w:lineRule="exact"/>
        <w:rPr>
          <w:rFonts w:ascii="宋体" w:hAnsi="宋体" w:eastAsia="方正小标宋简体"/>
          <w:bCs/>
          <w:color w:val="0D0D0D"/>
          <w:sz w:val="56"/>
          <w:szCs w:val="56"/>
        </w:rPr>
      </w:pPr>
    </w:p>
    <w:p>
      <w:pPr>
        <w:snapToGrid w:val="0"/>
        <w:jc w:val="center"/>
        <w:rPr>
          <w:rFonts w:hint="default" w:ascii="宋体" w:hAnsi="宋体" w:eastAsia="方正小标宋简体"/>
          <w:bCs/>
          <w:color w:val="0D0D0D"/>
          <w:sz w:val="36"/>
          <w:szCs w:val="36"/>
          <w:lang w:val="en-US" w:eastAsia="zh-CN"/>
        </w:rPr>
      </w:pPr>
      <w:r>
        <w:rPr>
          <w:rFonts w:hint="eastAsia" w:ascii="宋体" w:hAnsi="宋体" w:eastAsia="方正小标宋简体"/>
          <w:bCs/>
          <w:color w:val="0D0D0D"/>
          <w:sz w:val="36"/>
          <w:szCs w:val="36"/>
          <w:lang w:val="en-US" w:eastAsia="zh-CN"/>
        </w:rPr>
        <w:t>易群</w:t>
      </w:r>
      <w:r>
        <w:rPr>
          <w:rFonts w:hint="eastAsia" w:ascii="宋体" w:hAnsi="宋体" w:eastAsia="方正小标宋简体"/>
          <w:bCs/>
          <w:color w:val="0D0D0D"/>
          <w:sz w:val="36"/>
          <w:szCs w:val="36"/>
        </w:rPr>
        <w:t>申报湖南省中医药学科带头人培养对象</w:t>
      </w:r>
      <w:r>
        <w:rPr>
          <w:rFonts w:hint="eastAsia" w:ascii="宋体" w:hAnsi="宋体" w:eastAsia="方正小标宋简体"/>
          <w:bCs/>
          <w:color w:val="0D0D0D"/>
          <w:sz w:val="36"/>
          <w:szCs w:val="36"/>
          <w:lang w:val="en-US" w:eastAsia="zh-CN"/>
        </w:rPr>
        <w:t>公示内容</w:t>
      </w:r>
    </w:p>
    <w:p>
      <w:pPr>
        <w:spacing w:line="560" w:lineRule="exact"/>
        <w:jc w:val="center"/>
        <w:rPr>
          <w:rFonts w:ascii="宋体" w:hAnsi="宋体"/>
          <w:color w:val="0D0D0D"/>
        </w:rPr>
      </w:pPr>
    </w:p>
    <w:p>
      <w:pPr>
        <w:spacing w:line="560" w:lineRule="exact"/>
        <w:jc w:val="center"/>
        <w:rPr>
          <w:rFonts w:hint="eastAsia" w:ascii="宋体" w:hAnsi="宋体"/>
          <w:color w:val="0D0D0D"/>
        </w:rPr>
      </w:pPr>
    </w:p>
    <w:p>
      <w:pPr>
        <w:spacing w:line="560" w:lineRule="exact"/>
        <w:jc w:val="center"/>
        <w:rPr>
          <w:rFonts w:ascii="宋体" w:hAnsi="宋体"/>
          <w:color w:val="0D0D0D"/>
        </w:rPr>
      </w:pPr>
    </w:p>
    <w:p>
      <w:pPr>
        <w:spacing w:line="560" w:lineRule="exact"/>
        <w:rPr>
          <w:rFonts w:ascii="宋体" w:hAnsi="宋体"/>
          <w:color w:val="0D0D0D"/>
        </w:rPr>
      </w:pPr>
    </w:p>
    <w:p>
      <w:pPr>
        <w:spacing w:after="204" w:afterLines="50" w:line="600" w:lineRule="exact"/>
        <w:ind w:firstLine="1285" w:firstLineChars="400"/>
        <w:rPr>
          <w:rFonts w:ascii="宋体" w:hAnsi="宋体"/>
          <w:b/>
          <w:color w:val="0D0D0D"/>
          <w:szCs w:val="32"/>
        </w:rPr>
      </w:pPr>
      <w:r>
        <w:rPr>
          <w:rFonts w:hint="eastAsia" w:ascii="宋体" w:hAnsi="宋体"/>
          <w:b/>
          <w:color w:val="0D0D0D"/>
          <w:szCs w:val="32"/>
        </w:rPr>
        <w:t>姓</w:t>
      </w:r>
      <w:r>
        <w:rPr>
          <w:rFonts w:ascii="宋体" w:hAnsi="宋体"/>
          <w:b/>
          <w:color w:val="0D0D0D"/>
          <w:szCs w:val="32"/>
        </w:rPr>
        <w:t xml:space="preserve">    </w:t>
      </w:r>
      <w:r>
        <w:rPr>
          <w:rFonts w:hint="eastAsia" w:ascii="宋体" w:hAnsi="宋体"/>
          <w:b/>
          <w:color w:val="0D0D0D"/>
          <w:szCs w:val="32"/>
        </w:rPr>
        <w:t>名</w:t>
      </w:r>
      <w:r>
        <w:rPr>
          <w:rFonts w:ascii="宋体" w:hAnsi="宋体"/>
          <w:b/>
          <w:color w:val="0D0D0D"/>
          <w:szCs w:val="32"/>
        </w:rPr>
        <w:t>：</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易 群</w:t>
      </w:r>
      <w:r>
        <w:rPr>
          <w:rFonts w:ascii="宋体" w:hAnsi="宋体"/>
          <w:b/>
          <w:color w:val="0D0D0D"/>
          <w:szCs w:val="32"/>
          <w:u w:val="single"/>
        </w:rPr>
        <w:t xml:space="preserve">         </w:t>
      </w:r>
      <w:r>
        <w:rPr>
          <w:rFonts w:hint="eastAsia"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ascii="宋体" w:hAnsi="宋体"/>
          <w:b/>
          <w:color w:val="0D0D0D"/>
          <w:szCs w:val="32"/>
          <w:u w:val="single"/>
        </w:rPr>
        <w:t xml:space="preserve"> </w:t>
      </w:r>
    </w:p>
    <w:p>
      <w:pPr>
        <w:spacing w:after="204" w:afterLines="50" w:line="600" w:lineRule="exact"/>
        <w:ind w:firstLine="1285" w:firstLineChars="400"/>
        <w:rPr>
          <w:rFonts w:ascii="宋体" w:hAnsi="宋体"/>
          <w:b/>
          <w:color w:val="0D0D0D"/>
          <w:szCs w:val="32"/>
        </w:rPr>
      </w:pPr>
      <w:r>
        <w:rPr>
          <w:rFonts w:hint="eastAsia" w:ascii="宋体" w:hAnsi="宋体"/>
          <w:b/>
          <w:color w:val="0D0D0D"/>
          <w:szCs w:val="32"/>
        </w:rPr>
        <w:t>依托</w:t>
      </w:r>
      <w:r>
        <w:rPr>
          <w:rFonts w:ascii="宋体" w:hAnsi="宋体"/>
          <w:b/>
          <w:color w:val="0D0D0D"/>
          <w:szCs w:val="32"/>
        </w:rPr>
        <w:t>单位：</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hint="eastAsia" w:ascii="宋体" w:hAnsi="宋体"/>
          <w:b/>
          <w:color w:val="0D0D0D"/>
          <w:szCs w:val="32"/>
          <w:u w:val="single"/>
        </w:rPr>
        <w:t>衡阳市第一人民医院</w:t>
      </w:r>
      <w:r>
        <w:rPr>
          <w:rFonts w:ascii="宋体" w:hAnsi="宋体"/>
          <w:b/>
          <w:color w:val="0D0D0D"/>
          <w:szCs w:val="32"/>
          <w:u w:val="single"/>
        </w:rPr>
        <w:t xml:space="preserve">   </w:t>
      </w:r>
      <w:r>
        <w:rPr>
          <w:rFonts w:hint="eastAsia" w:ascii="宋体" w:hAnsi="宋体"/>
          <w:b/>
          <w:color w:val="0D0D0D"/>
          <w:szCs w:val="32"/>
          <w:u w:val="single"/>
          <w:lang w:val="en-US" w:eastAsia="zh-CN"/>
        </w:rPr>
        <w:t xml:space="preserve">  </w:t>
      </w:r>
      <w:r>
        <w:rPr>
          <w:rFonts w:hint="eastAsia" w:ascii="宋体" w:hAnsi="宋体"/>
          <w:b/>
          <w:color w:val="0D0D0D"/>
          <w:szCs w:val="32"/>
          <w:u w:val="single"/>
        </w:rPr>
        <w:t xml:space="preserve"> </w:t>
      </w:r>
    </w:p>
    <w:p>
      <w:pPr>
        <w:spacing w:after="204" w:afterLines="50" w:line="600" w:lineRule="exact"/>
        <w:ind w:firstLine="1285" w:firstLineChars="400"/>
        <w:rPr>
          <w:rFonts w:ascii="宋体" w:hAnsi="宋体"/>
          <w:b/>
          <w:color w:val="0D0D0D"/>
          <w:szCs w:val="32"/>
          <w:u w:val="single"/>
        </w:rPr>
      </w:pPr>
      <w:r>
        <w:rPr>
          <w:rFonts w:hint="eastAsia" w:ascii="宋体" w:hAnsi="宋体"/>
          <w:b/>
          <w:color w:val="0D0D0D"/>
          <w:szCs w:val="32"/>
        </w:rPr>
        <w:t>推荐部门</w:t>
      </w:r>
      <w:r>
        <w:rPr>
          <w:rFonts w:ascii="宋体" w:hAnsi="宋体"/>
          <w:b/>
          <w:color w:val="0D0D0D"/>
          <w:szCs w:val="32"/>
        </w:rPr>
        <w:t>：</w:t>
      </w:r>
      <w:r>
        <w:rPr>
          <w:rFonts w:hint="eastAsia" w:ascii="宋体" w:hAnsi="宋体"/>
          <w:b/>
          <w:color w:val="0D0D0D"/>
          <w:szCs w:val="32"/>
          <w:u w:val="single"/>
          <w:lang w:val="en-US" w:eastAsia="zh-CN"/>
        </w:rPr>
        <w:t xml:space="preserve">     </w:t>
      </w:r>
      <w:r>
        <w:rPr>
          <w:rFonts w:hint="eastAsia" w:ascii="宋体" w:hAnsi="宋体"/>
          <w:b/>
          <w:color w:val="0D0D0D"/>
          <w:szCs w:val="32"/>
          <w:u w:val="single"/>
          <w:lang w:eastAsia="zh-CN"/>
        </w:rPr>
        <w:t>衡阳市卫生健康委员会</w:t>
      </w:r>
      <w:r>
        <w:rPr>
          <w:rFonts w:hint="eastAsia" w:ascii="宋体" w:hAnsi="宋体"/>
          <w:b/>
          <w:color w:val="0D0D0D"/>
          <w:szCs w:val="32"/>
          <w:u w:val="single"/>
          <w:lang w:val="en-US" w:eastAsia="zh-CN"/>
        </w:rPr>
        <w:t xml:space="preserve">  </w:t>
      </w:r>
      <w:r>
        <w:rPr>
          <w:rFonts w:hint="eastAsia" w:ascii="宋体" w:hAnsi="宋体"/>
          <w:b/>
          <w:color w:val="0D0D0D"/>
          <w:szCs w:val="32"/>
          <w:u w:val="single"/>
        </w:rPr>
        <w:t xml:space="preserve">   </w:t>
      </w:r>
    </w:p>
    <w:p>
      <w:pPr>
        <w:spacing w:line="560" w:lineRule="exact"/>
        <w:jc w:val="center"/>
        <w:rPr>
          <w:rFonts w:ascii="宋体" w:hAnsi="宋体"/>
          <w:color w:val="0D0D0D"/>
        </w:rPr>
      </w:pPr>
    </w:p>
    <w:p>
      <w:pPr>
        <w:spacing w:line="560" w:lineRule="exact"/>
        <w:rPr>
          <w:rFonts w:ascii="宋体" w:hAnsi="宋体"/>
          <w:b/>
          <w:color w:val="0D0D0D"/>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hint="eastAsia" w:ascii="宋体" w:hAnsi="宋体" w:eastAsia="黑体"/>
          <w:color w:val="000000"/>
          <w:szCs w:val="32"/>
        </w:rPr>
      </w:pPr>
    </w:p>
    <w:p>
      <w:pPr>
        <w:spacing w:line="560" w:lineRule="exact"/>
        <w:ind w:firstLine="640" w:firstLineChars="200"/>
        <w:jc w:val="left"/>
        <w:rPr>
          <w:rFonts w:ascii="宋体" w:hAnsi="宋体" w:eastAsia="黑体"/>
          <w:color w:val="000000"/>
          <w:szCs w:val="32"/>
        </w:rPr>
      </w:pPr>
      <w:r>
        <w:rPr>
          <w:rFonts w:hint="eastAsia" w:ascii="宋体" w:hAnsi="宋体" w:eastAsia="黑体"/>
          <w:color w:val="000000"/>
          <w:szCs w:val="32"/>
        </w:rPr>
        <w:t>一</w:t>
      </w:r>
      <w:r>
        <w:rPr>
          <w:rFonts w:ascii="宋体" w:hAnsi="宋体" w:eastAsia="黑体"/>
          <w:color w:val="000000"/>
          <w:szCs w:val="32"/>
        </w:rPr>
        <w:t>、基本信息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082"/>
        <w:gridCol w:w="805"/>
        <w:gridCol w:w="418"/>
        <w:gridCol w:w="304"/>
        <w:gridCol w:w="572"/>
        <w:gridCol w:w="518"/>
        <w:gridCol w:w="7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ascii="宋体" w:hAnsi="宋体"/>
                <w:b/>
                <w:color w:val="000000"/>
                <w:sz w:val="24"/>
              </w:rPr>
              <w:t>姓    名</w:t>
            </w:r>
          </w:p>
        </w:tc>
        <w:tc>
          <w:tcPr>
            <w:tcW w:w="11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易群</w:t>
            </w:r>
          </w:p>
        </w:tc>
        <w:tc>
          <w:tcPr>
            <w:tcW w:w="4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性别</w:t>
            </w:r>
          </w:p>
        </w:tc>
        <w:tc>
          <w:tcPr>
            <w:tcW w:w="393"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女</w:t>
            </w:r>
          </w:p>
        </w:tc>
        <w:tc>
          <w:tcPr>
            <w:tcW w:w="594"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民族</w:t>
            </w:r>
          </w:p>
        </w:tc>
        <w:tc>
          <w:tcPr>
            <w:tcW w:w="4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汉</w:t>
            </w:r>
          </w:p>
        </w:tc>
        <w:tc>
          <w:tcPr>
            <w:tcW w:w="1221"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olor w:val="000000"/>
                <w:sz w:val="24"/>
              </w:rPr>
            </w:pPr>
            <w:r>
              <w:rPr>
                <w:rFonts w:eastAsia="仿宋_GB2312"/>
                <w:sz w:val="28"/>
                <w:szCs w:val="32"/>
              </w:rPr>
              <w:drawing>
                <wp:inline distT="0" distB="0" distL="114300" distR="114300">
                  <wp:extent cx="1238250" cy="1636395"/>
                  <wp:effectExtent l="0" t="0" r="0" b="1905"/>
                  <wp:docPr id="1" name="图片 1" descr="易  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易  群"/>
                          <pic:cNvPicPr>
                            <a:picLocks noChangeAspect="1"/>
                          </pic:cNvPicPr>
                        </pic:nvPicPr>
                        <pic:blipFill>
                          <a:blip r:embed="rId7"/>
                          <a:stretch>
                            <a:fillRect/>
                          </a:stretch>
                        </pic:blipFill>
                        <pic:spPr>
                          <a:xfrm>
                            <a:off x="0" y="0"/>
                            <a:ext cx="1238250" cy="16363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ascii="宋体" w:hAnsi="宋体"/>
                <w:b/>
                <w:color w:val="000000"/>
                <w:sz w:val="24"/>
              </w:rPr>
              <w:t>出生年月</w:t>
            </w:r>
          </w:p>
        </w:tc>
        <w:tc>
          <w:tcPr>
            <w:tcW w:w="11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1973年6月</w:t>
            </w:r>
          </w:p>
        </w:tc>
        <w:tc>
          <w:tcPr>
            <w:tcW w:w="43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b/>
                <w:color w:val="000000"/>
                <w:sz w:val="24"/>
              </w:rPr>
              <w:t>国籍</w:t>
            </w:r>
          </w:p>
        </w:tc>
        <w:tc>
          <w:tcPr>
            <w:tcW w:w="393"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中国</w:t>
            </w:r>
          </w:p>
        </w:tc>
        <w:tc>
          <w:tcPr>
            <w:tcW w:w="594"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政治</w:t>
            </w:r>
            <w:r>
              <w:rPr>
                <w:rFonts w:hint="eastAsia" w:ascii="宋体" w:hAnsi="宋体"/>
                <w:b/>
                <w:color w:val="000000"/>
                <w:sz w:val="24"/>
                <w:lang w:val="en-US" w:eastAsia="zh-CN"/>
              </w:rPr>
              <w:t xml:space="preserve">    </w:t>
            </w:r>
            <w:r>
              <w:rPr>
                <w:rFonts w:ascii="宋体" w:hAnsi="宋体"/>
                <w:b/>
                <w:color w:val="000000"/>
                <w:sz w:val="24"/>
              </w:rPr>
              <w:t>面貌</w:t>
            </w:r>
          </w:p>
        </w:tc>
        <w:tc>
          <w:tcPr>
            <w:tcW w:w="4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党员</w:t>
            </w:r>
          </w:p>
        </w:tc>
        <w:tc>
          <w:tcPr>
            <w:tcW w:w="1221" w:type="pct"/>
            <w:vMerge w:val="continue"/>
            <w:tcBorders>
              <w:top w:val="single" w:color="auto" w:sz="4" w:space="0"/>
              <w:left w:val="single" w:color="auto" w:sz="4" w:space="0"/>
              <w:right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毕业院校</w:t>
            </w:r>
          </w:p>
        </w:tc>
        <w:tc>
          <w:tcPr>
            <w:tcW w:w="11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湖南中医药大学</w:t>
            </w:r>
          </w:p>
        </w:tc>
        <w:tc>
          <w:tcPr>
            <w:tcW w:w="666"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b/>
                <w:color w:val="000000"/>
                <w:sz w:val="24"/>
              </w:rPr>
              <w:t>学历</w:t>
            </w:r>
          </w:p>
        </w:tc>
        <w:tc>
          <w:tcPr>
            <w:tcW w:w="477"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在职研究生</w:t>
            </w:r>
          </w:p>
        </w:tc>
        <w:tc>
          <w:tcPr>
            <w:tcW w:w="28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ascii="宋体" w:hAnsi="宋体"/>
                <w:b/>
                <w:color w:val="000000"/>
                <w:sz w:val="24"/>
              </w:rPr>
              <w:t>学位</w:t>
            </w:r>
          </w:p>
        </w:tc>
        <w:tc>
          <w:tcPr>
            <w:tcW w:w="4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硕士</w:t>
            </w:r>
          </w:p>
        </w:tc>
        <w:tc>
          <w:tcPr>
            <w:tcW w:w="1221" w:type="pct"/>
            <w:vMerge w:val="continue"/>
            <w:tcBorders>
              <w:left w:val="single" w:color="auto" w:sz="4" w:space="0"/>
              <w:right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职称</w:t>
            </w:r>
          </w:p>
        </w:tc>
        <w:tc>
          <w:tcPr>
            <w:tcW w:w="113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主任医师</w:t>
            </w:r>
          </w:p>
        </w:tc>
        <w:tc>
          <w:tcPr>
            <w:tcW w:w="666"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406" w:type="pct"/>
            <w:gridSpan w:val="5"/>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both"/>
              <w:rPr>
                <w:rFonts w:ascii="宋体" w:hAnsi="宋体"/>
                <w:color w:val="000000"/>
                <w:sz w:val="24"/>
              </w:rPr>
            </w:pPr>
            <w:r>
              <w:rPr>
                <w:rFonts w:hint="eastAsia" w:ascii="宋体" w:hAnsi="宋体"/>
                <w:color w:val="000000"/>
                <w:sz w:val="24"/>
              </w:rPr>
              <w:t>中医科主任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专    业</w:t>
            </w:r>
          </w:p>
        </w:tc>
        <w:tc>
          <w:tcPr>
            <w:tcW w:w="4207" w:type="pct"/>
            <w:gridSpan w:val="8"/>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rPr>
              <w:t xml:space="preserve">中医 □中药□中西医结合 </w:t>
            </w:r>
            <w:r>
              <w:rPr>
                <w:rFonts w:hint="eastAsia" w:ascii="宋体" w:hAnsi="宋体"/>
                <w:color w:val="000000"/>
                <w:sz w:val="28"/>
                <w:szCs w:val="28"/>
                <w:lang w:eastAsia="zh-CN"/>
              </w:rPr>
              <w:t>□</w:t>
            </w:r>
            <w:r>
              <w:rPr>
                <w:rFonts w:hint="eastAsia" w:ascii="宋体" w:hAnsi="宋体"/>
                <w:color w:val="000000"/>
                <w:sz w:val="28"/>
                <w:szCs w:val="28"/>
              </w:rPr>
              <w:t>少数民族医药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科</w:t>
            </w:r>
          </w:p>
        </w:tc>
        <w:tc>
          <w:tcPr>
            <w:tcW w:w="4207" w:type="pct"/>
            <w:gridSpan w:val="8"/>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 w:val="28"/>
                <w:szCs w:val="28"/>
              </w:rPr>
            </w:pPr>
            <w:r>
              <w:rPr>
                <w:rFonts w:hint="eastAsia" w:ascii="宋体" w:hAnsi="宋体"/>
                <w:color w:val="000000"/>
                <w:sz w:val="28"/>
                <w:szCs w:val="28"/>
              </w:rPr>
              <w:t>一级：二级：三级（选填）：二级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9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主攻方向</w:t>
            </w:r>
          </w:p>
        </w:tc>
        <w:tc>
          <w:tcPr>
            <w:tcW w:w="4207" w:type="pct"/>
            <w:gridSpan w:val="8"/>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 w:val="24"/>
              </w:rPr>
            </w:pPr>
            <w:r>
              <w:rPr>
                <w:rFonts w:hint="eastAsia" w:ascii="宋体" w:hAnsi="宋体"/>
                <w:color w:val="000000"/>
                <w:sz w:val="24"/>
              </w:rPr>
              <w:t>神经系统疾病、风湿疼痛性疾病、不孕症等，中医经典和临床应用</w:t>
            </w:r>
          </w:p>
        </w:tc>
      </w:tr>
    </w:tbl>
    <w:p>
      <w:pPr>
        <w:spacing w:line="560" w:lineRule="exact"/>
        <w:ind w:firstLine="640" w:firstLineChars="200"/>
        <w:jc w:val="left"/>
        <w:rPr>
          <w:rFonts w:ascii="宋体" w:hAnsi="宋体" w:eastAsia="黑体"/>
          <w:color w:val="000000"/>
          <w:szCs w:val="32"/>
        </w:rPr>
      </w:pPr>
      <w:r>
        <w:rPr>
          <w:rFonts w:hint="eastAsia" w:ascii="宋体" w:hAnsi="宋体" w:eastAsia="黑体"/>
          <w:color w:val="000000"/>
          <w:szCs w:val="32"/>
        </w:rPr>
        <w:t>二、中医药专业能力</w:t>
      </w:r>
      <w:r>
        <w:rPr>
          <w:rFonts w:ascii="宋体" w:hAnsi="宋体" w:eastAsia="黑体"/>
          <w:color w:val="000000"/>
          <w:szCs w:val="32"/>
        </w:rPr>
        <w:t>相关情况</w:t>
      </w:r>
    </w:p>
    <w:tbl>
      <w:tblPr>
        <w:tblStyle w:val="12"/>
        <w:tblW w:w="51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4"/>
        <w:gridCol w:w="2579"/>
        <w:gridCol w:w="5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3"/>
            <w:vAlign w:val="center"/>
          </w:tcPr>
          <w:p>
            <w:pPr>
              <w:snapToGrid w:val="0"/>
              <w:jc w:val="left"/>
              <w:rPr>
                <w:rFonts w:ascii="宋体" w:hAnsi="宋体"/>
                <w:color w:val="000000"/>
                <w:sz w:val="24"/>
              </w:rPr>
            </w:pPr>
            <w:r>
              <w:rPr>
                <w:rFonts w:hint="eastAsia" w:ascii="宋体" w:hAnsi="宋体"/>
                <w:color w:val="000000"/>
                <w:sz w:val="24"/>
              </w:rPr>
              <w:t>累计从事中医临床或与</w:t>
            </w:r>
            <w:r>
              <w:rPr>
                <w:rFonts w:ascii="宋体" w:hAnsi="宋体"/>
                <w:color w:val="000000"/>
                <w:sz w:val="24"/>
              </w:rPr>
              <w:t>中医临床相关的中药实践工作</w:t>
            </w:r>
            <w:r>
              <w:rPr>
                <w:rFonts w:hint="eastAsia" w:ascii="宋体" w:hAnsi="宋体"/>
                <w:color w:val="000000"/>
                <w:sz w:val="24"/>
                <w:u w:val="single"/>
                <w:lang w:val="en-US" w:eastAsia="zh-CN"/>
              </w:rPr>
              <w:t xml:space="preserve"> 2</w:t>
            </w:r>
            <w:r>
              <w:rPr>
                <w:rFonts w:hint="eastAsia" w:ascii="宋体" w:hAnsi="宋体"/>
                <w:color w:val="000000"/>
                <w:sz w:val="24"/>
                <w:u w:val="single"/>
              </w:rPr>
              <w:t>6</w:t>
            </w:r>
            <w:r>
              <w:rPr>
                <w:rFonts w:hint="eastAsia" w:ascii="宋体" w:hAnsi="宋体"/>
                <w:color w:val="00000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pct"/>
            <w:vMerge w:val="restart"/>
            <w:vAlign w:val="center"/>
          </w:tcPr>
          <w:p>
            <w:pPr>
              <w:snapToGrid w:val="0"/>
              <w:jc w:val="center"/>
              <w:rPr>
                <w:rFonts w:ascii="宋体" w:hAnsi="宋体"/>
                <w:b/>
                <w:color w:val="000000"/>
                <w:sz w:val="24"/>
              </w:rPr>
            </w:pPr>
            <w:r>
              <w:rPr>
                <w:rFonts w:hint="eastAsia" w:ascii="宋体" w:hAnsi="宋体"/>
                <w:b/>
                <w:color w:val="000000"/>
                <w:sz w:val="24"/>
              </w:rPr>
              <w:t>临床</w:t>
            </w:r>
          </w:p>
          <w:p>
            <w:pPr>
              <w:snapToGrid w:val="0"/>
              <w:jc w:val="center"/>
              <w:rPr>
                <w:rFonts w:ascii="宋体" w:hAnsi="宋体"/>
                <w:b/>
                <w:color w:val="000000"/>
                <w:sz w:val="24"/>
              </w:rPr>
            </w:pPr>
            <w:r>
              <w:rPr>
                <w:rFonts w:hint="eastAsia" w:ascii="宋体" w:hAnsi="宋体"/>
                <w:b/>
                <w:color w:val="000000"/>
                <w:sz w:val="24"/>
              </w:rPr>
              <w:t>（实践）</w:t>
            </w:r>
          </w:p>
          <w:p>
            <w:pPr>
              <w:snapToGrid w:val="0"/>
              <w:jc w:val="center"/>
              <w:rPr>
                <w:rFonts w:ascii="宋体" w:hAnsi="宋体"/>
                <w:b/>
                <w:color w:val="000000"/>
                <w:sz w:val="24"/>
              </w:rPr>
            </w:pPr>
            <w:r>
              <w:rPr>
                <w:rFonts w:ascii="宋体" w:hAnsi="宋体"/>
                <w:b/>
                <w:color w:val="000000"/>
                <w:sz w:val="24"/>
              </w:rPr>
              <w:t>情况</w:t>
            </w:r>
          </w:p>
        </w:tc>
        <w:tc>
          <w:tcPr>
            <w:tcW w:w="1359" w:type="pct"/>
            <w:vAlign w:val="center"/>
          </w:tcPr>
          <w:p>
            <w:pPr>
              <w:snapToGrid w:val="0"/>
              <w:ind w:firstLine="24" w:firstLineChars="11"/>
              <w:jc w:val="center"/>
              <w:rPr>
                <w:rFonts w:ascii="宋体" w:hAnsi="宋体"/>
                <w:color w:val="000000"/>
                <w:spacing w:val="-10"/>
                <w:sz w:val="24"/>
              </w:rPr>
            </w:pPr>
            <w:r>
              <w:rPr>
                <w:rFonts w:ascii="宋体" w:hAnsi="宋体"/>
                <w:color w:val="000000"/>
                <w:spacing w:val="-10"/>
                <w:sz w:val="24"/>
              </w:rPr>
              <w:t>每年临床（实践）天数</w:t>
            </w:r>
          </w:p>
        </w:tc>
        <w:tc>
          <w:tcPr>
            <w:tcW w:w="2879" w:type="pct"/>
            <w:vAlign w:val="center"/>
          </w:tcPr>
          <w:p>
            <w:pPr>
              <w:snapToGrid w:val="0"/>
              <w:rPr>
                <w:rFonts w:ascii="宋体" w:hAnsi="宋体"/>
                <w:color w:val="000000"/>
                <w:sz w:val="24"/>
                <w:u w:val="single"/>
              </w:rPr>
            </w:pPr>
            <w:r>
              <w:rPr>
                <w:rFonts w:hint="eastAsia" w:ascii="宋体" w:hAnsi="宋体"/>
                <w:color w:val="000000"/>
                <w:sz w:val="24"/>
                <w:u w:val="single"/>
                <w:lang w:val="en-US" w:eastAsia="zh-CN"/>
              </w:rPr>
              <w:t xml:space="preserve">  30</w:t>
            </w:r>
            <w:r>
              <w:rPr>
                <w:rFonts w:hint="eastAsia" w:ascii="宋体" w:hAnsi="宋体"/>
                <w:color w:val="000000"/>
                <w:sz w:val="24"/>
                <w:u w:val="single"/>
              </w:rPr>
              <w:t>3</w:t>
            </w:r>
            <w:r>
              <w:rPr>
                <w:rFonts w:hint="eastAsia" w:ascii="宋体" w:hAnsi="宋体"/>
                <w:color w:val="000000"/>
                <w:sz w:val="24"/>
                <w:u w:val="single"/>
                <w:lang w:val="en-US" w:eastAsia="zh-CN"/>
              </w:rPr>
              <w:t xml:space="preserve"> </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年，占年度工作日的比例</w:t>
            </w:r>
            <w:r>
              <w:rPr>
                <w:rFonts w:hint="eastAsia" w:ascii="宋体" w:hAnsi="宋体"/>
                <w:color w:val="000000"/>
                <w:sz w:val="24"/>
                <w:u w:val="single"/>
                <w:lang w:val="en-US" w:eastAsia="zh-CN"/>
              </w:rPr>
              <w:t xml:space="preserve"> 1</w:t>
            </w:r>
            <w:r>
              <w:rPr>
                <w:rFonts w:hint="eastAsia" w:ascii="宋体" w:hAnsi="宋体"/>
                <w:color w:val="000000"/>
                <w:sz w:val="24"/>
                <w:u w:val="single"/>
              </w:rPr>
              <w:t>21</w:t>
            </w:r>
            <w:r>
              <w:rPr>
                <w:rFonts w:hint="eastAsia" w:ascii="宋体" w:hAnsi="宋体"/>
                <w:color w:val="000000"/>
                <w:sz w:val="24"/>
                <w:u w:val="single"/>
                <w:lang w:val="en-US" w:eastAsia="zh-CN"/>
              </w:rPr>
              <w:t xml:space="preserve"> </w:t>
            </w:r>
            <w:r>
              <w:rPr>
                <w:rFonts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ind w:firstLine="26" w:firstLineChars="11"/>
              <w:jc w:val="center"/>
              <w:rPr>
                <w:rFonts w:ascii="宋体" w:hAnsi="宋体"/>
                <w:color w:val="000000"/>
                <w:sz w:val="24"/>
              </w:rPr>
            </w:pPr>
            <w:r>
              <w:rPr>
                <w:rFonts w:hint="eastAsia" w:ascii="宋体" w:hAnsi="宋体"/>
                <w:color w:val="000000"/>
                <w:sz w:val="24"/>
              </w:rPr>
              <w:t>年门诊量</w:t>
            </w:r>
            <w:r>
              <w:rPr>
                <w:rFonts w:ascii="宋体" w:hAnsi="宋体"/>
                <w:color w:val="000000"/>
                <w:sz w:val="24"/>
              </w:rPr>
              <w:t>/</w:t>
            </w:r>
            <w:r>
              <w:rPr>
                <w:rFonts w:hint="eastAsia" w:ascii="宋体" w:hAnsi="宋体"/>
                <w:color w:val="000000"/>
                <w:sz w:val="24"/>
              </w:rPr>
              <w:t>日均门诊量</w:t>
            </w:r>
          </w:p>
        </w:tc>
        <w:tc>
          <w:tcPr>
            <w:tcW w:w="2879" w:type="pct"/>
            <w:vAlign w:val="center"/>
          </w:tcPr>
          <w:p>
            <w:pPr>
              <w:snapToGrid w:val="0"/>
              <w:ind w:firstLine="480" w:firstLineChars="200"/>
              <w:jc w:val="both"/>
              <w:rPr>
                <w:rFonts w:ascii="宋体" w:hAnsi="宋体"/>
                <w:color w:val="000000"/>
                <w:sz w:val="24"/>
              </w:rPr>
            </w:pPr>
            <w:r>
              <w:rPr>
                <w:rFonts w:hint="eastAsia" w:ascii="宋体" w:hAnsi="宋体"/>
                <w:color w:val="000000"/>
                <w:sz w:val="24"/>
                <w:u w:val="single"/>
                <w:lang w:val="en-US" w:eastAsia="zh-CN"/>
              </w:rPr>
              <w:t xml:space="preserve">  4</w:t>
            </w:r>
            <w:r>
              <w:rPr>
                <w:rFonts w:hint="eastAsia" w:ascii="宋体" w:hAnsi="宋体"/>
                <w:color w:val="000000"/>
                <w:sz w:val="24"/>
                <w:u w:val="single"/>
              </w:rPr>
              <w:t>000</w:t>
            </w:r>
            <w:r>
              <w:rPr>
                <w:rFonts w:hint="eastAsia" w:ascii="宋体" w:hAnsi="宋体"/>
                <w:color w:val="000000"/>
                <w:sz w:val="24"/>
                <w:u w:val="single"/>
                <w:lang w:val="en-US" w:eastAsia="zh-CN"/>
              </w:rPr>
              <w:t xml:space="preserve">  </w:t>
            </w:r>
            <w:r>
              <w:rPr>
                <w:rFonts w:hint="eastAsia" w:ascii="宋体" w:hAnsi="宋体"/>
                <w:color w:val="000000"/>
                <w:sz w:val="24"/>
                <w:u w:val="single"/>
              </w:rPr>
              <w:t>余</w:t>
            </w:r>
            <w:r>
              <w:rPr>
                <w:rFonts w:hint="eastAsia" w:ascii="宋体" w:hAnsi="宋体"/>
                <w:color w:val="000000"/>
                <w:sz w:val="24"/>
              </w:rPr>
              <w:t>人次</w:t>
            </w:r>
            <w:r>
              <w:rPr>
                <w:rFonts w:ascii="宋体" w:hAnsi="宋体"/>
                <w:color w:val="000000"/>
                <w:sz w:val="24"/>
              </w:rPr>
              <w:t xml:space="preserve">/ </w:t>
            </w:r>
            <w:r>
              <w:rPr>
                <w:rFonts w:hint="eastAsia" w:ascii="宋体" w:hAnsi="宋体"/>
                <w:color w:val="000000"/>
                <w:sz w:val="24"/>
                <w:u w:val="single"/>
                <w:lang w:val="en-US" w:eastAsia="zh-CN"/>
              </w:rPr>
              <w:t xml:space="preserve">  5</w:t>
            </w:r>
            <w:r>
              <w:rPr>
                <w:rFonts w:hint="eastAsia" w:ascii="宋体" w:hAnsi="宋体"/>
                <w:color w:val="000000"/>
                <w:sz w:val="24"/>
                <w:u w:val="single"/>
              </w:rPr>
              <w:t>0余</w:t>
            </w:r>
            <w:r>
              <w:rPr>
                <w:rFonts w:hint="eastAsia" w:ascii="宋体" w:hAnsi="宋体"/>
                <w:color w:val="000000"/>
                <w:sz w:val="24"/>
                <w:u w:val="single"/>
                <w:lang w:val="en-US" w:eastAsia="zh-CN"/>
              </w:rPr>
              <w:t xml:space="preserve"> </w:t>
            </w:r>
            <w:r>
              <w:rPr>
                <w:rFonts w:hint="eastAsia" w:ascii="宋体" w:hAnsi="宋体"/>
                <w:color w:val="00000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pct"/>
            <w:vMerge w:val="restart"/>
            <w:vAlign w:val="center"/>
          </w:tcPr>
          <w:p>
            <w:pPr>
              <w:snapToGrid w:val="0"/>
              <w:jc w:val="center"/>
              <w:rPr>
                <w:rFonts w:ascii="宋体" w:hAnsi="宋体"/>
                <w:b/>
                <w:color w:val="000000"/>
                <w:sz w:val="24"/>
              </w:rPr>
            </w:pPr>
            <w:r>
              <w:rPr>
                <w:rFonts w:hint="eastAsia" w:ascii="宋体" w:hAnsi="宋体"/>
                <w:b/>
                <w:color w:val="000000"/>
                <w:sz w:val="24"/>
              </w:rPr>
              <w:t>擅治</w:t>
            </w:r>
            <w:r>
              <w:rPr>
                <w:rFonts w:ascii="宋体" w:hAnsi="宋体"/>
                <w:b/>
                <w:color w:val="000000"/>
                <w:sz w:val="24"/>
              </w:rPr>
              <w:t xml:space="preserve">病种技术专长  </w:t>
            </w:r>
            <w:r>
              <w:rPr>
                <w:rFonts w:hint="eastAsia" w:ascii="宋体" w:hAnsi="宋体"/>
                <w:b/>
                <w:color w:val="000000"/>
                <w:sz w:val="24"/>
              </w:rPr>
              <w:t>情况</w:t>
            </w:r>
          </w:p>
        </w:tc>
        <w:tc>
          <w:tcPr>
            <w:tcW w:w="1359" w:type="pct"/>
            <w:vAlign w:val="center"/>
          </w:tcPr>
          <w:p>
            <w:pPr>
              <w:snapToGrid w:val="0"/>
              <w:jc w:val="center"/>
              <w:rPr>
                <w:rFonts w:hint="eastAsia" w:ascii="宋体" w:hAnsi="宋体"/>
                <w:bCs/>
                <w:color w:val="000000"/>
                <w:sz w:val="24"/>
              </w:rPr>
            </w:pPr>
            <w:r>
              <w:rPr>
                <w:rFonts w:hint="eastAsia" w:ascii="宋体" w:hAnsi="宋体"/>
                <w:bCs/>
                <w:color w:val="000000"/>
                <w:sz w:val="24"/>
              </w:rPr>
              <w:t>擅治病种或技术专长</w:t>
            </w:r>
          </w:p>
        </w:tc>
        <w:tc>
          <w:tcPr>
            <w:tcW w:w="2879" w:type="pct"/>
            <w:vAlign w:val="center"/>
          </w:tcPr>
          <w:p>
            <w:pPr>
              <w:snapToGrid w:val="0"/>
              <w:jc w:val="center"/>
              <w:rPr>
                <w:rFonts w:hint="eastAsia" w:ascii="宋体" w:hAnsi="宋体"/>
                <w:bCs/>
                <w:color w:val="000000"/>
                <w:sz w:val="24"/>
              </w:rPr>
            </w:pPr>
            <w:r>
              <w:rPr>
                <w:rFonts w:hint="eastAsia" w:ascii="宋体" w:hAnsi="宋体"/>
                <w:bCs/>
                <w:color w:val="000000"/>
                <w:sz w:val="24"/>
              </w:rPr>
              <w:t>优势特色及创新性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bCs/>
                <w:color w:val="000000"/>
                <w:sz w:val="24"/>
              </w:rPr>
              <w:t>带状疱疹神经痛</w:t>
            </w:r>
          </w:p>
        </w:tc>
        <w:tc>
          <w:tcPr>
            <w:tcW w:w="2879" w:type="pct"/>
            <w:vAlign w:val="center"/>
          </w:tcPr>
          <w:p>
            <w:pPr>
              <w:snapToGrid w:val="0"/>
              <w:jc w:val="center"/>
              <w:rPr>
                <w:rFonts w:ascii="宋体" w:hAnsi="宋体"/>
                <w:bCs/>
                <w:color w:val="000000"/>
                <w:sz w:val="24"/>
              </w:rPr>
            </w:pPr>
            <w:r>
              <w:rPr>
                <w:rFonts w:hint="eastAsia" w:ascii="宋体" w:hAnsi="宋体"/>
                <w:bCs/>
                <w:color w:val="000000"/>
                <w:sz w:val="24"/>
              </w:rPr>
              <w:t>在疱疹一月内中药辨证、外敷、针灸三位一体治疗带状疱疹600例以上，疼痛完全缓解达99%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bCs/>
                <w:color w:val="000000"/>
                <w:sz w:val="24"/>
              </w:rPr>
              <w:t>眩晕</w:t>
            </w:r>
          </w:p>
        </w:tc>
        <w:tc>
          <w:tcPr>
            <w:tcW w:w="2879" w:type="pct"/>
            <w:vAlign w:val="center"/>
          </w:tcPr>
          <w:p>
            <w:pPr>
              <w:snapToGrid w:val="0"/>
              <w:jc w:val="center"/>
              <w:rPr>
                <w:rFonts w:ascii="宋体" w:hAnsi="宋体"/>
                <w:bCs/>
                <w:color w:val="000000"/>
                <w:sz w:val="24"/>
              </w:rPr>
            </w:pPr>
            <w:r>
              <w:rPr>
                <w:rFonts w:hint="eastAsia" w:ascii="宋体" w:hAnsi="宋体"/>
                <w:bCs/>
                <w:color w:val="000000"/>
                <w:sz w:val="24"/>
              </w:rPr>
              <w:t>根据眩晕发病形式与经络的关系辨证结合针灸治疗有良好疗效；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bCs/>
                <w:color w:val="000000"/>
                <w:sz w:val="24"/>
              </w:rPr>
              <w:t>脑卒中</w:t>
            </w:r>
          </w:p>
        </w:tc>
        <w:tc>
          <w:tcPr>
            <w:tcW w:w="2879" w:type="pct"/>
            <w:vAlign w:val="center"/>
          </w:tcPr>
          <w:p>
            <w:pPr>
              <w:snapToGrid w:val="0"/>
              <w:jc w:val="center"/>
              <w:rPr>
                <w:rFonts w:ascii="宋体" w:hAnsi="宋体"/>
                <w:bCs/>
                <w:color w:val="000000"/>
                <w:sz w:val="24"/>
              </w:rPr>
            </w:pPr>
            <w:r>
              <w:rPr>
                <w:rFonts w:hint="eastAsia" w:ascii="宋体" w:hAnsi="宋体"/>
                <w:bCs/>
                <w:color w:val="000000"/>
                <w:sz w:val="24"/>
              </w:rPr>
              <w:t>通过早期中药干预和结合针灸治疗急性脑卒中，对恢复病人的功能有明显效果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sz w:val="22"/>
                <w:szCs w:val="22"/>
              </w:rPr>
              <w:t>慢性肾衰竭伴急性痛风性关节炎</w:t>
            </w:r>
          </w:p>
        </w:tc>
        <w:tc>
          <w:tcPr>
            <w:tcW w:w="2879" w:type="pct"/>
            <w:vAlign w:val="center"/>
          </w:tcPr>
          <w:p>
            <w:pPr>
              <w:snapToGrid w:val="0"/>
              <w:jc w:val="center"/>
              <w:rPr>
                <w:rFonts w:ascii="宋体" w:hAnsi="宋体"/>
                <w:bCs/>
                <w:color w:val="000000"/>
                <w:sz w:val="24"/>
              </w:rPr>
            </w:pPr>
            <w:r>
              <w:rPr>
                <w:rFonts w:hint="eastAsia" w:ascii="宋体" w:hAnsi="宋体"/>
                <w:sz w:val="22"/>
                <w:szCs w:val="22"/>
              </w:rPr>
              <w:t>中药外敷和直肠滴入治疗慢性肾衰竭伴急性痛风性关节炎有良好的疗效；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bCs/>
                <w:color w:val="000000"/>
                <w:sz w:val="24"/>
              </w:rPr>
              <w:t>风湿疼痛性疾病</w:t>
            </w:r>
          </w:p>
        </w:tc>
        <w:tc>
          <w:tcPr>
            <w:tcW w:w="2879" w:type="pct"/>
            <w:vAlign w:val="center"/>
          </w:tcPr>
          <w:p>
            <w:pPr>
              <w:snapToGrid w:val="0"/>
              <w:jc w:val="center"/>
              <w:rPr>
                <w:rFonts w:ascii="宋体" w:hAnsi="宋体"/>
                <w:bCs/>
                <w:color w:val="000000"/>
                <w:sz w:val="24"/>
              </w:rPr>
            </w:pPr>
            <w:r>
              <w:rPr>
                <w:rFonts w:hint="eastAsia" w:ascii="宋体" w:hAnsi="宋体"/>
                <w:bCs/>
                <w:color w:val="000000"/>
                <w:sz w:val="24"/>
              </w:rPr>
              <w:t>根据患者关节疼痛性质辨证运用中药内服和外敷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61" w:type="pct"/>
            <w:vMerge w:val="continue"/>
            <w:vAlign w:val="center"/>
          </w:tcPr>
          <w:p>
            <w:pPr>
              <w:snapToGrid w:val="0"/>
              <w:jc w:val="center"/>
              <w:rPr>
                <w:rFonts w:ascii="宋体" w:hAnsi="宋体"/>
                <w:b/>
                <w:color w:val="000000"/>
                <w:sz w:val="24"/>
              </w:rPr>
            </w:pPr>
          </w:p>
        </w:tc>
        <w:tc>
          <w:tcPr>
            <w:tcW w:w="1359" w:type="pct"/>
            <w:vAlign w:val="center"/>
          </w:tcPr>
          <w:p>
            <w:pPr>
              <w:snapToGrid w:val="0"/>
              <w:jc w:val="center"/>
              <w:rPr>
                <w:rFonts w:ascii="宋体" w:hAnsi="宋体"/>
                <w:bCs/>
                <w:color w:val="000000"/>
                <w:sz w:val="24"/>
              </w:rPr>
            </w:pPr>
            <w:r>
              <w:rPr>
                <w:rFonts w:hint="eastAsia" w:ascii="宋体" w:hAnsi="宋体"/>
                <w:bCs/>
                <w:color w:val="000000"/>
                <w:sz w:val="24"/>
              </w:rPr>
              <w:t>不孕症</w:t>
            </w:r>
          </w:p>
        </w:tc>
        <w:tc>
          <w:tcPr>
            <w:tcW w:w="2879" w:type="pct"/>
            <w:vAlign w:val="center"/>
          </w:tcPr>
          <w:p>
            <w:pPr>
              <w:snapToGrid w:val="0"/>
              <w:jc w:val="center"/>
              <w:rPr>
                <w:rFonts w:ascii="宋体" w:hAnsi="宋体"/>
                <w:bCs/>
                <w:color w:val="000000"/>
                <w:sz w:val="24"/>
              </w:rPr>
            </w:pPr>
            <w:r>
              <w:rPr>
                <w:rFonts w:hint="eastAsia" w:ascii="宋体" w:hAnsi="宋体"/>
                <w:bCs/>
                <w:color w:val="000000"/>
                <w:sz w:val="24"/>
              </w:rPr>
              <w:t>对于不孕症患者，结合现代医学检查，根据患者月经的不同时期辨证用药治愈率60余例。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761" w:type="pct"/>
            <w:vAlign w:val="center"/>
          </w:tcPr>
          <w:p>
            <w:pPr>
              <w:snapToGrid w:val="0"/>
              <w:jc w:val="center"/>
              <w:rPr>
                <w:rFonts w:ascii="宋体" w:hAnsi="宋体"/>
                <w:b/>
                <w:color w:val="000000"/>
                <w:sz w:val="24"/>
              </w:rPr>
            </w:pPr>
            <w:r>
              <w:rPr>
                <w:rFonts w:hint="eastAsia" w:ascii="宋体" w:hAnsi="宋体"/>
                <w:b/>
                <w:color w:val="000000"/>
                <w:sz w:val="24"/>
              </w:rPr>
              <w:t>中医药</w:t>
            </w:r>
          </w:p>
          <w:p>
            <w:pPr>
              <w:snapToGrid w:val="0"/>
              <w:jc w:val="center"/>
              <w:rPr>
                <w:rFonts w:ascii="宋体" w:hAnsi="宋体" w:eastAsia="等线"/>
                <w:b/>
                <w:color w:val="000000"/>
                <w:sz w:val="24"/>
              </w:rPr>
            </w:pPr>
            <w:r>
              <w:rPr>
                <w:rFonts w:hint="eastAsia" w:ascii="宋体" w:hAnsi="宋体"/>
                <w:b/>
                <w:color w:val="000000"/>
                <w:sz w:val="24"/>
              </w:rPr>
              <w:t>临床实践水平</w:t>
            </w:r>
          </w:p>
        </w:tc>
        <w:tc>
          <w:tcPr>
            <w:tcW w:w="4238" w:type="pct"/>
            <w:gridSpan w:val="2"/>
          </w:tcPr>
          <w:p>
            <w:pPr>
              <w:snapToGrid w:val="0"/>
              <w:rPr>
                <w:rFonts w:hint="eastAsia" w:asciiTheme="minorEastAsia" w:hAnsiTheme="minorEastAsia" w:eastAsiaTheme="minorEastAsia" w:cstheme="minorEastAsia"/>
                <w:color w:val="000000"/>
                <w:sz w:val="24"/>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sz w:val="24"/>
              </w:rPr>
              <w:t xml:space="preserve">    一、</w:t>
            </w:r>
            <w:r>
              <w:rPr>
                <w:rFonts w:hint="eastAsia" w:asciiTheme="minorEastAsia" w:hAnsiTheme="minorEastAsia" w:eastAsiaTheme="minorEastAsia" w:cstheme="minorEastAsia"/>
                <w:kern w:val="0"/>
                <w:sz w:val="24"/>
              </w:rPr>
              <w:t>倡导主要的学术观点：“</w:t>
            </w:r>
            <w:r>
              <w:rPr>
                <w:rFonts w:hint="eastAsia" w:asciiTheme="minorEastAsia" w:hAnsiTheme="minorEastAsia" w:eastAsiaTheme="minorEastAsia" w:cstheme="minorEastAsia"/>
                <w:sz w:val="24"/>
              </w:rPr>
              <w:t>辨病和辨证相结合</w:t>
            </w:r>
            <w:r>
              <w:rPr>
                <w:rFonts w:hint="eastAsia" w:asciiTheme="minorEastAsia" w:hAnsiTheme="minorEastAsia" w:eastAsiaTheme="minorEastAsia" w:cstheme="minorEastAsia"/>
                <w:kern w:val="0"/>
                <w:sz w:val="24"/>
              </w:rPr>
              <w:t>”、“六经辨证和脏腑辨证相结合”、“内治与外治相结合”、“重视顾护脾胃”，注重中医经典《伤寒论》、《金匮要略》、《温病学》等中医经典学习与经方临床应用。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二、学术成果：2020年7月起被聘为中华中医药学会和中国中医科学院联合主办的国家级中医药学术期刊《中医杂志》的审稿专家。发表医学论文15篇，其中</w:t>
            </w:r>
            <w:r>
              <w:rPr>
                <w:rFonts w:hint="eastAsia" w:ascii="宋体" w:hAnsi="宋体"/>
                <w:sz w:val="22"/>
                <w:szCs w:val="22"/>
              </w:rPr>
              <w:t>《中药外敷和直肠滴入治疗慢性肾衰竭伴急性痛风性关节炎临床研究》和</w:t>
            </w:r>
            <w:r>
              <w:rPr>
                <w:rFonts w:hint="eastAsia" w:ascii="宋体" w:hAnsi="宋体"/>
                <w:color w:val="000000" w:themeColor="text1"/>
                <w:sz w:val="22"/>
                <w:szCs w:val="22"/>
              </w:rPr>
              <w:t>《</w:t>
            </w:r>
            <w:r>
              <w:fldChar w:fldCharType="begin"/>
            </w:r>
            <w:r>
              <w:instrText xml:space="preserve"> HYPERLINK "http://epub.cnki.net/kns/detail/detail.aspx?QueryID=0&amp;CurRec=21&amp;recid=&amp;FileName=REND200902053&amp;DbName=CJFD2009&amp;DbCode=CJFQ&amp;pr=" \t "_blank" </w:instrText>
            </w:r>
            <w:r>
              <w:fldChar w:fldCharType="separate"/>
            </w:r>
            <w:r>
              <w:rPr>
                <w:rStyle w:val="17"/>
                <w:rFonts w:ascii="宋体" w:hAnsi="宋体"/>
                <w:color w:val="000000" w:themeColor="text1"/>
                <w:sz w:val="22"/>
                <w:szCs w:val="22"/>
                <w:u w:val="none"/>
              </w:rPr>
              <w:t>三黄二香散配合针刺治疗Hunt综合征31例</w:t>
            </w:r>
            <w:r>
              <w:rPr>
                <w:rStyle w:val="17"/>
                <w:rFonts w:ascii="宋体" w:hAnsi="宋体"/>
                <w:color w:val="000000" w:themeColor="text1"/>
                <w:sz w:val="22"/>
                <w:szCs w:val="22"/>
                <w:u w:val="none"/>
              </w:rPr>
              <w:fldChar w:fldCharType="end"/>
            </w:r>
            <w:r>
              <w:rPr>
                <w:rFonts w:hint="eastAsia" w:ascii="宋体" w:hAnsi="宋体"/>
                <w:color w:val="000000" w:themeColor="text1"/>
                <w:sz w:val="22"/>
                <w:szCs w:val="22"/>
              </w:rPr>
              <w:t>》2篇论文为</w:t>
            </w:r>
            <w:r>
              <w:rPr>
                <w:rFonts w:hint="eastAsia" w:asciiTheme="minorEastAsia" w:hAnsiTheme="minorEastAsia" w:eastAsiaTheme="minorEastAsia" w:cstheme="minorEastAsia"/>
                <w:sz w:val="24"/>
              </w:rPr>
              <w:t>中文核心期刊。担任全国高等医药“十二五”规划教材《中医学》（人民卫生出版社2014年出版）和全国高职高专临床医学专业“十三五”规划教材《中医学》(中国医药科技出版社2018年出版）编写。2002年负责“车膝三金汤结合耳穴治疗尿路结石临床研究”课题研究在广铁集团长沙公司获科技推先二等奖，2002年负责“严格控制中药的配伍禁忌，降低中药的不良反应”获衡阳市TQC三等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三</w:t>
            </w:r>
            <w:r>
              <w:rPr>
                <w:rFonts w:hint="eastAsia" w:asciiTheme="minorEastAsia" w:hAnsiTheme="minorEastAsia" w:eastAsiaTheme="minorEastAsia" w:cstheme="minorEastAsia"/>
                <w:color w:val="000000"/>
                <w:kern w:val="0"/>
                <w:sz w:val="24"/>
              </w:rPr>
              <w:t>、领先情况：</w:t>
            </w:r>
            <w:r>
              <w:rPr>
                <w:rFonts w:hint="eastAsia" w:asciiTheme="minorEastAsia" w:hAnsiTheme="minorEastAsia" w:eastAsiaTheme="minorEastAsia" w:cstheme="minorEastAsia"/>
                <w:sz w:val="24"/>
              </w:rPr>
              <w:t>在临床第一线工作26年，一直坚持用中医或中西医结合方法治疗各类疾病，临床工作经验丰富，对脑卒中、带状疱疹神经疼痛、重症胰腺炎、阑尾脓肿、宫外孕、周围神经病变、风湿疼痛性疾病、肿瘤、发热、荨麻疹，不孕不育等疑难杂症和危重病人的中医诊治有独到见解。</w:t>
            </w:r>
            <w:r>
              <w:rPr>
                <w:rFonts w:hint="eastAsia" w:asciiTheme="minorEastAsia" w:hAnsiTheme="minorEastAsia" w:eastAsiaTheme="minorEastAsia" w:cstheme="minorEastAsia"/>
                <w:color w:val="000000"/>
                <w:kern w:val="0"/>
                <w:sz w:val="24"/>
              </w:rPr>
              <w:t>运用中医三位一体方法治疗带状疱疹神经疼痛好转率100%，治愈率&gt;99%,运用中医方法在治疗各类疾病的广度在</w:t>
            </w:r>
            <w:r>
              <w:rPr>
                <w:rFonts w:hint="eastAsia" w:asciiTheme="minorEastAsia" w:hAnsiTheme="minorEastAsia" w:eastAsiaTheme="minorEastAsia" w:cstheme="minorEastAsia"/>
                <w:color w:val="000000"/>
                <w:sz w:val="24"/>
              </w:rPr>
              <w:t>本地区的领先</w:t>
            </w:r>
            <w:r>
              <w:rPr>
                <w:rFonts w:hint="eastAsia" w:asciiTheme="minorEastAsia" w:hAnsiTheme="minorEastAsia" w:eastAsiaTheme="minorEastAsia" w:cstheme="minorEastAsia"/>
                <w:color w:val="000000"/>
                <w:kern w:val="0"/>
                <w:sz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中医药业务量：1.易群每年门诊、会诊诊治病人不少于6000人次，很多病人慕名而来。2.在中医科开展中医特色项目技术疗法住院病人应用率达100%，同时推广中医适宜技术在全院开展8万余人次。3.负责的中医科病房床位使用率超过90%，在本市综合医院中医科居于首位。</w:t>
            </w:r>
          </w:p>
          <w:p>
            <w:pPr>
              <w:snapToGrid w:val="0"/>
              <w:rPr>
                <w:rFonts w:ascii="宋体" w:hAnsi="宋体" w:eastAsia="等线"/>
                <w:b/>
                <w:color w:val="000000"/>
                <w:sz w:val="24"/>
              </w:rPr>
            </w:pPr>
          </w:p>
        </w:tc>
      </w:tr>
    </w:tbl>
    <w:p>
      <w:pPr>
        <w:spacing w:line="560" w:lineRule="exact"/>
        <w:ind w:right="1191"/>
      </w:pPr>
      <w:bookmarkStart w:id="0" w:name="_GoBack"/>
      <w:bookmarkEnd w:id="0"/>
    </w:p>
    <w:sectPr>
      <w:headerReference r:id="rId3" w:type="default"/>
      <w:footerReference r:id="rId4" w:type="default"/>
      <w:footerReference r:id="rId5" w:type="even"/>
      <w:pgSz w:w="11906" w:h="16838"/>
      <w:pgMar w:top="2098" w:right="1361" w:bottom="2041" w:left="1588" w:header="851" w:footer="1191" w:gutter="0"/>
      <w:pgNumType w:fmt="numberInDash"/>
      <w:cols w:space="720" w:num="1"/>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7FAC"/>
    <w:rsid w:val="000132AA"/>
    <w:rsid w:val="000315E2"/>
    <w:rsid w:val="0003529C"/>
    <w:rsid w:val="00052CF0"/>
    <w:rsid w:val="00055BE6"/>
    <w:rsid w:val="00085A0A"/>
    <w:rsid w:val="00096027"/>
    <w:rsid w:val="000A0C61"/>
    <w:rsid w:val="000A1078"/>
    <w:rsid w:val="000B631A"/>
    <w:rsid w:val="000D526F"/>
    <w:rsid w:val="000E2A96"/>
    <w:rsid w:val="000F287D"/>
    <w:rsid w:val="0010328A"/>
    <w:rsid w:val="00117F2A"/>
    <w:rsid w:val="0013750B"/>
    <w:rsid w:val="00150DB6"/>
    <w:rsid w:val="00151B4D"/>
    <w:rsid w:val="001539B6"/>
    <w:rsid w:val="001539D6"/>
    <w:rsid w:val="001B6BD4"/>
    <w:rsid w:val="001C7D37"/>
    <w:rsid w:val="001E4C15"/>
    <w:rsid w:val="001E580A"/>
    <w:rsid w:val="0022157E"/>
    <w:rsid w:val="002478B8"/>
    <w:rsid w:val="002658B7"/>
    <w:rsid w:val="002838E0"/>
    <w:rsid w:val="0028627A"/>
    <w:rsid w:val="002B0AD3"/>
    <w:rsid w:val="002B4C34"/>
    <w:rsid w:val="0030289F"/>
    <w:rsid w:val="0030784B"/>
    <w:rsid w:val="003161A1"/>
    <w:rsid w:val="003251EB"/>
    <w:rsid w:val="00330F0C"/>
    <w:rsid w:val="003375E3"/>
    <w:rsid w:val="003377E7"/>
    <w:rsid w:val="003421B2"/>
    <w:rsid w:val="003456EF"/>
    <w:rsid w:val="0037546C"/>
    <w:rsid w:val="003A1880"/>
    <w:rsid w:val="003A40A8"/>
    <w:rsid w:val="003F7C4E"/>
    <w:rsid w:val="00414241"/>
    <w:rsid w:val="004214B5"/>
    <w:rsid w:val="00434488"/>
    <w:rsid w:val="004420D8"/>
    <w:rsid w:val="00446CD6"/>
    <w:rsid w:val="00460FC3"/>
    <w:rsid w:val="0046760F"/>
    <w:rsid w:val="00470D75"/>
    <w:rsid w:val="0047386E"/>
    <w:rsid w:val="004941A2"/>
    <w:rsid w:val="004A4484"/>
    <w:rsid w:val="004E34C5"/>
    <w:rsid w:val="004E34F1"/>
    <w:rsid w:val="00517779"/>
    <w:rsid w:val="005508AB"/>
    <w:rsid w:val="005521AC"/>
    <w:rsid w:val="00576362"/>
    <w:rsid w:val="0057779A"/>
    <w:rsid w:val="005C64F4"/>
    <w:rsid w:val="005D53E0"/>
    <w:rsid w:val="005E079D"/>
    <w:rsid w:val="00602C11"/>
    <w:rsid w:val="00610985"/>
    <w:rsid w:val="006130E1"/>
    <w:rsid w:val="006272D2"/>
    <w:rsid w:val="006315D1"/>
    <w:rsid w:val="00631D48"/>
    <w:rsid w:val="006458BE"/>
    <w:rsid w:val="006550FC"/>
    <w:rsid w:val="00665C70"/>
    <w:rsid w:val="00674EDC"/>
    <w:rsid w:val="006A3297"/>
    <w:rsid w:val="006B13E7"/>
    <w:rsid w:val="006B3954"/>
    <w:rsid w:val="006B66D7"/>
    <w:rsid w:val="006C4A26"/>
    <w:rsid w:val="006E439A"/>
    <w:rsid w:val="00713EE4"/>
    <w:rsid w:val="007252CA"/>
    <w:rsid w:val="0072720A"/>
    <w:rsid w:val="00742170"/>
    <w:rsid w:val="00743102"/>
    <w:rsid w:val="00745B45"/>
    <w:rsid w:val="007670B7"/>
    <w:rsid w:val="0078776A"/>
    <w:rsid w:val="00787FAC"/>
    <w:rsid w:val="007A49C7"/>
    <w:rsid w:val="007C0360"/>
    <w:rsid w:val="007D284C"/>
    <w:rsid w:val="007F13C1"/>
    <w:rsid w:val="007F4E98"/>
    <w:rsid w:val="00810464"/>
    <w:rsid w:val="00845236"/>
    <w:rsid w:val="00847683"/>
    <w:rsid w:val="00880B8B"/>
    <w:rsid w:val="008837BF"/>
    <w:rsid w:val="00884144"/>
    <w:rsid w:val="008A0B90"/>
    <w:rsid w:val="008B6811"/>
    <w:rsid w:val="008B6A8B"/>
    <w:rsid w:val="008E4115"/>
    <w:rsid w:val="008E7C5A"/>
    <w:rsid w:val="008F6E6F"/>
    <w:rsid w:val="009006D0"/>
    <w:rsid w:val="00915081"/>
    <w:rsid w:val="0095111D"/>
    <w:rsid w:val="0097765E"/>
    <w:rsid w:val="009A6FEE"/>
    <w:rsid w:val="009B16F2"/>
    <w:rsid w:val="009B7D19"/>
    <w:rsid w:val="00A17027"/>
    <w:rsid w:val="00A62CAF"/>
    <w:rsid w:val="00A7239F"/>
    <w:rsid w:val="00AA77EE"/>
    <w:rsid w:val="00AB08D3"/>
    <w:rsid w:val="00AB6683"/>
    <w:rsid w:val="00AC3C41"/>
    <w:rsid w:val="00AD06CA"/>
    <w:rsid w:val="00B00938"/>
    <w:rsid w:val="00B11684"/>
    <w:rsid w:val="00B1756B"/>
    <w:rsid w:val="00B232EC"/>
    <w:rsid w:val="00B239A5"/>
    <w:rsid w:val="00B25415"/>
    <w:rsid w:val="00B264F2"/>
    <w:rsid w:val="00B32947"/>
    <w:rsid w:val="00B35602"/>
    <w:rsid w:val="00B50A63"/>
    <w:rsid w:val="00B5435D"/>
    <w:rsid w:val="00B6433D"/>
    <w:rsid w:val="00B67EFB"/>
    <w:rsid w:val="00B9425F"/>
    <w:rsid w:val="00BA51EB"/>
    <w:rsid w:val="00BB3AED"/>
    <w:rsid w:val="00BB6F18"/>
    <w:rsid w:val="00BD269B"/>
    <w:rsid w:val="00BD62AC"/>
    <w:rsid w:val="00BE66DF"/>
    <w:rsid w:val="00C43F3A"/>
    <w:rsid w:val="00C468F5"/>
    <w:rsid w:val="00C54627"/>
    <w:rsid w:val="00C80BFE"/>
    <w:rsid w:val="00CA5262"/>
    <w:rsid w:val="00CA7A74"/>
    <w:rsid w:val="00CB35AB"/>
    <w:rsid w:val="00CC06A2"/>
    <w:rsid w:val="00CC17AF"/>
    <w:rsid w:val="00CC2E26"/>
    <w:rsid w:val="00CC3D99"/>
    <w:rsid w:val="00CD369D"/>
    <w:rsid w:val="00CE3D6A"/>
    <w:rsid w:val="00CF3EA1"/>
    <w:rsid w:val="00D0030A"/>
    <w:rsid w:val="00D2431E"/>
    <w:rsid w:val="00D451FF"/>
    <w:rsid w:val="00D6638E"/>
    <w:rsid w:val="00D84B0A"/>
    <w:rsid w:val="00D918F4"/>
    <w:rsid w:val="00D93CEE"/>
    <w:rsid w:val="00D94FFE"/>
    <w:rsid w:val="00DA1E9A"/>
    <w:rsid w:val="00DB37C6"/>
    <w:rsid w:val="00DF0547"/>
    <w:rsid w:val="00E12E35"/>
    <w:rsid w:val="00E27F43"/>
    <w:rsid w:val="00E3224B"/>
    <w:rsid w:val="00E67A74"/>
    <w:rsid w:val="00E93D0A"/>
    <w:rsid w:val="00EA0078"/>
    <w:rsid w:val="00EA07CD"/>
    <w:rsid w:val="00EA3AC7"/>
    <w:rsid w:val="00EB6242"/>
    <w:rsid w:val="00EF2984"/>
    <w:rsid w:val="00F70F4A"/>
    <w:rsid w:val="00F94410"/>
    <w:rsid w:val="00F965F9"/>
    <w:rsid w:val="00FA30FB"/>
    <w:rsid w:val="00FB6BA0"/>
    <w:rsid w:val="00FD3ED8"/>
    <w:rsid w:val="00FE10B7"/>
    <w:rsid w:val="00FE5F26"/>
    <w:rsid w:val="00FE676E"/>
    <w:rsid w:val="00FF6844"/>
    <w:rsid w:val="017C6D20"/>
    <w:rsid w:val="019F6900"/>
    <w:rsid w:val="01F81195"/>
    <w:rsid w:val="024870D2"/>
    <w:rsid w:val="02843FC5"/>
    <w:rsid w:val="03CA7A5D"/>
    <w:rsid w:val="05304AB6"/>
    <w:rsid w:val="06E77378"/>
    <w:rsid w:val="075D1F22"/>
    <w:rsid w:val="075D7BA2"/>
    <w:rsid w:val="08743B23"/>
    <w:rsid w:val="08DE662C"/>
    <w:rsid w:val="09710BBA"/>
    <w:rsid w:val="0A100A61"/>
    <w:rsid w:val="0A586BF8"/>
    <w:rsid w:val="0ACD6D93"/>
    <w:rsid w:val="0B230E07"/>
    <w:rsid w:val="0B9F4B80"/>
    <w:rsid w:val="0D8A48A3"/>
    <w:rsid w:val="0E547BD2"/>
    <w:rsid w:val="105850A5"/>
    <w:rsid w:val="10751DC0"/>
    <w:rsid w:val="119A6B4B"/>
    <w:rsid w:val="126C0924"/>
    <w:rsid w:val="140C6282"/>
    <w:rsid w:val="144053AE"/>
    <w:rsid w:val="15B92716"/>
    <w:rsid w:val="165E6980"/>
    <w:rsid w:val="17CB5042"/>
    <w:rsid w:val="182108EC"/>
    <w:rsid w:val="1B3F05B5"/>
    <w:rsid w:val="1C4E166A"/>
    <w:rsid w:val="1CD84269"/>
    <w:rsid w:val="1D3C0D62"/>
    <w:rsid w:val="1D43334E"/>
    <w:rsid w:val="1DF01A1D"/>
    <w:rsid w:val="1E71477E"/>
    <w:rsid w:val="1F362721"/>
    <w:rsid w:val="1F810142"/>
    <w:rsid w:val="1F862852"/>
    <w:rsid w:val="1F8D6DB0"/>
    <w:rsid w:val="1F8F2219"/>
    <w:rsid w:val="1FF84FA3"/>
    <w:rsid w:val="20B93049"/>
    <w:rsid w:val="20DA0059"/>
    <w:rsid w:val="20F30520"/>
    <w:rsid w:val="2221054F"/>
    <w:rsid w:val="2231457D"/>
    <w:rsid w:val="22AB4261"/>
    <w:rsid w:val="23BD6733"/>
    <w:rsid w:val="2446152C"/>
    <w:rsid w:val="24594D1F"/>
    <w:rsid w:val="24CF54F8"/>
    <w:rsid w:val="24EB3B89"/>
    <w:rsid w:val="250E0ECD"/>
    <w:rsid w:val="25616355"/>
    <w:rsid w:val="264F3BAC"/>
    <w:rsid w:val="26C477D6"/>
    <w:rsid w:val="26F245F8"/>
    <w:rsid w:val="27CB184A"/>
    <w:rsid w:val="27FE2799"/>
    <w:rsid w:val="288C511A"/>
    <w:rsid w:val="290710D2"/>
    <w:rsid w:val="295141C9"/>
    <w:rsid w:val="298B480C"/>
    <w:rsid w:val="29D86F65"/>
    <w:rsid w:val="2B306369"/>
    <w:rsid w:val="2CAE02C6"/>
    <w:rsid w:val="2D892C79"/>
    <w:rsid w:val="2DFB39D3"/>
    <w:rsid w:val="2E4904F5"/>
    <w:rsid w:val="2E5A3F83"/>
    <w:rsid w:val="2E882531"/>
    <w:rsid w:val="2F50705C"/>
    <w:rsid w:val="33485231"/>
    <w:rsid w:val="33E3551C"/>
    <w:rsid w:val="342109C8"/>
    <w:rsid w:val="34B853A7"/>
    <w:rsid w:val="34CA57AE"/>
    <w:rsid w:val="35C74F7A"/>
    <w:rsid w:val="35F77210"/>
    <w:rsid w:val="371E28C0"/>
    <w:rsid w:val="37C16AC3"/>
    <w:rsid w:val="39A95037"/>
    <w:rsid w:val="39C41ADC"/>
    <w:rsid w:val="3ABD0065"/>
    <w:rsid w:val="3B387288"/>
    <w:rsid w:val="3CC6676F"/>
    <w:rsid w:val="3D884D4F"/>
    <w:rsid w:val="3D901F72"/>
    <w:rsid w:val="3DDE35D4"/>
    <w:rsid w:val="3E5B0A75"/>
    <w:rsid w:val="3E771C97"/>
    <w:rsid w:val="3F1A082C"/>
    <w:rsid w:val="3F1C6E5F"/>
    <w:rsid w:val="40417A6F"/>
    <w:rsid w:val="409A2B6A"/>
    <w:rsid w:val="41EF674D"/>
    <w:rsid w:val="434A1CCA"/>
    <w:rsid w:val="441070C5"/>
    <w:rsid w:val="442E231B"/>
    <w:rsid w:val="44DC1A36"/>
    <w:rsid w:val="44FA3649"/>
    <w:rsid w:val="44FB7E8C"/>
    <w:rsid w:val="453C1FCF"/>
    <w:rsid w:val="45520160"/>
    <w:rsid w:val="456A236F"/>
    <w:rsid w:val="458A76A0"/>
    <w:rsid w:val="465F1EF2"/>
    <w:rsid w:val="470C13B9"/>
    <w:rsid w:val="473E47C7"/>
    <w:rsid w:val="486C11FF"/>
    <w:rsid w:val="48AC482B"/>
    <w:rsid w:val="49AC2BA6"/>
    <w:rsid w:val="4ABB7438"/>
    <w:rsid w:val="4AF21E80"/>
    <w:rsid w:val="4B407FB7"/>
    <w:rsid w:val="4B734A21"/>
    <w:rsid w:val="4B9A3C98"/>
    <w:rsid w:val="4B9A61A7"/>
    <w:rsid w:val="4BB974BA"/>
    <w:rsid w:val="4C65405B"/>
    <w:rsid w:val="4D1B288A"/>
    <w:rsid w:val="4DA45286"/>
    <w:rsid w:val="4E71647B"/>
    <w:rsid w:val="4EEB3345"/>
    <w:rsid w:val="4EFB21A4"/>
    <w:rsid w:val="4FE025EE"/>
    <w:rsid w:val="50C11F65"/>
    <w:rsid w:val="50C75B65"/>
    <w:rsid w:val="50F54D08"/>
    <w:rsid w:val="50F641DE"/>
    <w:rsid w:val="531F1F32"/>
    <w:rsid w:val="536469FE"/>
    <w:rsid w:val="53872584"/>
    <w:rsid w:val="538E3005"/>
    <w:rsid w:val="539C6AE9"/>
    <w:rsid w:val="53BE0229"/>
    <w:rsid w:val="549C3FE9"/>
    <w:rsid w:val="5548501E"/>
    <w:rsid w:val="560D6FCA"/>
    <w:rsid w:val="56A92FFA"/>
    <w:rsid w:val="56E354EE"/>
    <w:rsid w:val="57825A42"/>
    <w:rsid w:val="588010C3"/>
    <w:rsid w:val="58E259D4"/>
    <w:rsid w:val="58F620DB"/>
    <w:rsid w:val="592036F7"/>
    <w:rsid w:val="59647355"/>
    <w:rsid w:val="5B440722"/>
    <w:rsid w:val="5BD01476"/>
    <w:rsid w:val="5BDC01AB"/>
    <w:rsid w:val="5C3948B3"/>
    <w:rsid w:val="5C603E9A"/>
    <w:rsid w:val="5D797992"/>
    <w:rsid w:val="5DE84ECC"/>
    <w:rsid w:val="5E3D5B54"/>
    <w:rsid w:val="5EA27404"/>
    <w:rsid w:val="5ECB6804"/>
    <w:rsid w:val="600852D4"/>
    <w:rsid w:val="60F71FC3"/>
    <w:rsid w:val="61F332E5"/>
    <w:rsid w:val="62423EB8"/>
    <w:rsid w:val="62D56D28"/>
    <w:rsid w:val="62E26545"/>
    <w:rsid w:val="62E6397C"/>
    <w:rsid w:val="62F945B7"/>
    <w:rsid w:val="64547E2C"/>
    <w:rsid w:val="647461A0"/>
    <w:rsid w:val="661033DA"/>
    <w:rsid w:val="6622736E"/>
    <w:rsid w:val="671303C5"/>
    <w:rsid w:val="671E570C"/>
    <w:rsid w:val="67F92463"/>
    <w:rsid w:val="6830512F"/>
    <w:rsid w:val="69D412EA"/>
    <w:rsid w:val="69D93883"/>
    <w:rsid w:val="69E01AE0"/>
    <w:rsid w:val="6A815031"/>
    <w:rsid w:val="6AB77578"/>
    <w:rsid w:val="6B226ACA"/>
    <w:rsid w:val="6B7E3740"/>
    <w:rsid w:val="6B901D03"/>
    <w:rsid w:val="6BCE3F5C"/>
    <w:rsid w:val="6C6460FE"/>
    <w:rsid w:val="6CE61F04"/>
    <w:rsid w:val="6DD01288"/>
    <w:rsid w:val="6F057AC1"/>
    <w:rsid w:val="6F0F2180"/>
    <w:rsid w:val="71616A2F"/>
    <w:rsid w:val="71EE754D"/>
    <w:rsid w:val="721024AE"/>
    <w:rsid w:val="72FC2C34"/>
    <w:rsid w:val="733E55B3"/>
    <w:rsid w:val="73AA5118"/>
    <w:rsid w:val="73D86BEC"/>
    <w:rsid w:val="74FA5B05"/>
    <w:rsid w:val="75DA652F"/>
    <w:rsid w:val="76DA32D5"/>
    <w:rsid w:val="77386983"/>
    <w:rsid w:val="77864610"/>
    <w:rsid w:val="78C248FB"/>
    <w:rsid w:val="7900437D"/>
    <w:rsid w:val="79201944"/>
    <w:rsid w:val="79715211"/>
    <w:rsid w:val="7A3D5A3F"/>
    <w:rsid w:val="7AA96FDB"/>
    <w:rsid w:val="7AC167B0"/>
    <w:rsid w:val="7AC431F6"/>
    <w:rsid w:val="7AF431D6"/>
    <w:rsid w:val="7BEB5CAF"/>
    <w:rsid w:val="7C097585"/>
    <w:rsid w:val="7C2162B2"/>
    <w:rsid w:val="7C933A57"/>
    <w:rsid w:val="7CDC7F27"/>
    <w:rsid w:val="7D0928EF"/>
    <w:rsid w:val="7E5F3017"/>
    <w:rsid w:val="7E646741"/>
    <w:rsid w:val="7E983C3D"/>
    <w:rsid w:val="7ECC7D00"/>
    <w:rsid w:val="7EEF5534"/>
    <w:rsid w:val="7F554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2"/>
    <w:qFormat/>
    <w:uiPriority w:val="0"/>
    <w:pPr>
      <w:keepNext/>
      <w:keepLines/>
      <w:spacing w:before="260" w:after="260" w:line="416" w:lineRule="auto"/>
      <w:outlineLvl w:val="2"/>
    </w:pPr>
    <w:rPr>
      <w:rFonts w:ascii="Calibri" w:hAnsi="Calibri"/>
      <w:b/>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99"/>
    <w:pPr>
      <w:jc w:val="left"/>
    </w:pPr>
    <w:rPr>
      <w:rFonts w:ascii="Calibri" w:hAnsi="Calibri"/>
      <w:sz w:val="21"/>
      <w:szCs w:val="22"/>
    </w:rPr>
  </w:style>
  <w:style w:type="paragraph" w:styleId="5">
    <w:name w:val="Date"/>
    <w:basedOn w:val="1"/>
    <w:next w:val="1"/>
    <w:link w:val="27"/>
    <w:unhideWhenUsed/>
    <w:qFormat/>
    <w:uiPriority w:val="0"/>
    <w:pPr>
      <w:ind w:left="100" w:leftChars="2500"/>
    </w:pPr>
    <w:rPr>
      <w:kern w:val="0"/>
      <w:sz w:val="20"/>
    </w:rPr>
  </w:style>
  <w:style w:type="paragraph" w:styleId="6">
    <w:name w:val="Balloon Text"/>
    <w:basedOn w:val="1"/>
    <w:link w:val="23"/>
    <w:qFormat/>
    <w:uiPriority w:val="0"/>
    <w:rPr>
      <w:rFonts w:asciiTheme="minorHAnsi" w:hAnsiTheme="minorHAnsi" w:eastAsiaTheme="minorEastAsia" w:cstheme="minorBidi"/>
      <w:sz w:val="18"/>
      <w:szCs w:val="18"/>
    </w:rPr>
  </w:style>
  <w:style w:type="paragraph" w:styleId="7">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28"/>
    <w:qFormat/>
    <w:uiPriority w:val="0"/>
    <w:pPr>
      <w:spacing w:before="240" w:after="60" w:line="312" w:lineRule="auto"/>
      <w:jc w:val="center"/>
      <w:outlineLvl w:val="1"/>
    </w:pPr>
    <w:rPr>
      <w:rFonts w:ascii="Cambria" w:hAnsi="Cambria"/>
      <w:b/>
      <w:bCs/>
      <w:kern w:val="28"/>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9"/>
    <w:qFormat/>
    <w:uiPriority w:val="0"/>
    <w:rPr>
      <w:b/>
      <w:bCs/>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99"/>
    <w:rPr>
      <w:b/>
      <w:bCs/>
    </w:rPr>
  </w:style>
  <w:style w:type="character" w:styleId="16">
    <w:name w:val="page number"/>
    <w:qFormat/>
    <w:uiPriority w:val="0"/>
  </w:style>
  <w:style w:type="character" w:styleId="17">
    <w:name w:val="Hyperlink"/>
    <w:basedOn w:val="14"/>
    <w:unhideWhenUsed/>
    <w:qFormat/>
    <w:uiPriority w:val="99"/>
    <w:rPr>
      <w:color w:val="0000FF"/>
      <w:u w:val="single"/>
    </w:rPr>
  </w:style>
  <w:style w:type="character" w:styleId="18">
    <w:name w:val="annotation reference"/>
    <w:qFormat/>
    <w:uiPriority w:val="99"/>
    <w:rPr>
      <w:sz w:val="21"/>
      <w:szCs w:val="21"/>
    </w:rPr>
  </w:style>
  <w:style w:type="character" w:customStyle="1" w:styleId="19">
    <w:name w:val="页眉 Char"/>
    <w:basedOn w:val="14"/>
    <w:link w:val="8"/>
    <w:qFormat/>
    <w:uiPriority w:val="0"/>
    <w:rPr>
      <w:sz w:val="18"/>
      <w:szCs w:val="18"/>
    </w:rPr>
  </w:style>
  <w:style w:type="character" w:customStyle="1" w:styleId="20">
    <w:name w:val="页脚 Char"/>
    <w:basedOn w:val="14"/>
    <w:link w:val="7"/>
    <w:qFormat/>
    <w:uiPriority w:val="99"/>
    <w:rPr>
      <w:sz w:val="18"/>
      <w:szCs w:val="18"/>
    </w:rPr>
  </w:style>
  <w:style w:type="character" w:customStyle="1" w:styleId="21">
    <w:name w:val="标题 1 Char"/>
    <w:basedOn w:val="14"/>
    <w:link w:val="2"/>
    <w:qFormat/>
    <w:uiPriority w:val="9"/>
    <w:rPr>
      <w:rFonts w:ascii="宋体" w:hAnsi="宋体" w:eastAsia="宋体" w:cs="宋体"/>
      <w:b/>
      <w:bCs/>
      <w:kern w:val="36"/>
      <w:sz w:val="48"/>
      <w:szCs w:val="48"/>
    </w:rPr>
  </w:style>
  <w:style w:type="character" w:customStyle="1" w:styleId="22">
    <w:name w:val="标题 3 Char"/>
    <w:basedOn w:val="14"/>
    <w:link w:val="3"/>
    <w:qFormat/>
    <w:uiPriority w:val="0"/>
    <w:rPr>
      <w:rFonts w:ascii="Calibri" w:hAnsi="Calibri" w:eastAsia="宋体" w:cs="Times New Roman"/>
      <w:b/>
      <w:bCs/>
      <w:sz w:val="32"/>
      <w:szCs w:val="32"/>
    </w:rPr>
  </w:style>
  <w:style w:type="character" w:customStyle="1" w:styleId="23">
    <w:name w:val="批注框文本 Char"/>
    <w:link w:val="6"/>
    <w:qFormat/>
    <w:uiPriority w:val="0"/>
    <w:rPr>
      <w:sz w:val="18"/>
      <w:szCs w:val="18"/>
    </w:rPr>
  </w:style>
  <w:style w:type="character" w:customStyle="1" w:styleId="24">
    <w:name w:val="批注框文本 Char1"/>
    <w:basedOn w:val="14"/>
    <w:qFormat/>
    <w:uiPriority w:val="0"/>
    <w:rPr>
      <w:rFonts w:ascii="Times New Roman" w:hAnsi="Times New Roman" w:eastAsia="宋体" w:cs="Times New Roman"/>
      <w:sz w:val="18"/>
      <w:szCs w:val="18"/>
    </w:rPr>
  </w:style>
  <w:style w:type="character" w:customStyle="1" w:styleId="25">
    <w:name w:val="批注文字 Char"/>
    <w:basedOn w:val="14"/>
    <w:qFormat/>
    <w:uiPriority w:val="99"/>
    <w:rPr>
      <w:rFonts w:ascii="Times New Roman" w:hAnsi="Times New Roman" w:eastAsia="宋体" w:cs="Times New Roman"/>
      <w:sz w:val="32"/>
      <w:szCs w:val="24"/>
    </w:rPr>
  </w:style>
  <w:style w:type="character" w:customStyle="1" w:styleId="26">
    <w:name w:val="批注文字 Char1"/>
    <w:link w:val="4"/>
    <w:qFormat/>
    <w:uiPriority w:val="99"/>
    <w:rPr>
      <w:rFonts w:ascii="Calibri" w:hAnsi="Calibri" w:eastAsia="宋体" w:cs="Times New Roman"/>
    </w:rPr>
  </w:style>
  <w:style w:type="character" w:customStyle="1" w:styleId="27">
    <w:name w:val="日期 Char"/>
    <w:basedOn w:val="14"/>
    <w:link w:val="5"/>
    <w:qFormat/>
    <w:uiPriority w:val="0"/>
    <w:rPr>
      <w:rFonts w:ascii="Times New Roman" w:hAnsi="Times New Roman" w:eastAsia="宋体" w:cs="Times New Roman"/>
      <w:kern w:val="0"/>
      <w:sz w:val="20"/>
      <w:szCs w:val="24"/>
    </w:rPr>
  </w:style>
  <w:style w:type="character" w:customStyle="1" w:styleId="28">
    <w:name w:val="副标题 Char"/>
    <w:basedOn w:val="14"/>
    <w:link w:val="9"/>
    <w:qFormat/>
    <w:uiPriority w:val="0"/>
    <w:rPr>
      <w:rFonts w:ascii="Cambria" w:hAnsi="Cambria" w:eastAsia="宋体" w:cs="Times New Roman"/>
      <w:b/>
      <w:bCs/>
      <w:kern w:val="28"/>
      <w:sz w:val="32"/>
      <w:szCs w:val="32"/>
    </w:rPr>
  </w:style>
  <w:style w:type="character" w:customStyle="1" w:styleId="29">
    <w:name w:val="批注主题 Char"/>
    <w:basedOn w:val="25"/>
    <w:link w:val="11"/>
    <w:qFormat/>
    <w:uiPriority w:val="0"/>
    <w:rPr>
      <w:rFonts w:ascii="Calibri" w:hAnsi="Calibri" w:eastAsia="宋体" w:cs="Times New Roman"/>
      <w:b/>
      <w:bCs/>
      <w:sz w:val="32"/>
      <w:szCs w:val="24"/>
    </w:rPr>
  </w:style>
  <w:style w:type="character" w:customStyle="1" w:styleId="30">
    <w:name w:val="日期 Char1"/>
    <w:semiHidden/>
    <w:qFormat/>
    <w:uiPriority w:val="99"/>
    <w:rPr>
      <w:kern w:val="2"/>
      <w:sz w:val="21"/>
      <w:szCs w:val="22"/>
    </w:rPr>
  </w:style>
  <w:style w:type="character" w:customStyle="1" w:styleId="31">
    <w:name w:val="页眉 Char1"/>
    <w:qFormat/>
    <w:uiPriority w:val="99"/>
    <w:rPr>
      <w:sz w:val="18"/>
      <w:szCs w:val="18"/>
    </w:rPr>
  </w:style>
  <w:style w:type="character" w:customStyle="1" w:styleId="32">
    <w:name w:val="批注主题 字符"/>
    <w:qFormat/>
    <w:uiPriority w:val="0"/>
    <w:rPr>
      <w:b/>
      <w:bCs/>
    </w:rPr>
  </w:style>
  <w:style w:type="paragraph" w:customStyle="1" w:styleId="33">
    <w:name w:val="p0"/>
    <w:basedOn w:val="1"/>
    <w:qFormat/>
    <w:uiPriority w:val="0"/>
    <w:pPr>
      <w:widowControl/>
      <w:jc w:val="left"/>
    </w:pPr>
    <w:rPr>
      <w:rFonts w:ascii="宋体" w:hAnsi="宋体" w:cs="宋体"/>
      <w:kern w:val="0"/>
      <w:sz w:val="24"/>
    </w:rPr>
  </w:style>
  <w:style w:type="paragraph" w:styleId="34">
    <w:name w:val="List Paragraph"/>
    <w:basedOn w:val="1"/>
    <w:qFormat/>
    <w:uiPriority w:val="34"/>
    <w:pPr>
      <w:ind w:firstLine="420" w:firstLineChars="200"/>
    </w:pPr>
    <w:rPr>
      <w:sz w:val="21"/>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6">
    <w:name w:val="font111"/>
    <w:qFormat/>
    <w:uiPriority w:val="0"/>
    <w:rPr>
      <w:rFonts w:hint="eastAsia" w:ascii="仿宋" w:hAnsi="仿宋" w:eastAsia="仿宋" w:cs="仿宋"/>
      <w:color w:val="000000"/>
      <w:sz w:val="28"/>
      <w:szCs w:val="28"/>
      <w:u w:val="none"/>
    </w:rPr>
  </w:style>
  <w:style w:type="paragraph" w:customStyle="1" w:styleId="37">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38">
    <w:name w:val="列出段落1"/>
    <w:basedOn w:val="1"/>
    <w:qFormat/>
    <w:uiPriority w:val="0"/>
    <w:pPr>
      <w:ind w:firstLine="420" w:firstLineChars="200"/>
    </w:pPr>
    <w:rPr>
      <w:rFonts w:eastAsia="Times New Roman"/>
      <w:sz w:val="21"/>
    </w:rPr>
  </w:style>
  <w:style w:type="paragraph" w:customStyle="1" w:styleId="3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0">
    <w:name w:val="bjh-strong3"/>
    <w:basedOn w:val="14"/>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DB91B-3450-4904-B37B-F9F9914825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1125</Words>
  <Characters>6419</Characters>
  <Lines>53</Lines>
  <Paragraphs>15</Paragraphs>
  <TotalTime>17</TotalTime>
  <ScaleCrop>false</ScaleCrop>
  <LinksUpToDate>false</LinksUpToDate>
  <CharactersWithSpaces>7529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2021-10-09T10:14:00Z</dcterms:created>
  <dc:creator>陈丽君</dc:creator>
  <cp:lastModifiedBy>刀客520</cp:lastModifiedBy>
  <cp:lastPrinted>2021-10-27T09:07:00Z</cp:lastPrinted>
  <dcterms:modified xsi:type="dcterms:W3CDTF">2021-11-01T06:25:18Z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560990D1E65F4BE8899E4D5DED292A7F</vt:lpwstr>
  </property>
</Properties>
</file>