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黑体"/>
          <w:color w:val="0D0D0D"/>
          <w:szCs w:val="32"/>
          <w:lang w:val="en-US" w:eastAsia="zh-CN"/>
        </w:rPr>
      </w:pPr>
      <w:r>
        <w:rPr>
          <w:rFonts w:hint="eastAsia" w:ascii="宋体" w:hAnsi="宋体" w:eastAsia="黑体"/>
          <w:color w:val="0D0D0D"/>
          <w:szCs w:val="32"/>
          <w:lang w:val="en-US" w:eastAsia="zh-CN"/>
        </w:rPr>
        <w:t>附件1：</w:t>
      </w:r>
    </w:p>
    <w:p>
      <w:pPr>
        <w:spacing w:line="560" w:lineRule="exact"/>
        <w:rPr>
          <w:rFonts w:hint="default" w:ascii="宋体" w:hAnsi="宋体" w:eastAsia="方正小标宋简体"/>
          <w:bCs/>
          <w:color w:val="0D0D0D"/>
          <w:sz w:val="56"/>
          <w:szCs w:val="56"/>
          <w:lang w:val="en-US" w:eastAsia="zh-CN"/>
        </w:rPr>
      </w:pPr>
    </w:p>
    <w:p>
      <w:pPr>
        <w:snapToGrid w:val="0"/>
        <w:jc w:val="center"/>
        <w:rPr>
          <w:rFonts w:hint="default" w:ascii="宋体" w:hAnsi="宋体" w:eastAsia="方正小标宋简体"/>
          <w:bCs/>
          <w:color w:val="0D0D0D"/>
          <w:sz w:val="36"/>
          <w:szCs w:val="36"/>
          <w:lang w:val="en-US" w:eastAsia="zh-CN"/>
        </w:rPr>
      </w:pPr>
      <w:r>
        <w:rPr>
          <w:rFonts w:hint="eastAsia" w:ascii="宋体" w:hAnsi="宋体" w:eastAsia="方正小标宋简体"/>
          <w:bCs/>
          <w:color w:val="0D0D0D"/>
          <w:sz w:val="36"/>
          <w:szCs w:val="36"/>
          <w:lang w:eastAsia="zh-CN"/>
        </w:rPr>
        <w:t>黄新艳</w:t>
      </w:r>
      <w:r>
        <w:rPr>
          <w:rFonts w:hint="eastAsia" w:ascii="宋体" w:hAnsi="宋体" w:eastAsia="方正小标宋简体"/>
          <w:bCs/>
          <w:color w:val="0D0D0D"/>
          <w:sz w:val="36"/>
          <w:szCs w:val="36"/>
        </w:rPr>
        <w:t>申报湖南省中医药学科带头人培养对象</w:t>
      </w:r>
      <w:r>
        <w:rPr>
          <w:rFonts w:hint="eastAsia" w:ascii="宋体" w:hAnsi="宋体" w:eastAsia="方正小标宋简体"/>
          <w:bCs/>
          <w:color w:val="0D0D0D"/>
          <w:sz w:val="36"/>
          <w:szCs w:val="36"/>
          <w:lang w:val="en-US" w:eastAsia="zh-CN"/>
        </w:rPr>
        <w:t>公示内容</w:t>
      </w:r>
    </w:p>
    <w:p>
      <w:pPr>
        <w:spacing w:line="560" w:lineRule="exact"/>
        <w:jc w:val="center"/>
        <w:rPr>
          <w:rFonts w:ascii="宋体" w:hAnsi="宋体"/>
          <w:color w:val="0D0D0D"/>
        </w:rPr>
      </w:pPr>
    </w:p>
    <w:p>
      <w:pPr>
        <w:spacing w:line="560" w:lineRule="exact"/>
        <w:jc w:val="center"/>
        <w:rPr>
          <w:rFonts w:hint="eastAsia" w:ascii="宋体" w:hAnsi="宋体"/>
          <w:color w:val="0D0D0D"/>
        </w:rPr>
      </w:pPr>
    </w:p>
    <w:p>
      <w:pPr>
        <w:spacing w:line="560" w:lineRule="exact"/>
        <w:jc w:val="center"/>
        <w:rPr>
          <w:rFonts w:ascii="宋体" w:hAnsi="宋体"/>
          <w:color w:val="0D0D0D"/>
        </w:rPr>
      </w:pPr>
    </w:p>
    <w:p>
      <w:pPr>
        <w:spacing w:line="560" w:lineRule="exact"/>
        <w:rPr>
          <w:rFonts w:ascii="宋体" w:hAnsi="宋体"/>
          <w:color w:val="0D0D0D"/>
        </w:rPr>
      </w:pPr>
    </w:p>
    <w:p>
      <w:pPr>
        <w:spacing w:after="204" w:afterLines="50" w:line="600" w:lineRule="exact"/>
        <w:ind w:firstLine="1285" w:firstLineChars="400"/>
        <w:rPr>
          <w:rFonts w:ascii="宋体" w:hAnsi="宋体"/>
          <w:b/>
          <w:color w:val="0D0D0D"/>
          <w:szCs w:val="32"/>
        </w:rPr>
      </w:pPr>
      <w:r>
        <w:rPr>
          <w:rFonts w:hint="eastAsia" w:ascii="宋体" w:hAnsi="宋体"/>
          <w:b/>
          <w:color w:val="0D0D0D"/>
          <w:szCs w:val="32"/>
        </w:rPr>
        <w:t>姓</w:t>
      </w:r>
      <w:r>
        <w:rPr>
          <w:rFonts w:ascii="宋体" w:hAnsi="宋体"/>
          <w:b/>
          <w:color w:val="0D0D0D"/>
          <w:szCs w:val="32"/>
        </w:rPr>
        <w:t xml:space="preserve">    </w:t>
      </w:r>
      <w:r>
        <w:rPr>
          <w:rFonts w:hint="eastAsia" w:ascii="宋体" w:hAnsi="宋体"/>
          <w:b/>
          <w:color w:val="0D0D0D"/>
          <w:szCs w:val="32"/>
        </w:rPr>
        <w:t>名</w:t>
      </w:r>
      <w:r>
        <w:rPr>
          <w:rFonts w:ascii="宋体" w:hAnsi="宋体"/>
          <w:b/>
          <w:color w:val="0D0D0D"/>
          <w:szCs w:val="32"/>
        </w:rPr>
        <w:t>：</w:t>
      </w:r>
      <w:r>
        <w:rPr>
          <w:rFonts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hint="eastAsia" w:ascii="宋体" w:hAnsi="宋体"/>
          <w:b/>
          <w:color w:val="0D0D0D"/>
          <w:szCs w:val="32"/>
          <w:u w:val="single"/>
          <w:lang w:eastAsia="zh-CN"/>
        </w:rPr>
        <w:t>黄新艳</w:t>
      </w:r>
      <w:r>
        <w:rPr>
          <w:rFonts w:ascii="宋体" w:hAnsi="宋体"/>
          <w:b/>
          <w:color w:val="0D0D0D"/>
          <w:szCs w:val="32"/>
          <w:u w:val="single"/>
        </w:rPr>
        <w:t xml:space="preserve">         </w:t>
      </w:r>
      <w:r>
        <w:rPr>
          <w:rFonts w:hint="eastAsia"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ascii="宋体" w:hAnsi="宋体"/>
          <w:b/>
          <w:color w:val="0D0D0D"/>
          <w:szCs w:val="32"/>
          <w:u w:val="single"/>
        </w:rPr>
        <w:t xml:space="preserve"> </w:t>
      </w:r>
    </w:p>
    <w:p>
      <w:pPr>
        <w:spacing w:after="204" w:afterLines="50" w:line="600" w:lineRule="exact"/>
        <w:ind w:firstLine="1285" w:firstLineChars="400"/>
        <w:rPr>
          <w:rFonts w:ascii="宋体" w:hAnsi="宋体"/>
          <w:b/>
          <w:color w:val="0D0D0D"/>
          <w:szCs w:val="32"/>
        </w:rPr>
      </w:pPr>
      <w:r>
        <w:rPr>
          <w:rFonts w:hint="eastAsia" w:ascii="宋体" w:hAnsi="宋体"/>
          <w:b/>
          <w:color w:val="0D0D0D"/>
          <w:szCs w:val="32"/>
        </w:rPr>
        <w:t>依托</w:t>
      </w:r>
      <w:r>
        <w:rPr>
          <w:rFonts w:ascii="宋体" w:hAnsi="宋体"/>
          <w:b/>
          <w:color w:val="0D0D0D"/>
          <w:szCs w:val="32"/>
        </w:rPr>
        <w:t>单位：</w:t>
      </w:r>
      <w:r>
        <w:rPr>
          <w:rFonts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hint="eastAsia" w:ascii="宋体" w:hAnsi="宋体"/>
          <w:b/>
          <w:color w:val="0D0D0D"/>
          <w:szCs w:val="32"/>
          <w:u w:val="single"/>
          <w:lang w:eastAsia="zh-CN"/>
        </w:rPr>
        <w:t>衡阳市中医医院</w:t>
      </w:r>
      <w:r>
        <w:rPr>
          <w:rFonts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ascii="宋体" w:hAnsi="宋体"/>
          <w:b/>
          <w:color w:val="0D0D0D"/>
          <w:szCs w:val="32"/>
          <w:u w:val="single"/>
        </w:rPr>
        <w:t xml:space="preserve"> </w:t>
      </w:r>
      <w:r>
        <w:rPr>
          <w:rFonts w:hint="eastAsia"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hint="eastAsia" w:ascii="宋体" w:hAnsi="宋体"/>
          <w:b/>
          <w:color w:val="0D0D0D"/>
          <w:szCs w:val="32"/>
          <w:u w:val="single"/>
        </w:rPr>
        <w:t xml:space="preserve"> </w:t>
      </w:r>
    </w:p>
    <w:p>
      <w:pPr>
        <w:spacing w:after="204" w:afterLines="50" w:line="600" w:lineRule="exact"/>
        <w:ind w:firstLine="1285" w:firstLineChars="400"/>
        <w:rPr>
          <w:rFonts w:ascii="宋体" w:hAnsi="宋体"/>
          <w:b/>
          <w:color w:val="0D0D0D"/>
          <w:szCs w:val="32"/>
          <w:u w:val="single"/>
        </w:rPr>
      </w:pPr>
      <w:r>
        <w:rPr>
          <w:rFonts w:hint="eastAsia" w:ascii="宋体" w:hAnsi="宋体"/>
          <w:b/>
          <w:color w:val="0D0D0D"/>
          <w:szCs w:val="32"/>
        </w:rPr>
        <w:t>推荐部门</w:t>
      </w:r>
      <w:r>
        <w:rPr>
          <w:rFonts w:ascii="宋体" w:hAnsi="宋体"/>
          <w:b/>
          <w:color w:val="0D0D0D"/>
          <w:szCs w:val="32"/>
        </w:rPr>
        <w:t>：</w:t>
      </w:r>
      <w:r>
        <w:rPr>
          <w:rFonts w:hint="eastAsia" w:ascii="宋体" w:hAnsi="宋体"/>
          <w:b/>
          <w:color w:val="0D0D0D"/>
          <w:szCs w:val="32"/>
          <w:u w:val="single"/>
          <w:lang w:val="en-US" w:eastAsia="zh-CN"/>
        </w:rPr>
        <w:t xml:space="preserve">    </w:t>
      </w:r>
      <w:r>
        <w:rPr>
          <w:rFonts w:hint="eastAsia" w:ascii="宋体" w:hAnsi="宋体"/>
          <w:b/>
          <w:color w:val="0D0D0D"/>
          <w:szCs w:val="32"/>
          <w:u w:val="single"/>
          <w:lang w:eastAsia="zh-CN"/>
        </w:rPr>
        <w:t>衡阳市卫生健康委员会</w:t>
      </w:r>
      <w:r>
        <w:rPr>
          <w:rFonts w:hint="eastAsia" w:ascii="宋体" w:hAnsi="宋体"/>
          <w:b/>
          <w:color w:val="0D0D0D"/>
          <w:szCs w:val="32"/>
          <w:u w:val="single"/>
          <w:lang w:val="en-US" w:eastAsia="zh-CN"/>
        </w:rPr>
        <w:t xml:space="preserve">     </w:t>
      </w:r>
      <w:r>
        <w:rPr>
          <w:rFonts w:hint="eastAsia" w:ascii="宋体" w:hAnsi="宋体"/>
          <w:b/>
          <w:color w:val="0D0D0D"/>
          <w:szCs w:val="32"/>
          <w:u w:val="single"/>
        </w:rPr>
        <w:t xml:space="preserve">   </w:t>
      </w:r>
    </w:p>
    <w:p>
      <w:pPr>
        <w:spacing w:line="560" w:lineRule="exact"/>
        <w:jc w:val="center"/>
        <w:rPr>
          <w:rFonts w:hint="eastAsia" w:ascii="宋体" w:hAnsi="宋体" w:eastAsia="方正小标宋简体"/>
          <w:color w:val="0D0D0D"/>
          <w:sz w:val="36"/>
          <w:szCs w:val="36"/>
        </w:rPr>
      </w:pPr>
    </w:p>
    <w:p>
      <w:pPr>
        <w:spacing w:line="560" w:lineRule="exact"/>
        <w:jc w:val="center"/>
        <w:rPr>
          <w:rFonts w:hint="eastAsia" w:ascii="宋体" w:hAnsi="宋体" w:eastAsia="方正小标宋简体"/>
          <w:color w:val="0D0D0D"/>
          <w:sz w:val="36"/>
          <w:szCs w:val="36"/>
        </w:rPr>
        <w:sectPr>
          <w:headerReference r:id="rId4" w:type="first"/>
          <w:headerReference r:id="rId3" w:type="default"/>
          <w:footerReference r:id="rId5" w:type="even"/>
          <w:pgSz w:w="11906" w:h="16838"/>
          <w:pgMar w:top="1985" w:right="1588" w:bottom="1701" w:left="1588" w:header="851" w:footer="1191" w:gutter="0"/>
          <w:pgNumType w:fmt="numberInDash"/>
          <w:cols w:space="720" w:num="1"/>
          <w:titlePg/>
          <w:docGrid w:type="lines" w:linePitch="408" w:charSpace="0"/>
        </w:sectPr>
      </w:pPr>
    </w:p>
    <w:p>
      <w:pPr>
        <w:spacing w:line="560" w:lineRule="exact"/>
        <w:ind w:firstLine="640" w:firstLineChars="200"/>
        <w:jc w:val="left"/>
        <w:rPr>
          <w:rFonts w:ascii="宋体" w:hAnsi="宋体" w:eastAsia="黑体"/>
          <w:color w:val="000000"/>
          <w:szCs w:val="32"/>
        </w:rPr>
      </w:pPr>
      <w:r>
        <w:rPr>
          <w:rFonts w:hint="eastAsia" w:ascii="宋体" w:hAnsi="宋体" w:eastAsia="黑体"/>
          <w:color w:val="000000"/>
          <w:szCs w:val="32"/>
        </w:rPr>
        <w:t>一</w:t>
      </w:r>
      <w:r>
        <w:rPr>
          <w:rFonts w:ascii="宋体" w:hAnsi="宋体" w:eastAsia="黑体"/>
          <w:color w:val="000000"/>
          <w:szCs w:val="32"/>
        </w:rPr>
        <w:t>、基本信息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807"/>
        <w:gridCol w:w="413"/>
        <w:gridCol w:w="433"/>
        <w:gridCol w:w="438"/>
        <w:gridCol w:w="431"/>
        <w:gridCol w:w="299"/>
        <w:gridCol w:w="873"/>
        <w:gridCol w:w="1187"/>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ascii="宋体" w:hAnsi="宋体"/>
                <w:b/>
                <w:color w:val="000000"/>
                <w:sz w:val="24"/>
              </w:rPr>
              <w:t>姓    名</w:t>
            </w:r>
          </w:p>
        </w:tc>
        <w:tc>
          <w:tcPr>
            <w:tcW w:w="9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黄新艳</w:t>
            </w:r>
          </w:p>
        </w:tc>
        <w:tc>
          <w:tcPr>
            <w:tcW w:w="461"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ascii="宋体" w:hAnsi="宋体"/>
                <w:b/>
                <w:color w:val="000000"/>
                <w:sz w:val="24"/>
              </w:rPr>
              <w:t>性别</w:t>
            </w:r>
          </w:p>
        </w:tc>
        <w:tc>
          <w:tcPr>
            <w:tcW w:w="473"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女</w:t>
            </w:r>
          </w:p>
        </w:tc>
        <w:tc>
          <w:tcPr>
            <w:tcW w:w="638"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ascii="宋体" w:hAnsi="宋体"/>
                <w:b/>
                <w:color w:val="000000"/>
                <w:sz w:val="24"/>
              </w:rPr>
              <w:t>民</w:t>
            </w:r>
            <w:r>
              <w:rPr>
                <w:rFonts w:hint="eastAsia" w:ascii="宋体" w:hAnsi="宋体"/>
                <w:b/>
                <w:color w:val="000000"/>
                <w:sz w:val="24"/>
              </w:rPr>
              <w:t xml:space="preserve">   </w:t>
            </w:r>
            <w:r>
              <w:rPr>
                <w:rFonts w:ascii="宋体" w:hAnsi="宋体"/>
                <w:b/>
                <w:color w:val="000000"/>
                <w:sz w:val="24"/>
              </w:rPr>
              <w:t>族</w:t>
            </w:r>
          </w:p>
        </w:tc>
        <w:tc>
          <w:tcPr>
            <w:tcW w:w="6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汉族</w:t>
            </w:r>
          </w:p>
        </w:tc>
        <w:tc>
          <w:tcPr>
            <w:tcW w:w="970" w:type="pct"/>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eastAsia="宋体"/>
                <w:color w:val="000000"/>
                <w:sz w:val="24"/>
                <w:lang w:eastAsia="zh-CN"/>
              </w:rPr>
              <w:drawing>
                <wp:inline distT="0" distB="0" distL="114300" distR="114300">
                  <wp:extent cx="942975" cy="1346200"/>
                  <wp:effectExtent l="0" t="0" r="9525" b="6350"/>
                  <wp:docPr id="4" name="图片 4" descr="黄新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黄新艳"/>
                          <pic:cNvPicPr>
                            <a:picLocks noChangeAspect="1"/>
                          </pic:cNvPicPr>
                        </pic:nvPicPr>
                        <pic:blipFill>
                          <a:blip r:embed="rId9"/>
                          <a:stretch>
                            <a:fillRect/>
                          </a:stretch>
                        </pic:blipFill>
                        <pic:spPr>
                          <a:xfrm>
                            <a:off x="0" y="0"/>
                            <a:ext cx="942975" cy="1346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ascii="宋体" w:hAnsi="宋体"/>
                <w:b/>
                <w:color w:val="000000"/>
                <w:sz w:val="24"/>
              </w:rPr>
              <w:t>出生年月</w:t>
            </w:r>
          </w:p>
        </w:tc>
        <w:tc>
          <w:tcPr>
            <w:tcW w:w="9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sz w:val="24"/>
                <w:lang w:val="en-US" w:eastAsia="zh-CN"/>
              </w:rPr>
            </w:pPr>
            <w:r>
              <w:rPr>
                <w:rFonts w:hint="eastAsia" w:ascii="宋体" w:hAnsi="宋体"/>
                <w:color w:val="000000"/>
                <w:sz w:val="24"/>
                <w:lang w:val="en-US" w:eastAsia="zh-CN"/>
              </w:rPr>
              <w:t>1967年12月</w:t>
            </w:r>
          </w:p>
        </w:tc>
        <w:tc>
          <w:tcPr>
            <w:tcW w:w="461"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b/>
                <w:color w:val="000000"/>
                <w:sz w:val="24"/>
              </w:rPr>
              <w:t>国籍</w:t>
            </w:r>
          </w:p>
        </w:tc>
        <w:tc>
          <w:tcPr>
            <w:tcW w:w="473"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中国</w:t>
            </w:r>
          </w:p>
        </w:tc>
        <w:tc>
          <w:tcPr>
            <w:tcW w:w="638"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ascii="宋体" w:hAnsi="宋体"/>
                <w:b/>
                <w:color w:val="000000"/>
                <w:sz w:val="24"/>
              </w:rPr>
              <w:t>政治</w:t>
            </w:r>
          </w:p>
          <w:p>
            <w:pPr>
              <w:snapToGrid w:val="0"/>
              <w:jc w:val="center"/>
              <w:rPr>
                <w:rFonts w:ascii="宋体" w:hAnsi="宋体"/>
                <w:color w:val="000000"/>
                <w:sz w:val="24"/>
              </w:rPr>
            </w:pPr>
            <w:r>
              <w:rPr>
                <w:rFonts w:ascii="宋体" w:hAnsi="宋体"/>
                <w:b/>
                <w:color w:val="000000"/>
                <w:sz w:val="24"/>
              </w:rPr>
              <w:t>面貌</w:t>
            </w:r>
          </w:p>
        </w:tc>
        <w:tc>
          <w:tcPr>
            <w:tcW w:w="6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农工民主党员</w:t>
            </w:r>
          </w:p>
        </w:tc>
        <w:tc>
          <w:tcPr>
            <w:tcW w:w="970" w:type="pct"/>
            <w:vMerge w:val="continue"/>
            <w:tcBorders>
              <w:top w:val="single" w:color="auto" w:sz="4" w:space="0"/>
              <w:left w:val="single" w:color="auto" w:sz="4" w:space="0"/>
              <w:right w:val="single" w:color="auto" w:sz="4" w:space="0"/>
            </w:tcBorders>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8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毕业院校</w:t>
            </w:r>
          </w:p>
        </w:tc>
        <w:tc>
          <w:tcPr>
            <w:tcW w:w="1210"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湖南中医学院</w:t>
            </w:r>
          </w:p>
        </w:tc>
        <w:tc>
          <w:tcPr>
            <w:tcW w:w="475"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b/>
                <w:color w:val="000000"/>
                <w:sz w:val="24"/>
              </w:rPr>
              <w:t>学历</w:t>
            </w:r>
          </w:p>
        </w:tc>
        <w:tc>
          <w:tcPr>
            <w:tcW w:w="397"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本科</w:t>
            </w:r>
          </w:p>
        </w:tc>
        <w:tc>
          <w:tcPr>
            <w:tcW w:w="47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ascii="宋体" w:hAnsi="宋体"/>
                <w:b/>
                <w:color w:val="000000"/>
                <w:sz w:val="24"/>
              </w:rPr>
              <w:t>学位</w:t>
            </w:r>
          </w:p>
        </w:tc>
        <w:tc>
          <w:tcPr>
            <w:tcW w:w="6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学士</w:t>
            </w:r>
          </w:p>
        </w:tc>
        <w:tc>
          <w:tcPr>
            <w:tcW w:w="970" w:type="pct"/>
            <w:vMerge w:val="continue"/>
            <w:tcBorders>
              <w:left w:val="single" w:color="auto" w:sz="4" w:space="0"/>
              <w:right w:val="single" w:color="auto" w:sz="4" w:space="0"/>
            </w:tcBorders>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职</w:t>
            </w:r>
            <w:r>
              <w:rPr>
                <w:rFonts w:ascii="宋体" w:hAnsi="宋体"/>
                <w:b/>
                <w:color w:val="000000"/>
                <w:sz w:val="24"/>
              </w:rPr>
              <w:t xml:space="preserve">    </w:t>
            </w:r>
            <w:r>
              <w:rPr>
                <w:rFonts w:hint="eastAsia" w:ascii="宋体" w:hAnsi="宋体"/>
                <w:b/>
                <w:color w:val="000000"/>
                <w:sz w:val="24"/>
              </w:rPr>
              <w:t>称</w:t>
            </w:r>
          </w:p>
        </w:tc>
        <w:tc>
          <w:tcPr>
            <w:tcW w:w="9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000000"/>
                <w:sz w:val="24"/>
                <w:lang w:eastAsia="zh-CN"/>
              </w:rPr>
            </w:pPr>
            <w:r>
              <w:rPr>
                <w:rFonts w:hint="eastAsia" w:ascii="宋体" w:hAnsi="宋体"/>
                <w:color w:val="000000"/>
                <w:sz w:val="24"/>
                <w:lang w:eastAsia="zh-CN"/>
              </w:rPr>
              <w:t>主任医师</w:t>
            </w:r>
          </w:p>
        </w:tc>
        <w:tc>
          <w:tcPr>
            <w:tcW w:w="699"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行政职务</w:t>
            </w:r>
          </w:p>
        </w:tc>
        <w:tc>
          <w:tcPr>
            <w:tcW w:w="2492" w:type="pct"/>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000000"/>
                <w:sz w:val="24"/>
                <w:lang w:val="en-US" w:eastAsia="zh-CN"/>
              </w:rPr>
            </w:pPr>
            <w:r>
              <w:rPr>
                <w:rFonts w:hint="eastAsia" w:ascii="宋体" w:hAnsi="宋体"/>
                <w:color w:val="000000"/>
                <w:sz w:val="24"/>
                <w:lang w:eastAsia="zh-CN"/>
              </w:rPr>
              <w:t>衡阳市中医医院肾病科</w:t>
            </w:r>
            <w:r>
              <w:rPr>
                <w:rFonts w:hint="eastAsia" w:ascii="宋体" w:hAnsi="宋体"/>
                <w:color w:val="000000"/>
                <w:sz w:val="24"/>
                <w:lang w:val="en-US" w:eastAsia="zh-CN"/>
              </w:rPr>
              <w:t>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专    业</w:t>
            </w:r>
          </w:p>
        </w:tc>
        <w:tc>
          <w:tcPr>
            <w:tcW w:w="4177" w:type="pct"/>
            <w:gridSpan w:val="9"/>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ascii="宋体" w:hAnsi="宋体"/>
                <w:color w:val="000000"/>
                <w:sz w:val="28"/>
                <w:szCs w:val="28"/>
              </w:rPr>
            </w:pPr>
            <w:bookmarkStart w:id="0" w:name="_GoBack"/>
            <w:r>
              <w:rPr>
                <w:rFonts w:hint="eastAsia" w:ascii="宋体" w:hAnsi="宋体"/>
                <w:color w:val="000000"/>
                <w:sz w:val="28"/>
                <w:szCs w:val="28"/>
                <w:lang w:eastAsia="zh-CN"/>
              </w:rPr>
              <w:t>☑</w:t>
            </w:r>
            <w:r>
              <w:rPr>
                <w:rFonts w:hint="eastAsia" w:ascii="宋体" w:hAnsi="宋体"/>
                <w:color w:val="000000"/>
                <w:sz w:val="28"/>
                <w:szCs w:val="28"/>
              </w:rPr>
              <w:t>中医</w:t>
            </w:r>
            <w:bookmarkEnd w:id="0"/>
            <w:r>
              <w:rPr>
                <w:rFonts w:ascii="宋体" w:hAnsi="宋体"/>
                <w:color w:val="000000"/>
                <w:sz w:val="28"/>
                <w:szCs w:val="28"/>
              </w:rPr>
              <w:t xml:space="preserve"> </w:t>
            </w:r>
            <w:r>
              <w:rPr>
                <w:rFonts w:hint="eastAsia" w:ascii="宋体" w:hAnsi="宋体"/>
                <w:color w:val="000000"/>
                <w:sz w:val="28"/>
                <w:szCs w:val="28"/>
              </w:rPr>
              <w:t xml:space="preserve"> □中药</w:t>
            </w:r>
            <w:r>
              <w:rPr>
                <w:rFonts w:ascii="宋体" w:hAnsi="宋体"/>
                <w:color w:val="000000"/>
                <w:sz w:val="28"/>
                <w:szCs w:val="28"/>
              </w:rPr>
              <w:t xml:space="preserve">  </w:t>
            </w:r>
            <w:r>
              <w:rPr>
                <w:rFonts w:hint="eastAsia" w:ascii="宋体" w:hAnsi="宋体"/>
                <w:color w:val="000000"/>
                <w:sz w:val="28"/>
                <w:szCs w:val="28"/>
              </w:rPr>
              <w:t>□中西医结合</w:t>
            </w:r>
            <w:r>
              <w:rPr>
                <w:rFonts w:ascii="宋体" w:hAnsi="宋体"/>
                <w:color w:val="000000"/>
                <w:sz w:val="28"/>
                <w:szCs w:val="28"/>
              </w:rPr>
              <w:t xml:space="preserve"> </w:t>
            </w:r>
            <w:r>
              <w:rPr>
                <w:rFonts w:hint="eastAsia" w:ascii="宋体" w:hAnsi="宋体"/>
                <w:color w:val="000000"/>
                <w:sz w:val="28"/>
                <w:szCs w:val="28"/>
              </w:rPr>
              <w:t xml:space="preserve"> □少数民族医药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8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学    科</w:t>
            </w:r>
          </w:p>
        </w:tc>
        <w:tc>
          <w:tcPr>
            <w:tcW w:w="4177" w:type="pct"/>
            <w:gridSpan w:val="9"/>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color w:val="000000"/>
                <w:sz w:val="28"/>
                <w:szCs w:val="28"/>
                <w:lang w:val="en-US"/>
              </w:rPr>
            </w:pPr>
            <w:r>
              <w:rPr>
                <w:rFonts w:hint="eastAsia" w:ascii="宋体" w:hAnsi="宋体"/>
                <w:color w:val="000000"/>
                <w:sz w:val="28"/>
                <w:szCs w:val="28"/>
              </w:rPr>
              <w:t>一级：</w:t>
            </w:r>
            <w:r>
              <w:rPr>
                <w:rFonts w:hint="eastAsia" w:ascii="宋体" w:hAnsi="宋体"/>
                <w:color w:val="000000"/>
                <w:sz w:val="28"/>
                <w:szCs w:val="28"/>
                <w:u w:val="single"/>
                <w:lang w:eastAsia="zh-CN"/>
              </w:rPr>
              <w:t>中医药交叉学科</w:t>
            </w:r>
            <w:r>
              <w:rPr>
                <w:rFonts w:hint="eastAsia" w:ascii="宋体" w:hAnsi="宋体"/>
                <w:color w:val="000000"/>
                <w:sz w:val="28"/>
                <w:szCs w:val="28"/>
                <w:u w:val="single"/>
                <w:lang w:val="en-US" w:eastAsia="zh-CN"/>
              </w:rPr>
              <w:t xml:space="preserve">-中医药疫病防治类 </w:t>
            </w:r>
          </w:p>
          <w:p>
            <w:pPr>
              <w:snapToGrid w:val="0"/>
              <w:rPr>
                <w:rFonts w:hint="default" w:ascii="宋体" w:hAnsi="宋体"/>
                <w:color w:val="000000"/>
                <w:sz w:val="28"/>
                <w:szCs w:val="28"/>
                <w:lang w:val="en-US"/>
              </w:rPr>
            </w:pPr>
            <w:r>
              <w:rPr>
                <w:rFonts w:hint="eastAsia" w:ascii="宋体" w:hAnsi="宋体"/>
                <w:color w:val="000000"/>
                <w:sz w:val="28"/>
                <w:szCs w:val="28"/>
              </w:rPr>
              <w:t>二级：</w:t>
            </w:r>
            <w:r>
              <w:rPr>
                <w:rFonts w:hint="eastAsia" w:ascii="宋体" w:hAnsi="宋体"/>
                <w:color w:val="000000"/>
                <w:sz w:val="28"/>
                <w:szCs w:val="28"/>
                <w:u w:val="single"/>
                <w:lang w:eastAsia="zh-CN"/>
              </w:rPr>
              <w:t>中医内科学</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三级（选填）：</w:t>
            </w:r>
            <w:r>
              <w:rPr>
                <w:rFonts w:hint="eastAsia" w:ascii="宋体" w:hAnsi="宋体"/>
                <w:color w:val="000000"/>
                <w:sz w:val="28"/>
                <w:szCs w:val="28"/>
                <w:u w:val="single"/>
                <w:lang w:eastAsia="zh-CN"/>
              </w:rPr>
              <w:t>中医肾病学</w:t>
            </w:r>
            <w:r>
              <w:rPr>
                <w:rFonts w:hint="eastAsia" w:ascii="宋体" w:hAnsi="宋体"/>
                <w:color w:val="00000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主攻方向</w:t>
            </w:r>
          </w:p>
        </w:tc>
        <w:tc>
          <w:tcPr>
            <w:tcW w:w="4177" w:type="pct"/>
            <w:gridSpan w:val="9"/>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olor w:val="000000"/>
                <w:sz w:val="24"/>
                <w:lang w:eastAsia="zh-CN"/>
              </w:rPr>
            </w:pPr>
            <w:r>
              <w:rPr>
                <w:rFonts w:hint="eastAsia" w:ascii="宋体" w:hAnsi="宋体"/>
                <w:color w:val="000000"/>
                <w:sz w:val="24"/>
                <w:lang w:eastAsia="zh-CN"/>
              </w:rPr>
              <w:t>中西医结合防治肾脏疾病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22" w:type="pct"/>
            <w:vMerge w:val="restart"/>
            <w:tcBorders>
              <w:left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表彰奖励</w:t>
            </w:r>
          </w:p>
        </w:tc>
        <w:tc>
          <w:tcPr>
            <w:tcW w:w="1920" w:type="pct"/>
            <w:gridSpan w:val="5"/>
            <w:tcBorders>
              <w:left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所获表彰</w:t>
            </w:r>
          </w:p>
        </w:tc>
        <w:tc>
          <w:tcPr>
            <w:tcW w:w="1286" w:type="pct"/>
            <w:gridSpan w:val="3"/>
            <w:tcBorders>
              <w:left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授予部门</w:t>
            </w:r>
          </w:p>
        </w:tc>
        <w:tc>
          <w:tcPr>
            <w:tcW w:w="970" w:type="pct"/>
            <w:tcBorders>
              <w:left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22" w:type="pct"/>
            <w:vMerge w:val="continue"/>
            <w:tcBorders>
              <w:left w:val="single" w:color="auto" w:sz="4" w:space="0"/>
              <w:right w:val="single" w:color="auto" w:sz="4" w:space="0"/>
            </w:tcBorders>
            <w:vAlign w:val="center"/>
          </w:tcPr>
          <w:p>
            <w:pPr>
              <w:snapToGrid w:val="0"/>
              <w:jc w:val="center"/>
              <w:rPr>
                <w:rFonts w:ascii="宋体" w:hAnsi="宋体"/>
                <w:b/>
                <w:color w:val="000000"/>
                <w:sz w:val="24"/>
                <w:highlight w:val="yellow"/>
              </w:rPr>
            </w:pPr>
          </w:p>
        </w:tc>
        <w:tc>
          <w:tcPr>
            <w:tcW w:w="1920" w:type="pct"/>
            <w:gridSpan w:val="5"/>
            <w:tcBorders>
              <w:left w:val="single" w:color="auto" w:sz="4" w:space="0"/>
              <w:right w:val="single" w:color="auto" w:sz="4" w:space="0"/>
            </w:tcBorders>
            <w:vAlign w:val="center"/>
          </w:tcPr>
          <w:p>
            <w:pPr>
              <w:snapToGrid w:val="0"/>
              <w:jc w:val="center"/>
              <w:rPr>
                <w:rFonts w:hint="eastAsia" w:ascii="宋体" w:hAnsi="宋体"/>
                <w:color w:val="000000"/>
                <w:sz w:val="24"/>
                <w:lang w:eastAsia="zh-CN"/>
              </w:rPr>
            </w:pPr>
            <w:r>
              <w:rPr>
                <w:rFonts w:hint="eastAsia" w:ascii="宋体" w:hAnsi="宋体"/>
                <w:color w:val="000000"/>
                <w:sz w:val="24"/>
                <w:lang w:eastAsia="zh-CN"/>
              </w:rPr>
              <w:t>“衡阳市先进工作者”</w:t>
            </w:r>
          </w:p>
        </w:tc>
        <w:tc>
          <w:tcPr>
            <w:tcW w:w="1286" w:type="pct"/>
            <w:gridSpan w:val="3"/>
            <w:tcBorders>
              <w:left w:val="single" w:color="auto" w:sz="4" w:space="0"/>
              <w:right w:val="single" w:color="auto" w:sz="4" w:space="0"/>
            </w:tcBorders>
            <w:vAlign w:val="center"/>
          </w:tcPr>
          <w:p>
            <w:pPr>
              <w:snapToGrid w:val="0"/>
              <w:jc w:val="center"/>
              <w:rPr>
                <w:rFonts w:hint="eastAsia" w:ascii="宋体" w:hAnsi="宋体"/>
                <w:color w:val="000000"/>
                <w:sz w:val="24"/>
                <w:lang w:eastAsia="zh-CN"/>
              </w:rPr>
            </w:pPr>
            <w:r>
              <w:rPr>
                <w:rFonts w:hint="eastAsia" w:ascii="宋体" w:hAnsi="宋体"/>
                <w:color w:val="000000"/>
                <w:sz w:val="24"/>
                <w:lang w:eastAsia="zh-CN"/>
              </w:rPr>
              <w:t>衡阳市委市政府</w:t>
            </w:r>
          </w:p>
        </w:tc>
        <w:tc>
          <w:tcPr>
            <w:tcW w:w="970" w:type="pct"/>
            <w:tcBorders>
              <w:left w:val="single" w:color="auto" w:sz="4" w:space="0"/>
              <w:right w:val="single" w:color="auto" w:sz="4" w:space="0"/>
            </w:tcBorders>
            <w:vAlign w:val="center"/>
          </w:tcPr>
          <w:p>
            <w:pPr>
              <w:snapToGrid w:val="0"/>
              <w:jc w:val="center"/>
              <w:rPr>
                <w:rFonts w:hint="default" w:ascii="宋体" w:hAnsi="宋体"/>
                <w:color w:val="000000"/>
                <w:sz w:val="24"/>
                <w:lang w:val="en-US" w:eastAsia="zh-CN"/>
              </w:rPr>
            </w:pPr>
            <w:r>
              <w:rPr>
                <w:rFonts w:hint="eastAsia" w:ascii="宋体" w:hAnsi="宋体"/>
                <w:color w:val="000000"/>
                <w:sz w:val="24"/>
                <w:lang w:val="en-US" w:eastAsia="zh-CN"/>
              </w:rPr>
              <w:t>2019年4月</w:t>
            </w:r>
          </w:p>
        </w:tc>
      </w:tr>
    </w:tbl>
    <w:p>
      <w:pPr>
        <w:spacing w:line="560" w:lineRule="exact"/>
        <w:ind w:firstLine="640" w:firstLineChars="200"/>
        <w:jc w:val="left"/>
        <w:rPr>
          <w:rFonts w:ascii="宋体" w:hAnsi="宋体" w:eastAsia="黑体"/>
          <w:color w:val="000000"/>
          <w:szCs w:val="32"/>
        </w:rPr>
      </w:pPr>
      <w:r>
        <w:rPr>
          <w:rFonts w:hint="eastAsia" w:ascii="宋体" w:hAnsi="宋体" w:eastAsia="黑体"/>
          <w:color w:val="000000"/>
          <w:szCs w:val="32"/>
        </w:rPr>
        <w:t>二、中医药专业能力</w:t>
      </w:r>
      <w:r>
        <w:rPr>
          <w:rFonts w:ascii="宋体" w:hAnsi="宋体" w:eastAsia="黑体"/>
          <w:color w:val="000000"/>
          <w:szCs w:val="32"/>
        </w:rPr>
        <w:t>相关情况</w:t>
      </w:r>
    </w:p>
    <w:tbl>
      <w:tblPr>
        <w:tblStyle w:val="12"/>
        <w:tblW w:w="51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2624"/>
        <w:gridCol w:w="5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5000" w:type="pct"/>
            <w:gridSpan w:val="3"/>
            <w:vAlign w:val="center"/>
          </w:tcPr>
          <w:p>
            <w:pPr>
              <w:snapToGrid w:val="0"/>
              <w:jc w:val="left"/>
              <w:rPr>
                <w:rFonts w:ascii="宋体" w:hAnsi="宋体"/>
                <w:color w:val="000000"/>
                <w:sz w:val="24"/>
              </w:rPr>
            </w:pPr>
            <w:r>
              <w:rPr>
                <w:rFonts w:hint="eastAsia" w:ascii="宋体" w:hAnsi="宋体"/>
                <w:color w:val="000000"/>
                <w:sz w:val="24"/>
              </w:rPr>
              <w:t>累计从事中医临床或与</w:t>
            </w:r>
            <w:r>
              <w:rPr>
                <w:rFonts w:ascii="宋体" w:hAnsi="宋体"/>
                <w:color w:val="000000"/>
                <w:sz w:val="24"/>
              </w:rPr>
              <w:t>中医临床相关的中药实践工作</w:t>
            </w:r>
            <w:r>
              <w:rPr>
                <w:rFonts w:ascii="宋体" w:hAnsi="宋体"/>
                <w:color w:val="000000"/>
                <w:sz w:val="24"/>
                <w:u w:val="single"/>
              </w:rPr>
              <w:t xml:space="preserve"> </w:t>
            </w:r>
            <w:r>
              <w:rPr>
                <w:rFonts w:hint="eastAsia" w:ascii="宋体" w:hAnsi="宋体"/>
                <w:color w:val="000000"/>
                <w:sz w:val="24"/>
                <w:u w:val="single"/>
                <w:lang w:val="en-US" w:eastAsia="zh-CN"/>
              </w:rPr>
              <w:t>31</w:t>
            </w:r>
            <w:r>
              <w:rPr>
                <w:rFonts w:ascii="宋体" w:hAnsi="宋体"/>
                <w:color w:val="000000"/>
                <w:sz w:val="24"/>
                <w:u w:val="single"/>
              </w:rPr>
              <w:t xml:space="preserve"> </w:t>
            </w:r>
            <w:r>
              <w:rPr>
                <w:rFonts w:hint="eastAsia" w:ascii="宋体" w:hAnsi="宋体"/>
                <w:color w:val="00000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2" w:type="pct"/>
            <w:vMerge w:val="restart"/>
            <w:vAlign w:val="center"/>
          </w:tcPr>
          <w:p>
            <w:pPr>
              <w:snapToGrid w:val="0"/>
              <w:jc w:val="center"/>
              <w:rPr>
                <w:rFonts w:ascii="宋体" w:hAnsi="宋体"/>
                <w:b/>
                <w:color w:val="000000"/>
                <w:sz w:val="24"/>
              </w:rPr>
            </w:pPr>
            <w:r>
              <w:rPr>
                <w:rFonts w:hint="eastAsia" w:ascii="宋体" w:hAnsi="宋体"/>
                <w:b/>
                <w:color w:val="000000"/>
                <w:sz w:val="24"/>
              </w:rPr>
              <w:t>临床</w:t>
            </w:r>
          </w:p>
          <w:p>
            <w:pPr>
              <w:snapToGrid w:val="0"/>
              <w:jc w:val="center"/>
              <w:rPr>
                <w:rFonts w:ascii="宋体" w:hAnsi="宋体"/>
                <w:b/>
                <w:color w:val="000000"/>
                <w:sz w:val="24"/>
              </w:rPr>
            </w:pPr>
            <w:r>
              <w:rPr>
                <w:rFonts w:hint="eastAsia" w:ascii="宋体" w:hAnsi="宋体"/>
                <w:b/>
                <w:color w:val="000000"/>
                <w:sz w:val="24"/>
              </w:rPr>
              <w:t>（实践）</w:t>
            </w:r>
          </w:p>
          <w:p>
            <w:pPr>
              <w:snapToGrid w:val="0"/>
              <w:jc w:val="center"/>
              <w:rPr>
                <w:rFonts w:ascii="宋体" w:hAnsi="宋体"/>
                <w:b/>
                <w:color w:val="000000"/>
                <w:sz w:val="24"/>
              </w:rPr>
            </w:pPr>
            <w:r>
              <w:rPr>
                <w:rFonts w:ascii="宋体" w:hAnsi="宋体"/>
                <w:b/>
                <w:color w:val="000000"/>
                <w:sz w:val="24"/>
              </w:rPr>
              <w:t>情况</w:t>
            </w:r>
          </w:p>
        </w:tc>
        <w:tc>
          <w:tcPr>
            <w:tcW w:w="1383" w:type="pct"/>
            <w:vAlign w:val="center"/>
          </w:tcPr>
          <w:p>
            <w:pPr>
              <w:snapToGrid w:val="0"/>
              <w:ind w:firstLine="24" w:firstLineChars="11"/>
              <w:jc w:val="center"/>
              <w:rPr>
                <w:rFonts w:ascii="宋体" w:hAnsi="宋体"/>
                <w:color w:val="000000"/>
                <w:spacing w:val="-10"/>
                <w:sz w:val="24"/>
              </w:rPr>
            </w:pPr>
            <w:r>
              <w:rPr>
                <w:rFonts w:ascii="宋体" w:hAnsi="宋体"/>
                <w:color w:val="000000"/>
                <w:spacing w:val="-10"/>
                <w:sz w:val="24"/>
              </w:rPr>
              <w:t>每年临床（实践）天数</w:t>
            </w:r>
          </w:p>
        </w:tc>
        <w:tc>
          <w:tcPr>
            <w:tcW w:w="2854" w:type="pct"/>
            <w:vAlign w:val="center"/>
          </w:tcPr>
          <w:p>
            <w:pPr>
              <w:snapToGrid w:val="0"/>
              <w:rPr>
                <w:rFonts w:ascii="宋体" w:hAnsi="宋体"/>
                <w:color w:val="000000"/>
                <w:sz w:val="24"/>
                <w:u w:val="single"/>
              </w:rPr>
            </w:pPr>
            <w:r>
              <w:rPr>
                <w:rFonts w:ascii="宋体" w:hAnsi="宋体"/>
                <w:color w:val="000000"/>
                <w:sz w:val="24"/>
                <w:u w:val="single"/>
              </w:rPr>
              <w:t xml:space="preserve"> </w:t>
            </w:r>
            <w:r>
              <w:rPr>
                <w:rFonts w:hint="eastAsia" w:ascii="宋体" w:hAnsi="宋体"/>
                <w:color w:val="000000"/>
                <w:sz w:val="24"/>
                <w:u w:val="single"/>
                <w:lang w:val="en-US" w:eastAsia="zh-CN"/>
              </w:rPr>
              <w:t>300</w:t>
            </w:r>
            <w:r>
              <w:rPr>
                <w:rFonts w:ascii="宋体" w:hAnsi="宋体"/>
                <w:color w:val="000000"/>
                <w:sz w:val="24"/>
                <w:u w:val="single"/>
              </w:rPr>
              <w:t xml:space="preserve"> </w:t>
            </w:r>
            <w:r>
              <w:rPr>
                <w:rFonts w:hint="eastAsia" w:ascii="宋体" w:hAnsi="宋体"/>
                <w:color w:val="000000"/>
                <w:sz w:val="24"/>
              </w:rPr>
              <w:t>日</w:t>
            </w:r>
            <w:r>
              <w:rPr>
                <w:rFonts w:ascii="宋体" w:hAnsi="宋体"/>
                <w:color w:val="000000"/>
                <w:sz w:val="24"/>
              </w:rPr>
              <w:t>/</w:t>
            </w:r>
            <w:r>
              <w:rPr>
                <w:rFonts w:hint="eastAsia" w:ascii="宋体" w:hAnsi="宋体"/>
                <w:color w:val="000000"/>
                <w:sz w:val="24"/>
              </w:rPr>
              <w:t>年，占年度工作日的比例</w:t>
            </w:r>
            <w:r>
              <w:rPr>
                <w:rFonts w:ascii="宋体" w:hAnsi="宋体"/>
                <w:color w:val="000000"/>
                <w:sz w:val="24"/>
                <w:u w:val="single"/>
              </w:rPr>
              <w:t xml:space="preserve"> </w:t>
            </w:r>
            <w:r>
              <w:rPr>
                <w:rFonts w:hint="eastAsia" w:ascii="宋体" w:hAnsi="宋体"/>
                <w:color w:val="000000"/>
                <w:sz w:val="24"/>
                <w:u w:val="single"/>
                <w:lang w:val="en-US" w:eastAsia="zh-CN"/>
              </w:rPr>
              <w:t>115.4</w:t>
            </w:r>
            <w:r>
              <w:rPr>
                <w:rFonts w:ascii="宋体" w:hAnsi="宋体"/>
                <w:color w:val="000000"/>
                <w:sz w:val="24"/>
                <w:u w:val="single"/>
              </w:rPr>
              <w:t xml:space="preserve"> </w:t>
            </w:r>
            <w:r>
              <w:rPr>
                <w:rFonts w:ascii="宋体"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2" w:type="pct"/>
            <w:vMerge w:val="continue"/>
            <w:vAlign w:val="center"/>
          </w:tcPr>
          <w:p>
            <w:pPr>
              <w:snapToGrid w:val="0"/>
              <w:jc w:val="center"/>
              <w:rPr>
                <w:rFonts w:ascii="宋体" w:hAnsi="宋体"/>
                <w:b/>
                <w:color w:val="000000"/>
                <w:sz w:val="24"/>
              </w:rPr>
            </w:pPr>
          </w:p>
        </w:tc>
        <w:tc>
          <w:tcPr>
            <w:tcW w:w="1383" w:type="pct"/>
            <w:vAlign w:val="center"/>
          </w:tcPr>
          <w:p>
            <w:pPr>
              <w:snapToGrid w:val="0"/>
              <w:ind w:firstLine="26" w:firstLineChars="11"/>
              <w:jc w:val="center"/>
              <w:rPr>
                <w:rFonts w:ascii="宋体" w:hAnsi="宋体"/>
                <w:color w:val="000000"/>
                <w:sz w:val="24"/>
              </w:rPr>
            </w:pPr>
            <w:r>
              <w:rPr>
                <w:rFonts w:hint="eastAsia" w:ascii="宋体" w:hAnsi="宋体"/>
                <w:color w:val="000000"/>
                <w:sz w:val="24"/>
              </w:rPr>
              <w:t>年门诊量</w:t>
            </w:r>
            <w:r>
              <w:rPr>
                <w:rFonts w:ascii="宋体" w:hAnsi="宋体"/>
                <w:color w:val="000000"/>
                <w:sz w:val="24"/>
              </w:rPr>
              <w:t>/</w:t>
            </w:r>
            <w:r>
              <w:rPr>
                <w:rFonts w:hint="eastAsia" w:ascii="宋体" w:hAnsi="宋体"/>
                <w:color w:val="000000"/>
                <w:sz w:val="24"/>
              </w:rPr>
              <w:t>日均门诊量</w:t>
            </w:r>
          </w:p>
        </w:tc>
        <w:tc>
          <w:tcPr>
            <w:tcW w:w="2854" w:type="pct"/>
            <w:vAlign w:val="center"/>
          </w:tcPr>
          <w:p>
            <w:pPr>
              <w:snapToGrid w:val="0"/>
              <w:jc w:val="center"/>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u w:val="single"/>
                <w:lang w:val="en-US" w:eastAsia="zh-CN"/>
              </w:rPr>
              <w:t>3300</w:t>
            </w:r>
            <w:r>
              <w:rPr>
                <w:rFonts w:ascii="宋体" w:hAnsi="宋体"/>
                <w:color w:val="000000"/>
                <w:sz w:val="24"/>
                <w:u w:val="single"/>
              </w:rPr>
              <w:t xml:space="preserve"> </w:t>
            </w:r>
            <w:r>
              <w:rPr>
                <w:rFonts w:hint="eastAsia" w:ascii="宋体" w:hAnsi="宋体"/>
                <w:color w:val="000000"/>
                <w:sz w:val="24"/>
              </w:rPr>
              <w:t>人次</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lang w:val="en-US" w:eastAsia="zh-CN"/>
              </w:rPr>
              <w:t>11</w:t>
            </w:r>
            <w:r>
              <w:rPr>
                <w:rFonts w:ascii="宋体" w:hAnsi="宋体"/>
                <w:color w:val="000000"/>
                <w:sz w:val="24"/>
                <w:u w:val="single"/>
              </w:rPr>
              <w:t xml:space="preserve"> </w:t>
            </w:r>
            <w:r>
              <w:rPr>
                <w:rFonts w:hint="eastAsia" w:ascii="宋体" w:hAnsi="宋体"/>
                <w:color w:val="00000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2" w:type="pct"/>
            <w:vMerge w:val="restart"/>
            <w:vAlign w:val="center"/>
          </w:tcPr>
          <w:p>
            <w:pPr>
              <w:snapToGrid w:val="0"/>
              <w:jc w:val="center"/>
              <w:rPr>
                <w:rFonts w:ascii="宋体" w:hAnsi="宋体"/>
                <w:b/>
                <w:color w:val="000000"/>
                <w:sz w:val="24"/>
              </w:rPr>
            </w:pPr>
            <w:r>
              <w:rPr>
                <w:rFonts w:hint="eastAsia" w:ascii="宋体" w:hAnsi="宋体"/>
                <w:b/>
                <w:color w:val="000000"/>
                <w:sz w:val="24"/>
              </w:rPr>
              <w:t>擅治</w:t>
            </w:r>
            <w:r>
              <w:rPr>
                <w:rFonts w:ascii="宋体" w:hAnsi="宋体"/>
                <w:b/>
                <w:color w:val="000000"/>
                <w:sz w:val="24"/>
              </w:rPr>
              <w:t>病种技术专长</w:t>
            </w:r>
            <w:r>
              <w:rPr>
                <w:rFonts w:hint="eastAsia" w:ascii="宋体" w:hAnsi="宋体"/>
                <w:b/>
                <w:color w:val="000000"/>
                <w:sz w:val="24"/>
              </w:rPr>
              <w:t>情况</w:t>
            </w:r>
          </w:p>
        </w:tc>
        <w:tc>
          <w:tcPr>
            <w:tcW w:w="1383" w:type="pct"/>
            <w:vAlign w:val="center"/>
          </w:tcPr>
          <w:p>
            <w:pPr>
              <w:snapToGrid w:val="0"/>
              <w:ind w:firstLine="26" w:firstLineChars="11"/>
              <w:jc w:val="center"/>
              <w:rPr>
                <w:rFonts w:hint="eastAsia" w:ascii="宋体" w:hAnsi="宋体"/>
                <w:color w:val="000000"/>
                <w:sz w:val="24"/>
              </w:rPr>
            </w:pPr>
            <w:r>
              <w:rPr>
                <w:rFonts w:hint="eastAsia" w:ascii="宋体" w:hAnsi="宋体"/>
                <w:color w:val="000000"/>
                <w:sz w:val="24"/>
              </w:rPr>
              <w:t>擅治病种或技术专长</w:t>
            </w:r>
          </w:p>
        </w:tc>
        <w:tc>
          <w:tcPr>
            <w:tcW w:w="2854" w:type="pct"/>
            <w:vAlign w:val="center"/>
          </w:tcPr>
          <w:p>
            <w:pPr>
              <w:snapToGrid w:val="0"/>
              <w:ind w:firstLine="26" w:firstLineChars="11"/>
              <w:jc w:val="center"/>
              <w:rPr>
                <w:rFonts w:hint="eastAsia" w:ascii="宋体" w:hAnsi="宋体"/>
                <w:color w:val="000000"/>
                <w:sz w:val="24"/>
              </w:rPr>
            </w:pPr>
            <w:r>
              <w:rPr>
                <w:rFonts w:hint="eastAsia" w:ascii="宋体" w:hAnsi="宋体"/>
                <w:color w:val="000000"/>
                <w:sz w:val="24"/>
              </w:rPr>
              <w:t>优势特色及创新性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62" w:type="pct"/>
            <w:vMerge w:val="continue"/>
            <w:vAlign w:val="center"/>
          </w:tcPr>
          <w:p>
            <w:pPr>
              <w:snapToGrid w:val="0"/>
              <w:jc w:val="center"/>
              <w:rPr>
                <w:rFonts w:ascii="宋体" w:hAnsi="宋体"/>
                <w:b/>
                <w:color w:val="000000"/>
                <w:sz w:val="24"/>
              </w:rPr>
            </w:pPr>
          </w:p>
        </w:tc>
        <w:tc>
          <w:tcPr>
            <w:tcW w:w="1383" w:type="pct"/>
            <w:vAlign w:val="center"/>
          </w:tcPr>
          <w:p>
            <w:pPr>
              <w:snapToGrid w:val="0"/>
              <w:ind w:firstLine="26" w:firstLineChars="11"/>
              <w:jc w:val="center"/>
              <w:rPr>
                <w:rFonts w:hint="eastAsia" w:ascii="宋体" w:hAnsi="宋体"/>
                <w:color w:val="000000"/>
                <w:sz w:val="24"/>
                <w:lang w:eastAsia="zh-CN"/>
              </w:rPr>
            </w:pPr>
            <w:r>
              <w:rPr>
                <w:rFonts w:hint="eastAsia" w:ascii="宋体" w:hAnsi="宋体"/>
                <w:color w:val="000000"/>
                <w:sz w:val="24"/>
                <w:lang w:eastAsia="zh-CN"/>
              </w:rPr>
              <w:t>慢肾衰</w:t>
            </w:r>
          </w:p>
        </w:tc>
        <w:tc>
          <w:tcPr>
            <w:tcW w:w="2854" w:type="pct"/>
            <w:vAlign w:val="center"/>
          </w:tcPr>
          <w:p>
            <w:pPr>
              <w:snapToGrid w:val="0"/>
              <w:ind w:firstLine="26" w:firstLineChars="11"/>
              <w:jc w:val="left"/>
              <w:rPr>
                <w:rFonts w:hint="eastAsia" w:ascii="宋体" w:hAnsi="宋体"/>
                <w:color w:val="000000"/>
                <w:sz w:val="24"/>
              </w:rPr>
            </w:pPr>
            <w:r>
              <w:rPr>
                <w:rFonts w:hint="eastAsia" w:ascii="宋体" w:hAnsi="宋体"/>
                <w:color w:val="000000"/>
                <w:sz w:val="24"/>
              </w:rPr>
              <w:t>在西医基础治疗之上，辨证地结合中医药治疗，发掘中医药治疗慢性疾病的优势</w:t>
            </w:r>
            <w:r>
              <w:rPr>
                <w:rFonts w:hint="eastAsia" w:ascii="宋体" w:hAnsi="宋体"/>
                <w:color w:val="000000"/>
                <w:sz w:val="24"/>
                <w:lang w:eastAsia="zh-CN"/>
              </w:rPr>
              <w:t>：</w:t>
            </w:r>
            <w:r>
              <w:rPr>
                <w:rFonts w:hint="eastAsia" w:ascii="宋体" w:hAnsi="宋体"/>
                <w:color w:val="000000"/>
                <w:sz w:val="24"/>
              </w:rPr>
              <w:t>对于早中期慢肾衰患者，以延缓肾功能衰竭进程为治疗目的，采用口服补肾排毒颗粒补肾健脾、利水渗湿、活血化瘀、泻浊解毒，同时联合运用通腑降浊方结肠透析促进毒素排泄，降低肌酐及尿素氮</w:t>
            </w:r>
            <w:r>
              <w:rPr>
                <w:rFonts w:hint="eastAsia" w:ascii="宋体" w:hAnsi="宋体"/>
                <w:color w:val="000000"/>
                <w:sz w:val="24"/>
                <w:lang w:eastAsia="zh-CN"/>
              </w:rPr>
              <w:t>；</w:t>
            </w:r>
            <w:r>
              <w:rPr>
                <w:rFonts w:hint="eastAsia" w:ascii="宋体" w:hAnsi="宋体"/>
                <w:color w:val="000000"/>
                <w:sz w:val="24"/>
              </w:rPr>
              <w:t>对于终末期慢肾衰患者，我们旨在解决透析难题，运用生血颗粒纠正难治性肾性贫血、滋阴益气活血膏减轻口渴症、加味四物汤治疗顽固性皮肤瘙痒、芍药甘草附子汤缓解肌肉痉挛。</w:t>
            </w:r>
          </w:p>
          <w:p>
            <w:pPr>
              <w:snapToGrid w:val="0"/>
              <w:ind w:firstLine="26" w:firstLineChars="11"/>
              <w:jc w:val="left"/>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62" w:type="pct"/>
            <w:vMerge w:val="continue"/>
            <w:vAlign w:val="center"/>
          </w:tcPr>
          <w:p>
            <w:pPr>
              <w:snapToGrid w:val="0"/>
              <w:jc w:val="center"/>
              <w:rPr>
                <w:rFonts w:ascii="宋体" w:hAnsi="宋体"/>
                <w:b/>
                <w:color w:val="000000"/>
                <w:sz w:val="24"/>
              </w:rPr>
            </w:pPr>
          </w:p>
        </w:tc>
        <w:tc>
          <w:tcPr>
            <w:tcW w:w="1383" w:type="pct"/>
            <w:vAlign w:val="center"/>
          </w:tcPr>
          <w:p>
            <w:pPr>
              <w:snapToGrid w:val="0"/>
              <w:ind w:firstLine="26" w:firstLineChars="11"/>
              <w:jc w:val="center"/>
              <w:rPr>
                <w:rFonts w:hint="eastAsia" w:ascii="宋体" w:hAnsi="宋体"/>
                <w:color w:val="000000"/>
                <w:sz w:val="24"/>
                <w:lang w:eastAsia="zh-CN"/>
              </w:rPr>
            </w:pPr>
            <w:r>
              <w:rPr>
                <w:rFonts w:hint="eastAsia" w:ascii="宋体" w:hAnsi="宋体"/>
                <w:color w:val="000000"/>
                <w:sz w:val="24"/>
                <w:lang w:eastAsia="zh-CN"/>
              </w:rPr>
              <w:t>尿血</w:t>
            </w:r>
          </w:p>
        </w:tc>
        <w:tc>
          <w:tcPr>
            <w:tcW w:w="2854" w:type="pct"/>
            <w:vAlign w:val="center"/>
          </w:tcPr>
          <w:p>
            <w:pPr>
              <w:snapToGrid w:val="0"/>
              <w:ind w:firstLine="26" w:firstLineChars="11"/>
              <w:jc w:val="left"/>
              <w:rPr>
                <w:rFonts w:hint="eastAsia" w:ascii="宋体" w:hAnsi="宋体"/>
                <w:color w:val="000000"/>
                <w:sz w:val="24"/>
              </w:rPr>
            </w:pPr>
            <w:r>
              <w:rPr>
                <w:rFonts w:hint="eastAsia" w:ascii="宋体" w:hAnsi="宋体"/>
                <w:color w:val="000000"/>
                <w:sz w:val="24"/>
                <w:lang w:eastAsia="zh-CN"/>
              </w:rPr>
              <w:t>根据尿血</w:t>
            </w:r>
            <w:r>
              <w:rPr>
                <w:rFonts w:hint="eastAsia" w:ascii="宋体" w:hAnsi="宋体"/>
                <w:color w:val="000000"/>
                <w:sz w:val="24"/>
              </w:rPr>
              <w:t>病机特点，研制了治疗血尿的纯中药制剂“丹地止血胶囊”，集“滋阴益肾，化瘀止血，清热利湿”诸法于一体，从多层次、多途径、多环节进行调节，缓解</w:t>
            </w:r>
            <w:r>
              <w:rPr>
                <w:rFonts w:hint="eastAsia" w:ascii="宋体" w:hAnsi="宋体"/>
                <w:color w:val="000000"/>
                <w:sz w:val="24"/>
                <w:lang w:eastAsia="zh-CN"/>
              </w:rPr>
              <w:t>尿血</w:t>
            </w:r>
            <w:r>
              <w:rPr>
                <w:rFonts w:hint="eastAsia" w:ascii="宋体" w:hAnsi="宋体"/>
                <w:color w:val="000000"/>
                <w:sz w:val="24"/>
              </w:rPr>
              <w:t>错综复杂的病情，减少患者尿中红细胞，延缓其肾功能恶化的进展。经多年临床实践应用，效果显著。</w:t>
            </w:r>
          </w:p>
          <w:p>
            <w:pPr>
              <w:snapToGrid w:val="0"/>
              <w:ind w:firstLine="26" w:firstLineChars="11"/>
              <w:jc w:val="left"/>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62" w:type="pct"/>
            <w:vMerge w:val="continue"/>
            <w:vAlign w:val="center"/>
          </w:tcPr>
          <w:p>
            <w:pPr>
              <w:snapToGrid w:val="0"/>
              <w:jc w:val="center"/>
              <w:rPr>
                <w:rFonts w:ascii="宋体" w:hAnsi="宋体"/>
                <w:b/>
                <w:color w:val="000000"/>
                <w:sz w:val="24"/>
              </w:rPr>
            </w:pPr>
          </w:p>
        </w:tc>
        <w:tc>
          <w:tcPr>
            <w:tcW w:w="1383" w:type="pct"/>
            <w:vAlign w:val="center"/>
          </w:tcPr>
          <w:p>
            <w:pPr>
              <w:snapToGrid w:val="0"/>
              <w:ind w:firstLine="26" w:firstLineChars="11"/>
              <w:jc w:val="center"/>
              <w:rPr>
                <w:rFonts w:hint="eastAsia" w:ascii="宋体" w:hAnsi="宋体"/>
                <w:color w:val="000000"/>
                <w:sz w:val="24"/>
                <w:lang w:eastAsia="zh-CN"/>
              </w:rPr>
            </w:pPr>
            <w:r>
              <w:rPr>
                <w:rFonts w:hint="eastAsia" w:ascii="宋体" w:hAnsi="宋体"/>
                <w:color w:val="000000"/>
                <w:sz w:val="24"/>
                <w:lang w:eastAsia="zh-CN"/>
              </w:rPr>
              <w:t>糖尿病肾病</w:t>
            </w:r>
          </w:p>
        </w:tc>
        <w:tc>
          <w:tcPr>
            <w:tcW w:w="2854" w:type="pct"/>
            <w:vAlign w:val="center"/>
          </w:tcPr>
          <w:p>
            <w:pPr>
              <w:snapToGrid w:val="0"/>
              <w:ind w:firstLine="26" w:firstLineChars="11"/>
              <w:jc w:val="left"/>
              <w:rPr>
                <w:rFonts w:hint="eastAsia" w:ascii="宋体" w:hAnsi="宋体"/>
                <w:color w:val="000000"/>
                <w:sz w:val="24"/>
              </w:rPr>
            </w:pPr>
            <w:r>
              <w:rPr>
                <w:rFonts w:hint="eastAsia" w:ascii="宋体" w:hAnsi="宋体"/>
                <w:color w:val="000000"/>
                <w:sz w:val="24"/>
              </w:rPr>
              <w:t>提出“肾络瘀痹”理论，明确毒、瘀、血及肾络的部位和临床表现标实的轻重缓</w:t>
            </w:r>
            <w:r>
              <w:rPr>
                <w:rFonts w:hint="eastAsia" w:ascii="宋体" w:hAnsi="宋体"/>
                <w:color w:val="000000"/>
                <w:sz w:val="24"/>
                <w:lang w:eastAsia="zh-CN"/>
              </w:rPr>
              <w:t>急</w:t>
            </w:r>
            <w:r>
              <w:rPr>
                <w:rFonts w:hint="eastAsia" w:ascii="宋体" w:hAnsi="宋体"/>
                <w:color w:val="000000"/>
                <w:sz w:val="24"/>
              </w:rPr>
              <w:t>，结合临床经验联合本科中医药特色疗法综合施治，对早中期气阴两虚患者，采用我院自制中成药物益气降糖胶囊益气养阴辅助控制血糖；中晚期阴虚水肿者，使用猪苓汤辩证加减育阴利水；晚期合并有瘀血的患者，用院内制剂（参七胶囊）改善微循环瘀血，并配合中药足浴等中医适宜技术改善四肢末端循环，预防并发症。该分期论治综合疗法在临床应用中取得了一定疗效，对治疗糖尿病肾病患者水肿，减轻糖尿病并发症，延缓糖尿病肾病进展效果显著。</w:t>
            </w:r>
          </w:p>
          <w:p>
            <w:pPr>
              <w:snapToGrid w:val="0"/>
              <w:ind w:firstLine="26" w:firstLineChars="11"/>
              <w:jc w:val="left"/>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62" w:type="pct"/>
            <w:vMerge w:val="continue"/>
            <w:vAlign w:val="center"/>
          </w:tcPr>
          <w:p>
            <w:pPr>
              <w:snapToGrid w:val="0"/>
              <w:jc w:val="center"/>
              <w:rPr>
                <w:rFonts w:ascii="宋体" w:hAnsi="宋体"/>
                <w:b/>
                <w:color w:val="000000"/>
                <w:sz w:val="24"/>
              </w:rPr>
            </w:pPr>
          </w:p>
        </w:tc>
        <w:tc>
          <w:tcPr>
            <w:tcW w:w="1383" w:type="pct"/>
            <w:vAlign w:val="center"/>
          </w:tcPr>
          <w:p>
            <w:pPr>
              <w:snapToGrid w:val="0"/>
              <w:ind w:firstLine="26" w:firstLineChars="11"/>
              <w:jc w:val="center"/>
              <w:rPr>
                <w:rFonts w:hint="eastAsia" w:ascii="宋体" w:hAnsi="宋体"/>
                <w:color w:val="000000"/>
                <w:sz w:val="24"/>
                <w:lang w:eastAsia="zh-CN"/>
              </w:rPr>
            </w:pPr>
            <w:r>
              <w:rPr>
                <w:rFonts w:hint="eastAsia" w:ascii="宋体" w:hAnsi="宋体"/>
                <w:color w:val="000000"/>
                <w:sz w:val="24"/>
                <w:lang w:eastAsia="zh-CN"/>
              </w:rPr>
              <w:t>痛风性肾病</w:t>
            </w:r>
          </w:p>
        </w:tc>
        <w:tc>
          <w:tcPr>
            <w:tcW w:w="2854" w:type="pct"/>
            <w:vAlign w:val="center"/>
          </w:tcPr>
          <w:p>
            <w:pPr>
              <w:snapToGrid w:val="0"/>
              <w:ind w:firstLine="26" w:firstLineChars="11"/>
              <w:jc w:val="left"/>
              <w:rPr>
                <w:rFonts w:hint="eastAsia" w:ascii="宋体" w:hAnsi="宋体"/>
                <w:color w:val="000000"/>
                <w:sz w:val="24"/>
                <w:lang w:eastAsia="zh-CN"/>
              </w:rPr>
            </w:pPr>
            <w:r>
              <w:rPr>
                <w:rFonts w:hint="eastAsia" w:ascii="宋体" w:hAnsi="宋体"/>
                <w:color w:val="000000"/>
                <w:sz w:val="24"/>
                <w:lang w:eastAsia="zh-CN"/>
              </w:rPr>
              <w:t>根据痛风性肾病的病机特点，辩证分期治疗痛风性肾病，针对痛风局部“红、肿、热、痛”的特点，研制了痛风贴外用于痛风发作部位，临床疗效确切，获得广大好评。</w:t>
            </w:r>
          </w:p>
          <w:p>
            <w:pPr>
              <w:snapToGrid w:val="0"/>
              <w:ind w:firstLine="26" w:firstLineChars="11"/>
              <w:jc w:val="left"/>
              <w:rPr>
                <w:rFonts w:hint="eastAsia" w:ascii="宋体" w:hAnsi="宋体"/>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62" w:type="pct"/>
            <w:vMerge w:val="continue"/>
            <w:vAlign w:val="center"/>
          </w:tcPr>
          <w:p>
            <w:pPr>
              <w:snapToGrid w:val="0"/>
              <w:jc w:val="center"/>
              <w:rPr>
                <w:rFonts w:ascii="宋体" w:hAnsi="宋体"/>
                <w:b/>
                <w:color w:val="000000"/>
                <w:sz w:val="24"/>
              </w:rPr>
            </w:pPr>
          </w:p>
        </w:tc>
        <w:tc>
          <w:tcPr>
            <w:tcW w:w="1383" w:type="pct"/>
            <w:vAlign w:val="center"/>
          </w:tcPr>
          <w:p>
            <w:pPr>
              <w:snapToGrid w:val="0"/>
              <w:ind w:firstLine="26" w:firstLineChars="11"/>
              <w:jc w:val="center"/>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rPr>
              <w:t>以肾为本</w:t>
            </w:r>
            <w:r>
              <w:rPr>
                <w:rFonts w:hint="eastAsia" w:ascii="宋体" w:hAnsi="宋体"/>
                <w:color w:val="000000"/>
                <w:sz w:val="24"/>
                <w:lang w:eastAsia="zh-CN"/>
              </w:rPr>
              <w:t>，治未病”</w:t>
            </w:r>
          </w:p>
          <w:p>
            <w:pPr>
              <w:snapToGrid w:val="0"/>
              <w:ind w:firstLine="26" w:firstLineChars="11"/>
              <w:jc w:val="center"/>
              <w:rPr>
                <w:rFonts w:hint="eastAsia" w:ascii="宋体" w:hAnsi="宋体"/>
                <w:color w:val="000000"/>
                <w:sz w:val="24"/>
                <w:lang w:eastAsia="zh-CN"/>
              </w:rPr>
            </w:pPr>
            <w:r>
              <w:rPr>
                <w:rFonts w:hint="eastAsia" w:ascii="宋体" w:hAnsi="宋体"/>
                <w:color w:val="000000"/>
                <w:sz w:val="24"/>
                <w:lang w:eastAsia="zh-CN"/>
              </w:rPr>
              <w:t>中医养生保健</w:t>
            </w:r>
          </w:p>
        </w:tc>
        <w:tc>
          <w:tcPr>
            <w:tcW w:w="2854" w:type="pct"/>
            <w:vAlign w:val="center"/>
          </w:tcPr>
          <w:p>
            <w:pPr>
              <w:snapToGrid w:val="0"/>
              <w:ind w:firstLine="26" w:firstLineChars="11"/>
              <w:jc w:val="left"/>
              <w:rPr>
                <w:rFonts w:hint="eastAsia" w:ascii="宋体" w:hAnsi="宋体"/>
                <w:color w:val="000000"/>
                <w:sz w:val="24"/>
              </w:rPr>
            </w:pPr>
            <w:r>
              <w:rPr>
                <w:rFonts w:hint="eastAsia" w:ascii="宋体" w:hAnsi="宋体"/>
                <w:color w:val="000000"/>
                <w:sz w:val="24"/>
              </w:rPr>
              <w:t>从临床入手，以肾为本，发挥中医药特色，通过对肾的养生保健，探索中医治未病的理论研究方向及机制，为“治未病”的临床研究提供思路及科学依据；探索具有临床疗效的特色药物及适宜技术的理论基础及相关关系，总结有效的中医单方、复方制剂、特色适宜技术，并推广于临床。</w:t>
            </w:r>
          </w:p>
          <w:p>
            <w:pPr>
              <w:snapToGrid w:val="0"/>
              <w:ind w:firstLine="26" w:firstLineChars="11"/>
              <w:jc w:val="left"/>
              <w:rPr>
                <w:rFonts w:hint="eastAsia"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2" w:hRule="atLeast"/>
          <w:jc w:val="center"/>
        </w:trPr>
        <w:tc>
          <w:tcPr>
            <w:tcW w:w="762" w:type="pct"/>
            <w:vAlign w:val="center"/>
          </w:tcPr>
          <w:p>
            <w:pPr>
              <w:snapToGrid w:val="0"/>
              <w:jc w:val="center"/>
              <w:rPr>
                <w:rFonts w:ascii="宋体" w:hAnsi="宋体"/>
                <w:b/>
                <w:color w:val="000000"/>
                <w:sz w:val="24"/>
              </w:rPr>
            </w:pPr>
            <w:r>
              <w:rPr>
                <w:rFonts w:hint="eastAsia" w:ascii="宋体" w:hAnsi="宋体"/>
                <w:b/>
                <w:color w:val="000000"/>
                <w:sz w:val="24"/>
              </w:rPr>
              <w:t>中医药</w:t>
            </w:r>
          </w:p>
          <w:p>
            <w:pPr>
              <w:snapToGrid w:val="0"/>
              <w:jc w:val="center"/>
              <w:rPr>
                <w:rFonts w:hint="eastAsia" w:ascii="宋体" w:hAnsi="宋体"/>
                <w:b/>
                <w:color w:val="000000"/>
                <w:sz w:val="24"/>
              </w:rPr>
            </w:pPr>
            <w:r>
              <w:rPr>
                <w:rFonts w:hint="eastAsia" w:ascii="宋体" w:hAnsi="宋体"/>
                <w:b/>
                <w:color w:val="000000"/>
                <w:sz w:val="24"/>
              </w:rPr>
              <w:t>临床实践</w:t>
            </w:r>
          </w:p>
          <w:p>
            <w:pPr>
              <w:snapToGrid w:val="0"/>
              <w:jc w:val="center"/>
              <w:rPr>
                <w:rFonts w:ascii="宋体" w:hAnsi="宋体" w:eastAsia="等线"/>
                <w:b/>
                <w:color w:val="000000"/>
                <w:sz w:val="24"/>
              </w:rPr>
            </w:pPr>
            <w:r>
              <w:rPr>
                <w:rFonts w:hint="eastAsia" w:ascii="宋体" w:hAnsi="宋体"/>
                <w:b/>
                <w:color w:val="000000"/>
                <w:sz w:val="24"/>
              </w:rPr>
              <w:t>水平</w:t>
            </w:r>
          </w:p>
        </w:tc>
        <w:tc>
          <w:tcPr>
            <w:tcW w:w="4237" w:type="pct"/>
            <w:gridSpan w:val="2"/>
          </w:tcPr>
          <w:p>
            <w:pPr>
              <w:snapToGrid w:val="0"/>
              <w:rPr>
                <w:rFonts w:ascii="宋体" w:hAnsi="宋体"/>
                <w:color w:val="000000"/>
                <w:sz w:val="24"/>
              </w:rPr>
            </w:pPr>
          </w:p>
          <w:p>
            <w:pPr>
              <w:snapToGrid w:val="0"/>
              <w:ind w:firstLine="480" w:firstLineChars="200"/>
              <w:rPr>
                <w:rFonts w:hint="eastAsia" w:ascii="宋体" w:hAnsi="宋体"/>
                <w:color w:val="000000"/>
                <w:sz w:val="24"/>
              </w:rPr>
            </w:pPr>
            <w:r>
              <w:rPr>
                <w:rFonts w:hint="eastAsia" w:ascii="宋体" w:hAnsi="宋体"/>
                <w:color w:val="000000"/>
                <w:sz w:val="24"/>
              </w:rPr>
              <w:t>黄新艳同志从事临床30余载，擅长中西医结合诊治各种肾脏疾病，以中医药对肾脏病治疗特色优势为突破口，形成了“中医一体化治疗慢性肾衰竭、中医药防治隐匿性肾炎单纯性血尿、中医药防治</w:t>
            </w:r>
            <w:r>
              <w:rPr>
                <w:rFonts w:hint="eastAsia" w:ascii="宋体" w:hAnsi="宋体"/>
                <w:color w:val="000000"/>
                <w:sz w:val="24"/>
                <w:lang w:eastAsia="zh-CN"/>
              </w:rPr>
              <w:t>消渴性</w:t>
            </w:r>
            <w:r>
              <w:rPr>
                <w:rFonts w:hint="eastAsia" w:ascii="宋体" w:hAnsi="宋体"/>
                <w:color w:val="000000"/>
                <w:sz w:val="24"/>
              </w:rPr>
              <w:t>肾</w:t>
            </w:r>
            <w:r>
              <w:rPr>
                <w:rFonts w:hint="eastAsia" w:ascii="宋体" w:hAnsi="宋体"/>
                <w:color w:val="000000"/>
                <w:sz w:val="24"/>
                <w:lang w:eastAsia="zh-CN"/>
              </w:rPr>
              <w:t>病</w:t>
            </w:r>
            <w:r>
              <w:rPr>
                <w:rFonts w:hint="eastAsia" w:ascii="宋体" w:hAnsi="宋体"/>
                <w:color w:val="000000"/>
                <w:sz w:val="24"/>
              </w:rPr>
              <w:t>水肿、‘以肾为本</w:t>
            </w:r>
            <w:r>
              <w:rPr>
                <w:rFonts w:hint="eastAsia" w:ascii="宋体" w:hAnsi="宋体"/>
                <w:color w:val="000000"/>
                <w:sz w:val="24"/>
                <w:lang w:eastAsia="zh-CN"/>
              </w:rPr>
              <w:t>，治未病</w:t>
            </w:r>
            <w:r>
              <w:rPr>
                <w:rFonts w:hint="eastAsia" w:ascii="宋体" w:hAnsi="宋体"/>
                <w:color w:val="000000"/>
                <w:sz w:val="24"/>
              </w:rPr>
              <w:t>’中</w:t>
            </w:r>
            <w:r>
              <w:rPr>
                <w:rFonts w:hint="eastAsia" w:ascii="宋体" w:hAnsi="宋体"/>
                <w:color w:val="000000"/>
                <w:sz w:val="24"/>
                <w:lang w:eastAsia="zh-CN"/>
              </w:rPr>
              <w:t>医养身保健</w:t>
            </w:r>
            <w:r>
              <w:rPr>
                <w:rFonts w:hint="eastAsia" w:ascii="宋体" w:hAnsi="宋体"/>
                <w:color w:val="000000"/>
                <w:sz w:val="24"/>
              </w:rPr>
              <w:t>”四大研究方向。每年看中医专家门诊3300余人次，参加义诊10多次，充分发挥了中医药“简便验廉”特色优势，成为了众多肾病患者心中的“保护神”，得到了国内同行的好评。</w:t>
            </w:r>
          </w:p>
          <w:p>
            <w:pPr>
              <w:snapToGrid w:val="0"/>
              <w:ind w:firstLine="480" w:firstLineChars="200"/>
              <w:rPr>
                <w:rFonts w:hint="eastAsia" w:ascii="宋体" w:hAnsi="宋体"/>
                <w:color w:val="000000"/>
                <w:sz w:val="24"/>
              </w:rPr>
            </w:pPr>
            <w:r>
              <w:rPr>
                <w:rFonts w:hint="eastAsia" w:ascii="宋体" w:hAnsi="宋体"/>
                <w:color w:val="000000"/>
                <w:sz w:val="24"/>
              </w:rPr>
              <w:t>研制了丹地止血胶囊、生血颗粒、滋阴益气活血膏、加减四物汤、补肾排毒颗粒等治疗隐匿性肾炎血尿、血液透析患者肾性贫血、口渴、皮肤瘙痒等症，获得较好疗效，有效解决透析难题，提高患者生存质量。曾发表学术论文15篇，参编中医书籍1本，参与国家级科研课题2项，主持国家973项目子课题1项（项目以“优秀”通过验收），主持省市级科研课题8项；每年带教本科生、规培生数百人，培养硕士生15人，联合培养博士后2人。2018年，所带首届博士后以“优秀”成绩出站。</w:t>
            </w:r>
          </w:p>
          <w:p>
            <w:pPr>
              <w:snapToGrid w:val="0"/>
              <w:ind w:firstLine="480" w:firstLineChars="200"/>
              <w:rPr>
                <w:rFonts w:hint="eastAsia" w:ascii="宋体" w:hAnsi="宋体"/>
                <w:color w:val="000000"/>
                <w:sz w:val="24"/>
              </w:rPr>
            </w:pPr>
            <w:r>
              <w:rPr>
                <w:rFonts w:hint="eastAsia" w:ascii="宋体" w:hAnsi="宋体"/>
                <w:color w:val="000000"/>
                <w:sz w:val="24"/>
              </w:rPr>
              <w:t>衡阳市中医医院肾病科在2008年10月成立，在黄新艳的带领下，从建科时的两台血透机，短短十年时间，完成了湖南省中医药管理局重点学科、国家中医药管理局“十二五”重点专科、国家中医药管理局“十二五”重点学科建设单位的“三级跳”，并在2018年验收“合格”。</w:t>
            </w:r>
          </w:p>
          <w:p>
            <w:pPr>
              <w:snapToGrid w:val="0"/>
              <w:ind w:firstLine="480" w:firstLineChars="200"/>
              <w:rPr>
                <w:rFonts w:ascii="宋体" w:hAnsi="宋体" w:eastAsia="等线"/>
                <w:b/>
                <w:color w:val="000000"/>
                <w:sz w:val="24"/>
              </w:rPr>
            </w:pPr>
            <w:r>
              <w:rPr>
                <w:rFonts w:hint="eastAsia" w:ascii="宋体" w:hAnsi="宋体"/>
                <w:color w:val="000000"/>
                <w:sz w:val="24"/>
              </w:rPr>
              <w:t>该同志立足衡阳辐射全省,为湖南省中医肾病学科发展倾注大量心血，2014年成立了湖南省中医肾病科质量控制中心，联同8位副主委每年对湖南省内中医医院肾病科进行巡查，并牵头制定了慢性肾衰、慢肾衰、消渴肾病等常见肾病的诊疗规范和湖南省中医医院肾病科质量控制中心工作章程，推动了湖南省中医肾病高质量发展。2016年成立湖南省中医药和中西医结合学会肾病专业委员会，在担任主任委员期间，她每年举办学术会议2-3次，授课讲座4-6次，共培育省内外中医肾病人才1000余人次；指导对口扶贫县江华、汝城、新化县中医院等成立了肾病科，在推动湖南省中医肾病学科发展方面功不可没，带领自己的团队成为了湖南中医肾病的“标杆”。</w:t>
            </w:r>
          </w:p>
        </w:tc>
      </w:tr>
    </w:tbl>
    <w:p>
      <w:pPr>
        <w:spacing w:line="560" w:lineRule="exact"/>
        <w:ind w:right="1191"/>
      </w:pPr>
    </w:p>
    <w:sectPr>
      <w:footerReference r:id="rId6" w:type="default"/>
      <w:footerReference r:id="rId7" w:type="even"/>
      <w:pgSz w:w="11906" w:h="16838"/>
      <w:pgMar w:top="2098" w:right="1361" w:bottom="2041" w:left="1588" w:header="851" w:footer="1191" w:gutter="0"/>
      <w:pgNumType w:fmt="numberInDash"/>
      <w:cols w:space="720" w:num="1"/>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w:t>
    </w:r>
    <w:r>
      <w:rPr>
        <w:rFonts w:ascii="宋体" w:hAnsi="宋体"/>
        <w:sz w:val="28"/>
        <w:szCs w:val="28"/>
      </w:rPr>
      <w:t xml:space="preserve"> 22 -</w:t>
    </w:r>
    <w:r>
      <w:rPr>
        <w:rFonts w:ascii="宋体" w:hAnsi="宋体"/>
        <w:sz w:val="28"/>
        <w:szCs w:val="28"/>
        <w:lang w:val="zh-CN" w:eastAsia="zh-CN"/>
      </w:rPr>
      <w:fldChar w:fldCharType="end"/>
    </w:r>
    <w:r>
      <w:rPr>
        <w:rFonts w:ascii="宋体" w:hAnsi="宋体"/>
        <w:sz w:val="28"/>
        <w:szCs w:val="28"/>
        <w:lang w:val="zh-CN"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52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AC"/>
    <w:rsid w:val="000132AA"/>
    <w:rsid w:val="00096027"/>
    <w:rsid w:val="0013750B"/>
    <w:rsid w:val="001E4C15"/>
    <w:rsid w:val="001E580A"/>
    <w:rsid w:val="002478B8"/>
    <w:rsid w:val="002B4C34"/>
    <w:rsid w:val="0030289F"/>
    <w:rsid w:val="004A4484"/>
    <w:rsid w:val="0072720A"/>
    <w:rsid w:val="00743102"/>
    <w:rsid w:val="007670B7"/>
    <w:rsid w:val="00787FAC"/>
    <w:rsid w:val="00884144"/>
    <w:rsid w:val="008A0B90"/>
    <w:rsid w:val="00915081"/>
    <w:rsid w:val="0095111D"/>
    <w:rsid w:val="00AD06CA"/>
    <w:rsid w:val="00B6433D"/>
    <w:rsid w:val="00CE3D6A"/>
    <w:rsid w:val="00D2431E"/>
    <w:rsid w:val="00EA07CD"/>
    <w:rsid w:val="00FB6BA0"/>
    <w:rsid w:val="107D5E3F"/>
    <w:rsid w:val="11F149F5"/>
    <w:rsid w:val="13893A99"/>
    <w:rsid w:val="16A14C63"/>
    <w:rsid w:val="16A43179"/>
    <w:rsid w:val="1D7C65AE"/>
    <w:rsid w:val="28233C7B"/>
    <w:rsid w:val="2830529C"/>
    <w:rsid w:val="29E609D1"/>
    <w:rsid w:val="2B3918DF"/>
    <w:rsid w:val="2DB30FD7"/>
    <w:rsid w:val="38A0435D"/>
    <w:rsid w:val="56F530E1"/>
    <w:rsid w:val="5A90555D"/>
    <w:rsid w:val="66746511"/>
    <w:rsid w:val="77DF1823"/>
    <w:rsid w:val="78EE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22"/>
    <w:qFormat/>
    <w:uiPriority w:val="0"/>
    <w:pPr>
      <w:keepNext/>
      <w:keepLines/>
      <w:spacing w:before="260" w:after="260" w:line="416" w:lineRule="auto"/>
      <w:outlineLvl w:val="2"/>
    </w:pPr>
    <w:rPr>
      <w:rFonts w:ascii="Calibri" w:hAnsi="Calibr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99"/>
    <w:pPr>
      <w:jc w:val="left"/>
    </w:pPr>
    <w:rPr>
      <w:rFonts w:ascii="Calibri" w:hAnsi="Calibri"/>
      <w:sz w:val="21"/>
      <w:szCs w:val="22"/>
    </w:rPr>
  </w:style>
  <w:style w:type="paragraph" w:styleId="5">
    <w:name w:val="Date"/>
    <w:basedOn w:val="1"/>
    <w:next w:val="1"/>
    <w:link w:val="27"/>
    <w:unhideWhenUsed/>
    <w:qFormat/>
    <w:uiPriority w:val="0"/>
    <w:pPr>
      <w:ind w:left="100" w:leftChars="2500"/>
    </w:pPr>
    <w:rPr>
      <w:kern w:val="0"/>
      <w:sz w:val="20"/>
    </w:rPr>
  </w:style>
  <w:style w:type="paragraph" w:styleId="6">
    <w:name w:val="Balloon Text"/>
    <w:basedOn w:val="1"/>
    <w:link w:val="23"/>
    <w:qFormat/>
    <w:uiPriority w:val="0"/>
    <w:rPr>
      <w:rFonts w:asciiTheme="minorHAnsi" w:hAnsiTheme="minorHAnsi" w:eastAsiaTheme="minorEastAsia" w:cstheme="minorBidi"/>
      <w:sz w:val="18"/>
      <w:szCs w:val="18"/>
    </w:rPr>
  </w:style>
  <w:style w:type="paragraph" w:styleId="7">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Subtitle"/>
    <w:basedOn w:val="1"/>
    <w:next w:val="1"/>
    <w:link w:val="28"/>
    <w:qFormat/>
    <w:uiPriority w:val="0"/>
    <w:pPr>
      <w:spacing w:before="240" w:after="60" w:line="312" w:lineRule="auto"/>
      <w:jc w:val="center"/>
      <w:outlineLvl w:val="1"/>
    </w:pPr>
    <w:rPr>
      <w:rFonts w:ascii="Cambria" w:hAnsi="Cambria"/>
      <w:b/>
      <w:bCs/>
      <w:kern w:val="28"/>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9"/>
    <w:qFormat/>
    <w:uiPriority w:val="0"/>
    <w:rPr>
      <w:b/>
      <w:bCs/>
      <w:szCs w:val="24"/>
    </w:rPr>
  </w:style>
  <w:style w:type="table" w:styleId="13">
    <w:name w:val="Table Grid"/>
    <w:basedOn w:val="12"/>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99"/>
    <w:rPr>
      <w:b/>
      <w:bCs/>
    </w:rPr>
  </w:style>
  <w:style w:type="character" w:styleId="16">
    <w:name w:val="page number"/>
    <w:qFormat/>
    <w:uiPriority w:val="0"/>
  </w:style>
  <w:style w:type="character" w:styleId="17">
    <w:name w:val="Hyperlink"/>
    <w:unhideWhenUsed/>
    <w:qFormat/>
    <w:uiPriority w:val="99"/>
    <w:rPr>
      <w:color w:val="0000FF"/>
      <w:u w:val="single"/>
    </w:rPr>
  </w:style>
  <w:style w:type="character" w:styleId="18">
    <w:name w:val="annotation reference"/>
    <w:qFormat/>
    <w:uiPriority w:val="99"/>
    <w:rPr>
      <w:sz w:val="21"/>
      <w:szCs w:val="21"/>
    </w:rPr>
  </w:style>
  <w:style w:type="character" w:customStyle="1" w:styleId="19">
    <w:name w:val="页眉 Char"/>
    <w:basedOn w:val="14"/>
    <w:link w:val="8"/>
    <w:qFormat/>
    <w:uiPriority w:val="0"/>
    <w:rPr>
      <w:sz w:val="18"/>
      <w:szCs w:val="18"/>
    </w:rPr>
  </w:style>
  <w:style w:type="character" w:customStyle="1" w:styleId="20">
    <w:name w:val="页脚 Char"/>
    <w:basedOn w:val="14"/>
    <w:link w:val="7"/>
    <w:qFormat/>
    <w:uiPriority w:val="99"/>
    <w:rPr>
      <w:sz w:val="18"/>
      <w:szCs w:val="18"/>
    </w:rPr>
  </w:style>
  <w:style w:type="character" w:customStyle="1" w:styleId="21">
    <w:name w:val="标题 1 Char"/>
    <w:basedOn w:val="14"/>
    <w:link w:val="2"/>
    <w:qFormat/>
    <w:uiPriority w:val="9"/>
    <w:rPr>
      <w:rFonts w:ascii="宋体" w:hAnsi="宋体" w:eastAsia="宋体" w:cs="宋体"/>
      <w:b/>
      <w:bCs/>
      <w:kern w:val="36"/>
      <w:sz w:val="48"/>
      <w:szCs w:val="48"/>
    </w:rPr>
  </w:style>
  <w:style w:type="character" w:customStyle="1" w:styleId="22">
    <w:name w:val="标题 3 Char"/>
    <w:basedOn w:val="14"/>
    <w:link w:val="3"/>
    <w:qFormat/>
    <w:uiPriority w:val="0"/>
    <w:rPr>
      <w:rFonts w:ascii="Calibri" w:hAnsi="Calibri" w:eastAsia="宋体" w:cs="Times New Roman"/>
      <w:b/>
      <w:bCs/>
      <w:sz w:val="32"/>
      <w:szCs w:val="32"/>
    </w:rPr>
  </w:style>
  <w:style w:type="character" w:customStyle="1" w:styleId="23">
    <w:name w:val="批注框文本 Char"/>
    <w:link w:val="6"/>
    <w:qFormat/>
    <w:uiPriority w:val="0"/>
    <w:rPr>
      <w:sz w:val="18"/>
      <w:szCs w:val="18"/>
    </w:rPr>
  </w:style>
  <w:style w:type="character" w:customStyle="1" w:styleId="24">
    <w:name w:val="批注框文本 Char1"/>
    <w:basedOn w:val="14"/>
    <w:qFormat/>
    <w:uiPriority w:val="0"/>
    <w:rPr>
      <w:rFonts w:ascii="Times New Roman" w:hAnsi="Times New Roman" w:eastAsia="宋体" w:cs="Times New Roman"/>
      <w:sz w:val="18"/>
      <w:szCs w:val="18"/>
    </w:rPr>
  </w:style>
  <w:style w:type="character" w:customStyle="1" w:styleId="25">
    <w:name w:val="批注文字 Char"/>
    <w:basedOn w:val="14"/>
    <w:qFormat/>
    <w:uiPriority w:val="99"/>
    <w:rPr>
      <w:rFonts w:ascii="Times New Roman" w:hAnsi="Times New Roman" w:eastAsia="宋体" w:cs="Times New Roman"/>
      <w:sz w:val="32"/>
      <w:szCs w:val="24"/>
    </w:rPr>
  </w:style>
  <w:style w:type="character" w:customStyle="1" w:styleId="26">
    <w:name w:val="批注文字 Char1"/>
    <w:link w:val="4"/>
    <w:uiPriority w:val="99"/>
    <w:rPr>
      <w:rFonts w:ascii="Calibri" w:hAnsi="Calibri" w:eastAsia="宋体" w:cs="Times New Roman"/>
    </w:rPr>
  </w:style>
  <w:style w:type="character" w:customStyle="1" w:styleId="27">
    <w:name w:val="日期 Char"/>
    <w:basedOn w:val="14"/>
    <w:link w:val="5"/>
    <w:qFormat/>
    <w:uiPriority w:val="0"/>
    <w:rPr>
      <w:rFonts w:ascii="Times New Roman" w:hAnsi="Times New Roman" w:eastAsia="宋体" w:cs="Times New Roman"/>
      <w:kern w:val="0"/>
      <w:sz w:val="20"/>
      <w:szCs w:val="24"/>
    </w:rPr>
  </w:style>
  <w:style w:type="character" w:customStyle="1" w:styleId="28">
    <w:name w:val="副标题 Char"/>
    <w:basedOn w:val="14"/>
    <w:link w:val="9"/>
    <w:uiPriority w:val="0"/>
    <w:rPr>
      <w:rFonts w:ascii="Cambria" w:hAnsi="Cambria" w:eastAsia="宋体" w:cs="Times New Roman"/>
      <w:b/>
      <w:bCs/>
      <w:kern w:val="28"/>
      <w:sz w:val="32"/>
      <w:szCs w:val="32"/>
    </w:rPr>
  </w:style>
  <w:style w:type="character" w:customStyle="1" w:styleId="29">
    <w:name w:val="批注主题 Char"/>
    <w:basedOn w:val="25"/>
    <w:link w:val="11"/>
    <w:qFormat/>
    <w:uiPriority w:val="0"/>
    <w:rPr>
      <w:rFonts w:ascii="Calibri" w:hAnsi="Calibri" w:eastAsia="宋体" w:cs="Times New Roman"/>
      <w:b/>
      <w:bCs/>
      <w:sz w:val="32"/>
      <w:szCs w:val="24"/>
    </w:rPr>
  </w:style>
  <w:style w:type="character" w:customStyle="1" w:styleId="30">
    <w:name w:val="日期 Char1"/>
    <w:semiHidden/>
    <w:qFormat/>
    <w:uiPriority w:val="99"/>
    <w:rPr>
      <w:kern w:val="2"/>
      <w:sz w:val="21"/>
      <w:szCs w:val="22"/>
    </w:rPr>
  </w:style>
  <w:style w:type="character" w:customStyle="1" w:styleId="31">
    <w:name w:val="页眉 Char1"/>
    <w:uiPriority w:val="99"/>
    <w:rPr>
      <w:sz w:val="18"/>
      <w:szCs w:val="18"/>
    </w:rPr>
  </w:style>
  <w:style w:type="character" w:customStyle="1" w:styleId="32">
    <w:name w:val="批注主题 字符"/>
    <w:qFormat/>
    <w:uiPriority w:val="0"/>
    <w:rPr>
      <w:b/>
      <w:bCs/>
    </w:rPr>
  </w:style>
  <w:style w:type="paragraph" w:customStyle="1" w:styleId="33">
    <w:name w:val="p0"/>
    <w:basedOn w:val="1"/>
    <w:qFormat/>
    <w:uiPriority w:val="0"/>
    <w:pPr>
      <w:widowControl/>
      <w:jc w:val="left"/>
    </w:pPr>
    <w:rPr>
      <w:rFonts w:ascii="宋体" w:hAnsi="宋体" w:cs="宋体"/>
      <w:kern w:val="0"/>
      <w:sz w:val="24"/>
    </w:rPr>
  </w:style>
  <w:style w:type="paragraph" w:styleId="34">
    <w:name w:val="List Paragraph"/>
    <w:basedOn w:val="1"/>
    <w:qFormat/>
    <w:uiPriority w:val="34"/>
    <w:pPr>
      <w:ind w:firstLine="420" w:firstLineChars="200"/>
    </w:pPr>
    <w:rPr>
      <w:sz w:val="21"/>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6">
    <w:name w:val="font111"/>
    <w:qFormat/>
    <w:uiPriority w:val="0"/>
    <w:rPr>
      <w:rFonts w:hint="eastAsia" w:ascii="仿宋" w:hAnsi="仿宋" w:eastAsia="仿宋" w:cs="仿宋"/>
      <w:color w:val="000000"/>
      <w:sz w:val="28"/>
      <w:szCs w:val="28"/>
      <w:u w:val="none"/>
    </w:rPr>
  </w:style>
  <w:style w:type="paragraph" w:customStyle="1" w:styleId="37">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38">
    <w:name w:val="列出段落1"/>
    <w:basedOn w:val="1"/>
    <w:qFormat/>
    <w:uiPriority w:val="0"/>
    <w:pPr>
      <w:ind w:firstLine="420" w:firstLineChars="200"/>
    </w:pPr>
    <w:rPr>
      <w:rFonts w:eastAsia="Times New Roman"/>
      <w:sz w:val="21"/>
    </w:rPr>
  </w:style>
  <w:style w:type="paragraph" w:customStyle="1" w:styleId="39">
    <w:name w:val="正文2"/>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7444</Words>
  <Characters>7908</Characters>
  <Lines>78</Lines>
  <Paragraphs>21</Paragraphs>
  <TotalTime>8</TotalTime>
  <ScaleCrop>false</ScaleCrop>
  <LinksUpToDate>false</LinksUpToDate>
  <CharactersWithSpaces>8129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2021-10-09T10:14:00Z</dcterms:created>
  <dc:creator>陈丽君</dc:creator>
  <cp:lastModifiedBy>刀客520</cp:lastModifiedBy>
  <cp:lastPrinted>2021-11-01T05:58:01Z</cp:lastPrinted>
  <dcterms:modified xsi:type="dcterms:W3CDTF">2021-11-01T06:26:18Z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D8B729856F944A239F5666A67C771758</vt:lpwstr>
  </property>
</Properties>
</file>