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 w:eastAsiaTheme="majorEastAsia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申报材料真实性声明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58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我公司（单位）郑重声明：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本次申报 2021年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市级商贸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发展专项资金的材料全部真实有效。若有弄虚作假自愿承担由此造成的所有法律责任，并自动放弃申报，3年内不再申报。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申报企业（单位）：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                   </w:t>
      </w:r>
      <w:r>
        <w:rPr>
          <w:rFonts w:ascii="Times New Roman" w:hAnsi="Times New Roman" w:eastAsia="仿宋" w:cs="Times New Roman"/>
          <w:sz w:val="32"/>
          <w:szCs w:val="32"/>
        </w:rPr>
        <w:t>（加盖公章）</w:t>
      </w: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法定代表人： 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                </w:t>
      </w:r>
      <w:r>
        <w:rPr>
          <w:rFonts w:ascii="Times New Roman" w:hAnsi="Times New Roman" w:eastAsia="仿宋" w:cs="Times New Roman"/>
          <w:sz w:val="32"/>
          <w:szCs w:val="32"/>
        </w:rPr>
        <w:t>  （签    章）</w:t>
      </w:r>
    </w:p>
    <w:p>
      <w:pPr>
        <w:spacing w:line="580" w:lineRule="exact"/>
        <w:ind w:left="638" w:leftChars="30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      年     月     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4800" w:firstLineChars="1500"/>
        <w:jc w:val="left"/>
        <w:rPr>
          <w:rFonts w:ascii="Times New Roman" w:hAnsi="Times New Roman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2021-11-09T08:40:15Z</dcterms:created>
  <dc:creator>xlc01</dc:creator>
  <cp:lastModifiedBy>龙海容</cp:lastModifiedBy>
  <dcterms:modified xsi:type="dcterms:W3CDTF">2021-11-09T08:40:50Z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4B3AF82A11B24CE8930D16E615A5B1AD</vt:lpwstr>
  </property>
</Properties>
</file>