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val="0"/>
        <w:spacing w:line="600" w:lineRule="exact"/>
        <w:jc w:val="center"/>
        <w:textAlignment w:val="auto"/>
        <w:rPr>
          <w:rFonts w:hint="eastAsia" w:ascii="仿宋" w:hAnsi="仿宋" w:eastAsia="仿宋" w:cs="仿宋"/>
          <w:color w:val="000000"/>
          <w:sz w:val="32"/>
          <w:szCs w:val="32"/>
        </w:rPr>
      </w:pPr>
      <w:bookmarkStart w:id="3" w:name="_GoBack"/>
      <w:bookmarkEnd w:id="3"/>
    </w:p>
    <w:p>
      <w:pPr>
        <w:keepNext w:val="0"/>
        <w:keepLines w:val="0"/>
        <w:pageBreakBefore w:val="0"/>
        <w:widowControl w:val="0"/>
        <w:kinsoku w:val="0"/>
        <w:wordWrap/>
        <w:overflowPunct w:val="0"/>
        <w:topLinePunct w:val="0"/>
        <w:autoSpaceDE w:val="0"/>
        <w:autoSpaceDN w:val="0"/>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衡阳市政策性粮食销售出库</w:t>
      </w:r>
      <w:r>
        <w:rPr>
          <w:rFonts w:hint="eastAsia" w:ascii="方正小标宋简体" w:hAnsi="方正小标宋简体" w:eastAsia="方正小标宋简体" w:cs="方正小标宋简体"/>
          <w:color w:val="000000"/>
          <w:sz w:val="44"/>
          <w:szCs w:val="44"/>
        </w:rPr>
        <w:t>监管办法</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jc w:val="center"/>
        <w:textAlignment w:val="auto"/>
        <w:rPr>
          <w:rFonts w:hint="eastAsia" w:ascii="仿宋" w:hAnsi="仿宋" w:eastAsia="仿宋" w:cs="仿宋"/>
          <w:color w:val="000000"/>
          <w:sz w:val="32"/>
          <w:szCs w:val="32"/>
        </w:rPr>
      </w:pP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第一条</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color w:val="000000"/>
          <w:kern w:val="0"/>
          <w:sz w:val="32"/>
          <w:szCs w:val="32"/>
        </w:rPr>
        <w:t>根据国家粮食</w:t>
      </w:r>
      <w:r>
        <w:rPr>
          <w:rFonts w:hint="eastAsia" w:ascii="仿宋" w:hAnsi="仿宋" w:eastAsia="仿宋" w:cs="仿宋"/>
          <w:color w:val="000000"/>
          <w:kern w:val="0"/>
          <w:sz w:val="32"/>
          <w:szCs w:val="32"/>
          <w:lang w:eastAsia="zh-CN"/>
        </w:rPr>
        <w:t>和物资储备</w:t>
      </w:r>
      <w:r>
        <w:rPr>
          <w:rFonts w:hint="eastAsia" w:ascii="仿宋" w:hAnsi="仿宋" w:eastAsia="仿宋" w:cs="仿宋"/>
          <w:color w:val="000000"/>
          <w:kern w:val="0"/>
          <w:sz w:val="32"/>
          <w:szCs w:val="32"/>
        </w:rPr>
        <w:t>局《关于做好</w:t>
      </w:r>
      <w:r>
        <w:rPr>
          <w:rFonts w:hint="eastAsia" w:ascii="仿宋" w:hAnsi="仿宋" w:eastAsia="仿宋" w:cs="仿宋"/>
          <w:color w:val="000000"/>
          <w:kern w:val="0"/>
          <w:sz w:val="32"/>
          <w:szCs w:val="32"/>
          <w:lang w:eastAsia="zh-CN"/>
        </w:rPr>
        <w:t>政策性粮食销售出库监管</w:t>
      </w:r>
      <w:r>
        <w:rPr>
          <w:rFonts w:hint="eastAsia" w:ascii="仿宋" w:hAnsi="仿宋" w:eastAsia="仿宋" w:cs="仿宋"/>
          <w:color w:val="000000"/>
          <w:kern w:val="0"/>
          <w:sz w:val="32"/>
          <w:szCs w:val="32"/>
        </w:rPr>
        <w:t>工作的通知》（国粮</w:t>
      </w:r>
      <w:r>
        <w:rPr>
          <w:rFonts w:hint="eastAsia" w:ascii="仿宋" w:hAnsi="仿宋" w:eastAsia="仿宋" w:cs="仿宋"/>
          <w:color w:val="000000"/>
          <w:kern w:val="0"/>
          <w:sz w:val="32"/>
          <w:szCs w:val="32"/>
          <w:lang w:eastAsia="zh-CN"/>
        </w:rPr>
        <w:t>执法</w:t>
      </w:r>
      <w:r>
        <w:rPr>
          <w:rFonts w:hint="eastAsia"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218</w:t>
      </w:r>
      <w:r>
        <w:rPr>
          <w:rFonts w:hint="eastAsia" w:ascii="仿宋" w:hAnsi="仿宋" w:eastAsia="仿宋" w:cs="仿宋"/>
          <w:color w:val="000000"/>
          <w:kern w:val="0"/>
          <w:sz w:val="32"/>
          <w:szCs w:val="32"/>
        </w:rPr>
        <w:t>号）</w:t>
      </w:r>
      <w:r>
        <w:rPr>
          <w:rFonts w:hint="eastAsia" w:ascii="仿宋" w:hAnsi="仿宋" w:eastAsia="仿宋" w:cs="仿宋"/>
          <w:color w:val="000000"/>
          <w:kern w:val="0"/>
          <w:sz w:val="32"/>
          <w:szCs w:val="32"/>
          <w:lang w:eastAsia="zh-CN"/>
        </w:rPr>
        <w:t>、</w:t>
      </w:r>
      <w:r>
        <w:rPr>
          <w:rFonts w:hint="eastAsia" w:ascii="仿宋_GB2312" w:hAnsi="Times New Roman" w:eastAsia="仿宋_GB2312" w:cs="Times New Roman"/>
          <w:sz w:val="32"/>
          <w:szCs w:val="32"/>
          <w:lang w:eastAsia="zh-CN"/>
        </w:rPr>
        <w:t>《湖南省地方储备粮管理办法》</w:t>
      </w:r>
      <w:r>
        <w:rPr>
          <w:rFonts w:hint="eastAsia" w:ascii="仿宋" w:hAnsi="仿宋" w:eastAsia="仿宋" w:cs="仿宋"/>
          <w:color w:val="000000"/>
          <w:sz w:val="32"/>
          <w:szCs w:val="32"/>
        </w:rPr>
        <w:t>要求，制定本办法。</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default" w:ascii="仿宋" w:hAnsi="仿宋" w:eastAsia="仿宋" w:cs="仿宋"/>
          <w:color w:val="000000"/>
          <w:kern w:val="0"/>
          <w:sz w:val="32"/>
          <w:szCs w:val="32"/>
          <w:lang w:eastAsia="zh-CN"/>
        </w:rPr>
      </w:pPr>
      <w:bookmarkStart w:id="0" w:name="内容_第一章"/>
      <w:bookmarkEnd w:id="0"/>
      <w:bookmarkStart w:id="1" w:name="sub909119_2_1"/>
      <w:bookmarkEnd w:id="1"/>
      <w:bookmarkStart w:id="2" w:name="2_1"/>
      <w:bookmarkEnd w:id="2"/>
      <w:r>
        <w:rPr>
          <w:rFonts w:hint="eastAsia" w:ascii="仿宋" w:hAnsi="仿宋" w:eastAsia="仿宋" w:cs="仿宋"/>
          <w:b/>
          <w:bCs/>
          <w:color w:val="000000"/>
          <w:kern w:val="0"/>
          <w:sz w:val="32"/>
          <w:szCs w:val="32"/>
          <w:lang w:eastAsia="zh-CN"/>
        </w:rPr>
        <w:t>第二条</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color w:val="000000"/>
          <w:kern w:val="0"/>
          <w:sz w:val="32"/>
          <w:szCs w:val="32"/>
          <w:lang w:eastAsia="zh-CN"/>
        </w:rPr>
        <w:t>实行分类监管。各县（市）相关部门单位要按照粮食安全省长责任制的要求，在政府的统一领导下，根据职责分工严格履行好属地监管职责，按照粮食出库质量检测指标，分类进行监管；严防出库陈粮转圈回流国家和地方政策性库存；严防不符合食品安全国家标准的粮食流入口粮市场或用于食品生产；严防不符合《饲料卫生标准》的粮食流入饲料加工环节；严防倒卖定向用途粮食等违法违规行为。</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default" w:ascii="仿宋" w:hAnsi="仿宋" w:eastAsia="仿宋" w:cs="仿宋"/>
          <w:color w:val="000000"/>
          <w:kern w:val="0"/>
          <w:sz w:val="32"/>
          <w:szCs w:val="32"/>
          <w:lang w:eastAsia="zh-CN"/>
        </w:rPr>
      </w:pPr>
      <w:r>
        <w:rPr>
          <w:rFonts w:hint="eastAsia" w:ascii="仿宋" w:hAnsi="仿宋" w:eastAsia="仿宋" w:cs="仿宋"/>
          <w:b/>
          <w:bCs/>
          <w:color w:val="000000"/>
          <w:kern w:val="0"/>
          <w:sz w:val="32"/>
          <w:szCs w:val="32"/>
          <w:lang w:eastAsia="zh-CN"/>
        </w:rPr>
        <w:t>（一）竞价销售的超期储存粮食出库监管。</w:t>
      </w:r>
      <w:r>
        <w:rPr>
          <w:rFonts w:hint="eastAsia" w:ascii="仿宋" w:hAnsi="仿宋" w:eastAsia="仿宋" w:cs="仿宋"/>
          <w:color w:val="000000"/>
          <w:kern w:val="0"/>
          <w:sz w:val="32"/>
          <w:szCs w:val="32"/>
          <w:lang w:eastAsia="zh-CN"/>
        </w:rPr>
        <w:t>各县（市）粮食行政管理部门负责督促指导超期储存粮食质量安全检验和销售出库监管，确保顺利出库。农业农村部门负责饲用粮加工监管，确保饲用安全。市场监管部门负责食品生产经营环节质量安全监管。竞买企业需严格根据粮食质量安全情况依法依规确定用途，并承担相应责任；食品生产者采购粮食，应当查验供货者的产品质量检测报告，对无法提供合法有效的产品质量检测报告的粮食，应当拒收并报告属地粮食主管部门备案备查。</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0" w:firstLineChars="200"/>
        <w:textAlignment w:val="auto"/>
        <w:rPr>
          <w:rFonts w:hint="default"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严格执行政策性粮食出入库报告制度。对竞拍标的质量检验不符合食品安全标准的，卖方企业须及时向企业所在地粮食行政管理部门报告涉及的粮食批次、数量、质量安全及买方企业信息；买方企业须在第一批粮食到库时，按照加工用途立即向粮食流入地粮食等相关行业监管部门，报告粮食流向或使用进度等信息；跨行政区域购买的，出库和流入地粮食行政管理部门接到企业报告后，应及时向对方通报，并会商有关监管部门，加强属地监管。</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default" w:ascii="仿宋" w:hAnsi="仿宋" w:eastAsia="仿宋" w:cs="仿宋"/>
          <w:color w:val="000000"/>
          <w:kern w:val="0"/>
          <w:sz w:val="32"/>
          <w:szCs w:val="32"/>
          <w:lang w:eastAsia="zh-CN"/>
        </w:rPr>
      </w:pPr>
      <w:r>
        <w:rPr>
          <w:rFonts w:hint="eastAsia" w:ascii="仿宋" w:hAnsi="仿宋" w:eastAsia="仿宋" w:cs="仿宋"/>
          <w:b/>
          <w:bCs/>
          <w:color w:val="000000"/>
          <w:kern w:val="0"/>
          <w:sz w:val="32"/>
          <w:szCs w:val="32"/>
          <w:lang w:eastAsia="zh-CN"/>
        </w:rPr>
        <w:t>（二）定向销售、邀标销售的超期储存粮食出库监管。</w:t>
      </w:r>
      <w:r>
        <w:rPr>
          <w:rFonts w:hint="eastAsia" w:ascii="仿宋" w:hAnsi="仿宋" w:eastAsia="仿宋" w:cs="仿宋"/>
          <w:color w:val="000000"/>
          <w:kern w:val="0"/>
          <w:sz w:val="32"/>
          <w:szCs w:val="32"/>
          <w:lang w:eastAsia="zh-CN"/>
        </w:rPr>
        <w:t>各县（市）粮食行政管理部门负责督促指导相关买方企业按照《关于做好超期储存和蓆茓囤储存粮食定向销售有关工作的通知》（国粮调〔2016〕101号）等文件规定，严格管理制度、严密监管措施，落实驻点监管人员、制度，加强对定向用途粮食的全程留痕监管。各县（市）粮食行政管理部门要会同有关部门单位，督促买卖双方企业规范定向销售粮食管理程序，细化粮食保管明细账，妥善留存出入库检斤票据、影像资料，过路过桥发票，运输合同、发票及运输车辆GPS运行轨迹等能够证明粮食运回本企业加工的各类资料备查。</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b/>
          <w:bCs/>
          <w:color w:val="000000"/>
          <w:kern w:val="0"/>
          <w:sz w:val="32"/>
          <w:szCs w:val="32"/>
          <w:lang w:eastAsia="zh-CN"/>
        </w:rPr>
        <w:t>（三）中央划转我省超标稻谷和地方临储粮超标稻谷的销售出库监管。</w:t>
      </w:r>
      <w:r>
        <w:rPr>
          <w:rFonts w:hint="eastAsia" w:ascii="仿宋" w:hAnsi="仿宋" w:eastAsia="仿宋" w:cs="仿宋"/>
          <w:color w:val="000000"/>
          <w:kern w:val="0"/>
          <w:sz w:val="32"/>
          <w:szCs w:val="32"/>
          <w:lang w:eastAsia="zh-CN"/>
        </w:rPr>
        <w:t>要严格行政监管，落实企业主体责任。各县（市）粮食行政管理部门要切实履职尽责，加强日常监督检查，采取“不发通知、不打招呼、不听汇报、不用陪同接待、直奔基层、直插现场”方式开展巡查。处置企业要切实履行企业主体责任，实行全程监管，要逐库逐厂落实监管员，实行“</w:t>
      </w:r>
      <w:r>
        <w:rPr>
          <w:rFonts w:hint="eastAsia" w:ascii="仿宋" w:hAnsi="仿宋" w:eastAsia="仿宋" w:cs="仿宋"/>
          <w:color w:val="000000"/>
          <w:kern w:val="0"/>
          <w:sz w:val="32"/>
          <w:szCs w:val="32"/>
          <w:lang w:val="en-US" w:eastAsia="zh-CN"/>
        </w:rPr>
        <w:t>24小时值班盯守</w:t>
      </w:r>
      <w:r>
        <w:rPr>
          <w:rFonts w:hint="eastAsia" w:ascii="仿宋" w:hAnsi="仿宋" w:eastAsia="仿宋" w:cs="仿宋"/>
          <w:color w:val="000000"/>
          <w:kern w:val="0"/>
          <w:sz w:val="32"/>
          <w:szCs w:val="32"/>
          <w:lang w:eastAsia="zh-CN"/>
        </w:rPr>
        <w:t>”，落实人防技防各项措施。</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lang w:eastAsia="zh-CN"/>
        </w:rPr>
        <w:t>（四）正常储存期限内粮食的销售出库监管。</w:t>
      </w:r>
      <w:r>
        <w:rPr>
          <w:rFonts w:hint="eastAsia" w:ascii="仿宋" w:hAnsi="仿宋" w:eastAsia="仿宋" w:cs="仿宋"/>
          <w:color w:val="000000"/>
          <w:kern w:val="0"/>
          <w:sz w:val="32"/>
          <w:szCs w:val="32"/>
          <w:lang w:eastAsia="zh-CN"/>
        </w:rPr>
        <w:t>各县（市）粮食行政管理部门、农发行分行要会同中储粮衡阳直属库提前做好委托收储库点的风险评估和处置预案，建立完善风险管理台账。各单位要对台账实行动态化、精准化管理，主动预警消除风险，严防出库难、恶意纠纷，甚至擅自动用、偷盗情况发生。</w:t>
      </w:r>
    </w:p>
    <w:p>
      <w:pPr>
        <w:pStyle w:val="4"/>
        <w:keepNext w:val="0"/>
        <w:keepLines w:val="0"/>
        <w:pageBreakBefore w:val="0"/>
        <w:widowControl w:val="0"/>
        <w:wordWrap/>
        <w:overflowPunct w:val="0"/>
        <w:topLinePunct w:val="0"/>
        <w:autoSpaceDE w:val="0"/>
        <w:autoSpaceDN w:val="0"/>
        <w:bidi w:val="0"/>
        <w:adjustRightInd w:val="0"/>
        <w:snapToGrid w:val="0"/>
        <w:spacing w:before="0" w:beforeAutospacing="0" w:after="0" w:afterAutospacing="0" w:line="600" w:lineRule="exact"/>
        <w:ind w:firstLine="643" w:firstLineChars="200"/>
        <w:jc w:val="both"/>
        <w:textAlignment w:val="auto"/>
        <w:rPr>
          <w:rFonts w:hint="eastAsia" w:ascii="仿宋" w:hAnsi="仿宋" w:eastAsia="仿宋" w:cs="仿宋"/>
          <w:kern w:val="2"/>
          <w:sz w:val="32"/>
          <w:szCs w:val="32"/>
        </w:rPr>
      </w:pPr>
      <w:r>
        <w:rPr>
          <w:rFonts w:hint="eastAsia" w:ascii="仿宋" w:hAnsi="仿宋" w:eastAsia="仿宋" w:cs="仿宋"/>
          <w:b/>
          <w:bCs/>
          <w:color w:val="000000"/>
          <w:kern w:val="0"/>
          <w:sz w:val="32"/>
          <w:szCs w:val="32"/>
          <w:lang w:val="en-US" w:eastAsia="zh-CN" w:bidi="ar-SA"/>
        </w:rPr>
        <w:t xml:space="preserve">第三条 </w:t>
      </w:r>
      <w:r>
        <w:rPr>
          <w:rFonts w:hint="eastAsia" w:ascii="仿宋" w:hAnsi="仿宋" w:eastAsia="仿宋" w:cs="仿宋"/>
          <w:color w:val="000000"/>
          <w:sz w:val="32"/>
          <w:szCs w:val="32"/>
          <w:lang w:eastAsia="zh-CN"/>
        </w:rPr>
        <w:t>政策性</w:t>
      </w:r>
      <w:r>
        <w:rPr>
          <w:rFonts w:hint="eastAsia" w:ascii="仿宋" w:hAnsi="仿宋" w:eastAsia="仿宋" w:cs="仿宋"/>
          <w:color w:val="000000"/>
          <w:sz w:val="32"/>
          <w:szCs w:val="32"/>
        </w:rPr>
        <w:t>粮食的出库。</w:t>
      </w:r>
      <w:r>
        <w:rPr>
          <w:rFonts w:hint="eastAsia" w:ascii="仿宋" w:hAnsi="仿宋" w:eastAsia="仿宋" w:cs="仿宋"/>
          <w:kern w:val="2"/>
          <w:sz w:val="32"/>
          <w:szCs w:val="32"/>
        </w:rPr>
        <w:t>承储企业所在地县级粮食行政主管部门负责牵头督促承储企业按照购销合同规定的品种、数量、质量、交货时间出库。承储企业必须按照交易合同规定数量全部出库，不得以任何理由留存超期储存粮食。对水分、杂质等与国家质量标准规定有差异的，按照《关于执行粮油质量国家标准有关问题的规定》（国粮发〔2010〕178号）规定执行。</w:t>
      </w:r>
    </w:p>
    <w:p>
      <w:pPr>
        <w:pStyle w:val="4"/>
        <w:keepNext w:val="0"/>
        <w:keepLines w:val="0"/>
        <w:pageBreakBefore w:val="0"/>
        <w:widowControl w:val="0"/>
        <w:wordWrap/>
        <w:overflowPunct w:val="0"/>
        <w:topLinePunct w:val="0"/>
        <w:autoSpaceDE w:val="0"/>
        <w:autoSpaceDN w:val="0"/>
        <w:bidi w:val="0"/>
        <w:adjustRightInd w:val="0"/>
        <w:snapToGrid w:val="0"/>
        <w:spacing w:before="0" w:beforeAutospacing="0" w:after="0" w:afterAutospacing="0" w:line="600" w:lineRule="exact"/>
        <w:ind w:firstLine="640" w:firstLineChars="200"/>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承储企业必须在</w:t>
      </w:r>
      <w:r>
        <w:rPr>
          <w:rFonts w:hint="eastAsia" w:ascii="仿宋" w:hAnsi="仿宋" w:eastAsia="仿宋" w:cs="仿宋"/>
          <w:kern w:val="2"/>
          <w:sz w:val="32"/>
          <w:szCs w:val="32"/>
          <w:lang w:eastAsia="zh-CN"/>
        </w:rPr>
        <w:t>政策性</w:t>
      </w:r>
      <w:r>
        <w:rPr>
          <w:rFonts w:hint="eastAsia" w:ascii="仿宋" w:hAnsi="仿宋" w:eastAsia="仿宋" w:cs="仿宋"/>
          <w:kern w:val="2"/>
          <w:sz w:val="32"/>
          <w:szCs w:val="32"/>
        </w:rPr>
        <w:t>粮食出库过磅时拍照记录。所拍照片应清楚记录承运车辆号牌信息。承储企业所在地县级粮食行政主管部门要重点督查拍照记录工作。</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SA"/>
        </w:rPr>
        <w:t xml:space="preserve">第四条 </w:t>
      </w:r>
      <w:r>
        <w:rPr>
          <w:rFonts w:hint="eastAsia" w:ascii="仿宋" w:hAnsi="仿宋" w:eastAsia="仿宋" w:cs="仿宋"/>
          <w:color w:val="000000"/>
          <w:kern w:val="0"/>
          <w:sz w:val="32"/>
          <w:szCs w:val="32"/>
        </w:rPr>
        <w:t>严格发票管理。</w:t>
      </w:r>
      <w:r>
        <w:rPr>
          <w:rFonts w:hint="eastAsia" w:ascii="仿宋" w:hAnsi="仿宋" w:eastAsia="仿宋" w:cs="仿宋"/>
          <w:sz w:val="32"/>
          <w:szCs w:val="32"/>
        </w:rPr>
        <w:t>销售</w:t>
      </w:r>
      <w:r>
        <w:rPr>
          <w:rFonts w:hint="eastAsia" w:ascii="仿宋" w:hAnsi="仿宋" w:eastAsia="仿宋" w:cs="仿宋"/>
          <w:sz w:val="32"/>
          <w:szCs w:val="32"/>
          <w:lang w:eastAsia="zh-CN"/>
        </w:rPr>
        <w:t>政策性</w:t>
      </w:r>
      <w:r>
        <w:rPr>
          <w:rFonts w:hint="eastAsia" w:ascii="仿宋" w:hAnsi="仿宋" w:eastAsia="仿宋" w:cs="仿宋"/>
          <w:sz w:val="32"/>
          <w:szCs w:val="32"/>
        </w:rPr>
        <w:t>粮食的承储企业必须根据购买企业类型在销售发票上注明粮食的用途。竞买企业属于燃料乙醇加工企业的，要在发票上注明“燃料乙醇生产专用粮食”；属于食用酒精、淀粉</w:t>
      </w:r>
      <w:r>
        <w:rPr>
          <w:rFonts w:hint="eastAsia" w:ascii="仿宋" w:hAnsi="仿宋" w:eastAsia="仿宋" w:cs="仿宋"/>
          <w:sz w:val="32"/>
          <w:szCs w:val="32"/>
          <w:lang w:eastAsia="zh-CN"/>
        </w:rPr>
        <w:t>、糖浆</w:t>
      </w:r>
      <w:r>
        <w:rPr>
          <w:rFonts w:hint="eastAsia" w:ascii="仿宋" w:hAnsi="仿宋" w:eastAsia="仿宋" w:cs="仿宋"/>
          <w:sz w:val="32"/>
          <w:szCs w:val="32"/>
        </w:rPr>
        <w:t>加工企业的，要在发票上注明“食用酒精、淀粉</w:t>
      </w:r>
      <w:r>
        <w:rPr>
          <w:rFonts w:hint="eastAsia" w:ascii="仿宋" w:hAnsi="仿宋" w:eastAsia="仿宋" w:cs="仿宋"/>
          <w:sz w:val="32"/>
          <w:szCs w:val="32"/>
          <w:lang w:eastAsia="zh-CN"/>
        </w:rPr>
        <w:t>、糖浆</w:t>
      </w:r>
      <w:r>
        <w:rPr>
          <w:rFonts w:hint="eastAsia" w:ascii="仿宋" w:hAnsi="仿宋" w:eastAsia="仿宋" w:cs="仿宋"/>
          <w:sz w:val="32"/>
          <w:szCs w:val="32"/>
        </w:rPr>
        <w:t>生产专用粮食”；属于饲料、工业酒精加工企业的，要在发票上注明“饲料、工业酒精生产专用粮食”。</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lang w:val="en-US" w:eastAsia="zh-CN" w:bidi="ar-SA"/>
        </w:rPr>
        <w:t xml:space="preserve">第五条 </w:t>
      </w:r>
      <w:r>
        <w:rPr>
          <w:rFonts w:hint="eastAsia" w:ascii="仿宋" w:hAnsi="仿宋" w:eastAsia="仿宋" w:cs="仿宋"/>
          <w:color w:val="000000"/>
          <w:kern w:val="0"/>
          <w:sz w:val="32"/>
          <w:szCs w:val="32"/>
          <w:lang w:eastAsia="zh-CN"/>
        </w:rPr>
        <w:t>政策性</w:t>
      </w:r>
      <w:r>
        <w:rPr>
          <w:rFonts w:hint="eastAsia" w:ascii="仿宋" w:hAnsi="仿宋" w:eastAsia="仿宋" w:cs="仿宋"/>
          <w:color w:val="000000"/>
          <w:kern w:val="0"/>
          <w:sz w:val="32"/>
          <w:szCs w:val="32"/>
        </w:rPr>
        <w:t>粮食的运输。</w:t>
      </w:r>
      <w:r>
        <w:rPr>
          <w:rFonts w:hint="eastAsia" w:ascii="仿宋" w:hAnsi="仿宋" w:eastAsia="仿宋" w:cs="仿宋"/>
          <w:color w:val="000000"/>
          <w:sz w:val="32"/>
          <w:szCs w:val="32"/>
        </w:rPr>
        <w:t>承储企业应当向承运企业出</w:t>
      </w:r>
      <w:r>
        <w:rPr>
          <w:rFonts w:hint="eastAsia" w:ascii="仿宋" w:hAnsi="仿宋" w:eastAsia="仿宋" w:cs="仿宋"/>
          <w:color w:val="000000"/>
          <w:sz w:val="32"/>
          <w:szCs w:val="32"/>
          <w:lang w:eastAsia="zh-CN"/>
        </w:rPr>
        <w:t>具</w:t>
      </w:r>
      <w:r>
        <w:rPr>
          <w:rFonts w:hint="eastAsia" w:ascii="仿宋" w:hAnsi="仿宋" w:eastAsia="仿宋" w:cs="仿宋"/>
          <w:color w:val="000000"/>
          <w:sz w:val="32"/>
          <w:szCs w:val="32"/>
        </w:rPr>
        <w:t>发货明细表，载明发运数量、出库时间、承运人等信息。承运人中途不得卸载、转运。竞买企业认为确需中转或在车站、码头暂存超期储存粮食的，须单独存放，并提前通知发货地和中转地县级粮食行政主管部门进行监管，并由该部门出具监管证明。</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bidi="ar-SA"/>
        </w:rPr>
        <w:t xml:space="preserve">第六条 </w:t>
      </w:r>
      <w:r>
        <w:rPr>
          <w:rFonts w:hint="eastAsia" w:ascii="仿宋" w:hAnsi="仿宋" w:eastAsia="仿宋" w:cs="仿宋"/>
          <w:color w:val="000000"/>
          <w:kern w:val="0"/>
          <w:sz w:val="32"/>
          <w:szCs w:val="32"/>
          <w:lang w:eastAsia="zh-CN"/>
        </w:rPr>
        <w:t>政策性</w:t>
      </w:r>
      <w:r>
        <w:rPr>
          <w:rFonts w:hint="eastAsia" w:ascii="仿宋" w:hAnsi="仿宋" w:eastAsia="仿宋" w:cs="仿宋"/>
          <w:color w:val="000000"/>
          <w:kern w:val="0"/>
          <w:sz w:val="32"/>
          <w:szCs w:val="32"/>
        </w:rPr>
        <w:t>粮食进厂。</w:t>
      </w:r>
      <w:r>
        <w:rPr>
          <w:rFonts w:hint="eastAsia" w:ascii="仿宋" w:hAnsi="仿宋" w:eastAsia="仿宋" w:cs="仿宋"/>
          <w:color w:val="000000"/>
          <w:sz w:val="32"/>
          <w:szCs w:val="32"/>
        </w:rPr>
        <w:t>竞买企业应当保存粮食进厂的卖方出库单、发货明细表、购进数量信息等。竞买企业必须在粮食进厂过磅时拍照记录。所拍照片应清楚记录承运车辆号牌信息。竞买企业所在地县级粮食行政主管部门要重点督查拍照记录工作。粮食进厂后应单独储存</w:t>
      </w:r>
      <w:r>
        <w:rPr>
          <w:rFonts w:hint="eastAsia" w:ascii="仿宋" w:hAnsi="仿宋" w:eastAsia="仿宋" w:cs="仿宋"/>
          <w:color w:val="000000"/>
          <w:sz w:val="32"/>
          <w:szCs w:val="32"/>
          <w:lang w:eastAsia="zh-CN"/>
        </w:rPr>
        <w:t>，并按“一规定两守则”建立卡、牌、检查登记簿等相应的规范化管理制度。</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七</w:t>
      </w:r>
      <w:r>
        <w:rPr>
          <w:rFonts w:hint="eastAsia" w:ascii="仿宋" w:hAnsi="仿宋" w:eastAsia="仿宋" w:cs="仿宋"/>
          <w:b/>
          <w:bCs/>
          <w:color w:val="000000"/>
          <w:kern w:val="0"/>
          <w:sz w:val="32"/>
          <w:szCs w:val="32"/>
        </w:rPr>
        <w:t>条</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color w:val="000000"/>
          <w:kern w:val="0"/>
          <w:sz w:val="32"/>
          <w:szCs w:val="32"/>
        </w:rPr>
        <w:t>签订承诺书。竞买企业要与所在地县级粮食行政主管部门签订承诺书，</w:t>
      </w:r>
      <w:r>
        <w:rPr>
          <w:rFonts w:hint="eastAsia" w:ascii="仿宋" w:hAnsi="仿宋" w:eastAsia="仿宋" w:cs="仿宋"/>
          <w:color w:val="000000"/>
          <w:sz w:val="32"/>
          <w:szCs w:val="32"/>
        </w:rPr>
        <w:t>承诺所购买的粮食</w:t>
      </w:r>
      <w:r>
        <w:rPr>
          <w:rFonts w:hint="eastAsia" w:ascii="仿宋" w:hAnsi="仿宋" w:eastAsia="仿宋" w:cs="仿宋"/>
          <w:color w:val="000000"/>
          <w:sz w:val="32"/>
          <w:szCs w:val="32"/>
          <w:lang w:eastAsia="zh-CN"/>
        </w:rPr>
        <w:t>按竞拍合同用途</w:t>
      </w:r>
      <w:r>
        <w:rPr>
          <w:rFonts w:hint="eastAsia" w:ascii="仿宋" w:hAnsi="仿宋" w:eastAsia="仿宋" w:cs="仿宋"/>
          <w:color w:val="000000"/>
          <w:sz w:val="32"/>
          <w:szCs w:val="32"/>
        </w:rPr>
        <w:t>仅限于本企业加工生产，</w:t>
      </w:r>
      <w:r>
        <w:rPr>
          <w:rFonts w:hint="eastAsia" w:ascii="仿宋" w:hAnsi="仿宋" w:eastAsia="仿宋" w:cs="仿宋"/>
          <w:color w:val="000000"/>
          <w:sz w:val="32"/>
          <w:szCs w:val="32"/>
          <w:lang w:eastAsia="zh-CN"/>
        </w:rPr>
        <w:t>不转作他用、</w:t>
      </w:r>
      <w:r>
        <w:rPr>
          <w:rFonts w:hint="eastAsia" w:ascii="仿宋" w:hAnsi="仿宋" w:eastAsia="仿宋" w:cs="仿宋"/>
          <w:color w:val="000000"/>
          <w:sz w:val="32"/>
          <w:szCs w:val="32"/>
        </w:rPr>
        <w:t>不转卖倒卖，</w:t>
      </w:r>
      <w:r>
        <w:rPr>
          <w:rFonts w:hint="eastAsia" w:ascii="仿宋" w:hAnsi="仿宋" w:eastAsia="仿宋" w:cs="仿宋"/>
          <w:color w:val="000000"/>
          <w:sz w:val="32"/>
          <w:szCs w:val="32"/>
          <w:lang w:eastAsia="zh-CN"/>
        </w:rPr>
        <w:t>未经批准不得在其他企业</w:t>
      </w:r>
      <w:r>
        <w:rPr>
          <w:rFonts w:hint="eastAsia" w:ascii="仿宋" w:hAnsi="仿宋" w:eastAsia="仿宋" w:cs="仿宋"/>
          <w:color w:val="000000"/>
          <w:sz w:val="32"/>
          <w:szCs w:val="32"/>
        </w:rPr>
        <w:t>（单位）代储、代加工，不改变用途，不加工成大米等成品粮销售，竞买及加工生产期间不从事同品种原粮销售业务，自觉接受有关部门的全程监督检查。承诺书签订以后，</w:t>
      </w:r>
      <w:r>
        <w:rPr>
          <w:rFonts w:hint="eastAsia" w:ascii="仿宋" w:hAnsi="仿宋" w:eastAsia="仿宋" w:cs="仿宋"/>
          <w:color w:val="000000"/>
          <w:sz w:val="32"/>
          <w:szCs w:val="32"/>
          <w:lang w:eastAsia="zh-CN"/>
        </w:rPr>
        <w:t>竞买企业向</w:t>
      </w:r>
      <w:r>
        <w:rPr>
          <w:rFonts w:hint="eastAsia" w:ascii="仿宋" w:hAnsi="仿宋" w:eastAsia="仿宋" w:cs="仿宋"/>
          <w:color w:val="000000"/>
          <w:sz w:val="32"/>
          <w:szCs w:val="32"/>
        </w:rPr>
        <w:t>县级粮食行政主管部门备案。</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SA"/>
        </w:rPr>
        <w:t xml:space="preserve">第八条 </w:t>
      </w:r>
      <w:r>
        <w:rPr>
          <w:rFonts w:hint="eastAsia" w:ascii="仿宋" w:hAnsi="仿宋" w:eastAsia="仿宋" w:cs="仿宋"/>
          <w:color w:val="000000"/>
          <w:kern w:val="0"/>
          <w:sz w:val="32"/>
          <w:szCs w:val="32"/>
        </w:rPr>
        <w:t>保留原始凭证。</w:t>
      </w:r>
      <w:r>
        <w:rPr>
          <w:rFonts w:hint="eastAsia" w:ascii="仿宋" w:hAnsi="仿宋" w:eastAsia="仿宋" w:cs="仿宋"/>
          <w:sz w:val="32"/>
          <w:szCs w:val="32"/>
        </w:rPr>
        <w:t>竞买企业要保存好粮食购买、出库、运输、入库、加工等各环节原始单据，以及租车票据、加工生产、用电记录等相关凭证，以备查验。</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lang w:val="en-US" w:eastAsia="zh-CN" w:bidi="ar-SA"/>
        </w:rPr>
        <w:t xml:space="preserve">第九条 </w:t>
      </w:r>
      <w:r>
        <w:rPr>
          <w:rFonts w:hint="eastAsia" w:ascii="仿宋" w:hAnsi="仿宋" w:eastAsia="仿宋" w:cs="仿宋"/>
          <w:color w:val="000000"/>
          <w:kern w:val="0"/>
          <w:sz w:val="32"/>
          <w:szCs w:val="32"/>
        </w:rPr>
        <w:t>建立定期核对制度。</w:t>
      </w:r>
      <w:r>
        <w:rPr>
          <w:rFonts w:hint="eastAsia" w:ascii="仿宋" w:hAnsi="仿宋" w:eastAsia="仿宋" w:cs="仿宋"/>
          <w:color w:val="000000"/>
          <w:sz w:val="32"/>
          <w:szCs w:val="32"/>
        </w:rPr>
        <w:t>竞买企业将所购</w:t>
      </w:r>
      <w:r>
        <w:rPr>
          <w:rFonts w:hint="eastAsia" w:ascii="仿宋" w:hAnsi="仿宋" w:eastAsia="仿宋" w:cs="仿宋"/>
          <w:color w:val="000000"/>
          <w:sz w:val="32"/>
          <w:szCs w:val="32"/>
          <w:lang w:eastAsia="zh-CN"/>
        </w:rPr>
        <w:t>政策性</w:t>
      </w:r>
      <w:r>
        <w:rPr>
          <w:rFonts w:hint="eastAsia" w:ascii="仿宋" w:hAnsi="仿宋" w:eastAsia="仿宋" w:cs="仿宋"/>
          <w:color w:val="000000"/>
          <w:sz w:val="32"/>
          <w:szCs w:val="32"/>
        </w:rPr>
        <w:t>粮食运回企业后，应建立台账，记录粮食付款进度、入库仓号、入库数量、入库时间、保管员、加工转化、库存余额等信息，以备检查，并在每周一向所在地县级粮食行政主管部门报送台账。</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竞买企业所在地县级粮食行政主管部门要每周核对有关情况，并与出库企业监管情况进行双向比对，严防各种形式的“转圈粮”，杜绝不符合食品安全标准的粮食流入口粮市场。</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lang w:val="en-US" w:eastAsia="zh-CN" w:bidi="ar-SA"/>
        </w:rPr>
        <w:t xml:space="preserve">第十条 </w:t>
      </w:r>
      <w:r>
        <w:rPr>
          <w:rFonts w:hint="eastAsia" w:ascii="仿宋" w:hAnsi="仿宋" w:eastAsia="仿宋" w:cs="仿宋"/>
          <w:color w:val="000000"/>
          <w:kern w:val="0"/>
          <w:sz w:val="32"/>
          <w:szCs w:val="32"/>
        </w:rPr>
        <w:t>建立</w:t>
      </w:r>
      <w:r>
        <w:rPr>
          <w:rFonts w:hint="eastAsia" w:ascii="仿宋" w:hAnsi="仿宋" w:eastAsia="仿宋" w:cs="仿宋"/>
          <w:color w:val="000000"/>
          <w:kern w:val="0"/>
          <w:sz w:val="32"/>
          <w:szCs w:val="32"/>
          <w:lang w:eastAsia="zh-CN"/>
        </w:rPr>
        <w:t>政策性</w:t>
      </w:r>
      <w:r>
        <w:rPr>
          <w:rFonts w:hint="eastAsia" w:ascii="仿宋" w:hAnsi="仿宋" w:eastAsia="仿宋" w:cs="仿宋"/>
          <w:color w:val="000000"/>
          <w:kern w:val="0"/>
          <w:sz w:val="32"/>
          <w:szCs w:val="32"/>
        </w:rPr>
        <w:t>粮食监管责任制。</w:t>
      </w:r>
      <w:r>
        <w:rPr>
          <w:rFonts w:hint="eastAsia" w:ascii="仿宋" w:hAnsi="仿宋" w:eastAsia="仿宋" w:cs="仿宋"/>
          <w:color w:val="000000"/>
          <w:sz w:val="32"/>
          <w:szCs w:val="32"/>
        </w:rPr>
        <w:t>相关县</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粮食行政主管部门要指定专人负责</w:t>
      </w:r>
      <w:r>
        <w:rPr>
          <w:rFonts w:hint="eastAsia" w:ascii="仿宋" w:hAnsi="仿宋" w:eastAsia="仿宋" w:cs="仿宋"/>
          <w:color w:val="000000"/>
          <w:sz w:val="32"/>
          <w:szCs w:val="32"/>
          <w:lang w:eastAsia="zh-CN"/>
        </w:rPr>
        <w:t>政策性</w:t>
      </w:r>
      <w:r>
        <w:rPr>
          <w:rFonts w:hint="eastAsia" w:ascii="仿宋" w:hAnsi="仿宋" w:eastAsia="仿宋" w:cs="仿宋"/>
          <w:color w:val="000000"/>
          <w:sz w:val="32"/>
          <w:szCs w:val="32"/>
        </w:rPr>
        <w:t>粮食销售处理工作。各相关部门要按本办法确定的职责范围切实履行监管职责。对监管不力的，将追究相关单位负责人和责任人的责任。</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lang w:val="en-US" w:eastAsia="zh-CN" w:bidi="ar-SA"/>
        </w:rPr>
        <w:t xml:space="preserve">第十一条 </w:t>
      </w:r>
      <w:r>
        <w:rPr>
          <w:rFonts w:hint="eastAsia" w:ascii="仿宋" w:hAnsi="仿宋" w:eastAsia="仿宋" w:cs="仿宋"/>
          <w:color w:val="000000"/>
          <w:kern w:val="0"/>
          <w:sz w:val="32"/>
          <w:szCs w:val="32"/>
        </w:rPr>
        <w:t>加大处罚力度。</w:t>
      </w:r>
      <w:r>
        <w:rPr>
          <w:rFonts w:hint="eastAsia" w:ascii="仿宋" w:hAnsi="仿宋" w:eastAsia="仿宋" w:cs="仿宋"/>
          <w:color w:val="000000"/>
          <w:sz w:val="32"/>
          <w:szCs w:val="32"/>
          <w:lang w:eastAsia="zh-CN"/>
        </w:rPr>
        <w:t>政策性</w:t>
      </w:r>
      <w:r>
        <w:rPr>
          <w:rFonts w:hint="eastAsia" w:ascii="仿宋" w:hAnsi="仿宋" w:eastAsia="仿宋" w:cs="仿宋"/>
          <w:color w:val="000000"/>
          <w:sz w:val="32"/>
          <w:szCs w:val="32"/>
        </w:rPr>
        <w:t>粮食承储企业、竞买企业违反</w:t>
      </w:r>
      <w:r>
        <w:rPr>
          <w:rFonts w:hint="eastAsia" w:ascii="仿宋" w:hAnsi="仿宋" w:eastAsia="仿宋" w:cs="仿宋"/>
          <w:color w:val="000000"/>
          <w:sz w:val="32"/>
          <w:szCs w:val="32"/>
          <w:lang w:eastAsia="zh-CN"/>
        </w:rPr>
        <w:t>政策性</w:t>
      </w:r>
      <w:r>
        <w:rPr>
          <w:rFonts w:hint="eastAsia" w:ascii="仿宋" w:hAnsi="仿宋" w:eastAsia="仿宋" w:cs="仿宋"/>
          <w:color w:val="000000"/>
          <w:sz w:val="32"/>
          <w:szCs w:val="32"/>
        </w:rPr>
        <w:t>粮食销售处理政策及本办法规定的，依据《食品安全法》、《粮食流通管理条例》等法律法规，给予行政处罚；</w:t>
      </w:r>
      <w:r>
        <w:rPr>
          <w:rFonts w:hint="eastAsia" w:ascii="仿宋" w:hAnsi="仿宋" w:eastAsia="仿宋" w:cs="仿宋"/>
          <w:color w:val="000000"/>
          <w:sz w:val="32"/>
          <w:szCs w:val="32"/>
          <w:lang w:eastAsia="zh-CN"/>
        </w:rPr>
        <w:t>并报上级粮食行政管理部门，</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粮食交易中心扣除违规竞买企业全部保证金，取消其参与国家政策性粮食交易资格，并予以通报；涉嫌犯罪的，依法移送司法机关追究刑事责任。</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lang w:val="en-US" w:eastAsia="zh-CN" w:bidi="ar-SA"/>
        </w:rPr>
        <w:t xml:space="preserve">第十二条 </w:t>
      </w:r>
      <w:r>
        <w:rPr>
          <w:rFonts w:hint="eastAsia" w:ascii="仿宋" w:hAnsi="仿宋" w:eastAsia="仿宋" w:cs="仿宋"/>
          <w:color w:val="000000"/>
          <w:sz w:val="32"/>
          <w:szCs w:val="32"/>
        </w:rPr>
        <w:t>加强保证金管理。竞买企业自签署《验收确认单》之日起6个月内，凡所购</w:t>
      </w:r>
      <w:r>
        <w:rPr>
          <w:rFonts w:hint="eastAsia" w:ascii="仿宋" w:hAnsi="仿宋" w:eastAsia="仿宋" w:cs="仿宋"/>
          <w:color w:val="000000"/>
          <w:sz w:val="32"/>
          <w:szCs w:val="32"/>
          <w:lang w:eastAsia="zh-CN"/>
        </w:rPr>
        <w:t>政策性</w:t>
      </w:r>
      <w:r>
        <w:rPr>
          <w:rFonts w:hint="eastAsia" w:ascii="仿宋" w:hAnsi="仿宋" w:eastAsia="仿宋" w:cs="仿宋"/>
          <w:color w:val="000000"/>
          <w:sz w:val="32"/>
          <w:szCs w:val="32"/>
        </w:rPr>
        <w:t>粮食已按规定用途加工使用的，凭《验收确认单》、运回本企业的运输凭证</w:t>
      </w:r>
      <w:r>
        <w:rPr>
          <w:rFonts w:hint="eastAsia" w:ascii="仿宋" w:hAnsi="仿宋" w:eastAsia="仿宋" w:cs="仿宋"/>
          <w:sz w:val="32"/>
          <w:szCs w:val="32"/>
        </w:rPr>
        <w:t>和粮食加工环节相关凭证</w:t>
      </w:r>
      <w:r>
        <w:rPr>
          <w:rFonts w:hint="eastAsia" w:ascii="仿宋" w:hAnsi="仿宋" w:eastAsia="仿宋" w:cs="仿宋"/>
          <w:color w:val="000000"/>
          <w:sz w:val="32"/>
          <w:szCs w:val="32"/>
        </w:rPr>
        <w:t>，到所在地依法开展监管的粮食行政主管部门开具</w:t>
      </w:r>
      <w:r>
        <w:rPr>
          <w:rFonts w:hint="eastAsia" w:ascii="仿宋" w:hAnsi="仿宋" w:eastAsia="仿宋" w:cs="仿宋"/>
          <w:sz w:val="32"/>
          <w:szCs w:val="32"/>
        </w:rPr>
        <w:t>入库加工</w:t>
      </w:r>
      <w:r>
        <w:rPr>
          <w:rFonts w:hint="eastAsia" w:ascii="仿宋" w:hAnsi="仿宋" w:eastAsia="仿宋" w:cs="仿宋"/>
          <w:color w:val="000000"/>
          <w:sz w:val="32"/>
          <w:szCs w:val="32"/>
        </w:rPr>
        <w:t>证明，凭此证明，经</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粮食交易中心核实后，退回预交的保证金。</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lang w:val="en-US" w:eastAsia="zh-CN" w:bidi="ar-SA"/>
        </w:rPr>
        <w:t xml:space="preserve">第十三条 </w:t>
      </w:r>
      <w:r>
        <w:rPr>
          <w:rFonts w:hint="eastAsia" w:ascii="仿宋" w:hAnsi="仿宋" w:eastAsia="仿宋" w:cs="仿宋"/>
          <w:color w:val="000000"/>
          <w:kern w:val="0"/>
          <w:sz w:val="32"/>
          <w:szCs w:val="32"/>
        </w:rPr>
        <w:t>鼓励社会力量参与监管。</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级</w:t>
      </w:r>
      <w:r>
        <w:rPr>
          <w:rFonts w:hint="eastAsia" w:ascii="仿宋" w:hAnsi="仿宋" w:eastAsia="仿宋" w:cs="仿宋"/>
          <w:color w:val="000000"/>
          <w:sz w:val="32"/>
          <w:szCs w:val="32"/>
        </w:rPr>
        <w:t>粮食行政主管部门要设立举报电话，</w:t>
      </w:r>
      <w:r>
        <w:rPr>
          <w:rFonts w:hint="eastAsia" w:ascii="仿宋" w:hAnsi="仿宋" w:eastAsia="仿宋" w:cs="仿宋"/>
          <w:color w:val="000000"/>
          <w:sz w:val="32"/>
          <w:szCs w:val="32"/>
          <w:lang w:eastAsia="zh-CN"/>
        </w:rPr>
        <w:t>要充分发挥</w:t>
      </w:r>
      <w:r>
        <w:rPr>
          <w:rFonts w:hint="eastAsia" w:ascii="仿宋" w:hAnsi="仿宋" w:eastAsia="仿宋" w:cs="仿宋"/>
          <w:color w:val="000000"/>
          <w:sz w:val="32"/>
          <w:szCs w:val="32"/>
          <w:lang w:val="en-US" w:eastAsia="zh-CN"/>
        </w:rPr>
        <w:t>12325全国粮食流通监管热线作用，接受群众举报投诉。</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lang w:val="en-US" w:eastAsia="zh-CN" w:bidi="ar-SA"/>
        </w:rPr>
        <w:t xml:space="preserve">第十四条 </w:t>
      </w:r>
      <w:r>
        <w:rPr>
          <w:rFonts w:hint="eastAsia" w:ascii="仿宋" w:hAnsi="仿宋" w:eastAsia="仿宋" w:cs="仿宋"/>
          <w:color w:val="000000"/>
          <w:kern w:val="0"/>
          <w:sz w:val="32"/>
          <w:szCs w:val="32"/>
        </w:rPr>
        <w:t>相关信息公示。</w:t>
      </w:r>
      <w:r>
        <w:rPr>
          <w:rFonts w:hint="eastAsia" w:ascii="仿宋" w:hAnsi="仿宋" w:eastAsia="仿宋" w:cs="仿宋"/>
          <w:color w:val="000000"/>
          <w:sz w:val="32"/>
          <w:szCs w:val="32"/>
        </w:rPr>
        <w:t>县级粮食行政主管部门负责将竞买企业签订的承诺书、举报电话，在竞买企业和承储企业的醒目位置进行公示。</w:t>
      </w:r>
    </w:p>
    <w:p>
      <w:pPr>
        <w:keepNext w:val="0"/>
        <w:keepLines w:val="0"/>
        <w:pageBreakBefore w:val="0"/>
        <w:widowControl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wordWrap/>
        <w:topLinePunct w:val="0"/>
        <w:bidi w:val="0"/>
        <w:spacing w:line="600" w:lineRule="exact"/>
        <w:textAlignment w:val="auto"/>
        <w:rPr>
          <w:rFonts w:hint="eastAsia" w:ascii="仿宋" w:hAnsi="仿宋" w:eastAsia="仿宋" w:cs="仿宋"/>
          <w:sz w:val="32"/>
          <w:szCs w:val="32"/>
        </w:rPr>
      </w:pPr>
    </w:p>
    <w:sectPr>
      <w:footerReference r:id="rId3" w:type="default"/>
      <w:footerReference r:id="rId4" w:type="even"/>
      <w:pgSz w:w="11906" w:h="16838"/>
      <w:pgMar w:top="1440" w:right="1474" w:bottom="1440" w:left="1587" w:header="851" w:footer="114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03B9"/>
    <w:rsid w:val="00587351"/>
    <w:rsid w:val="01E74F83"/>
    <w:rsid w:val="0493258B"/>
    <w:rsid w:val="05FF4BA9"/>
    <w:rsid w:val="06420F97"/>
    <w:rsid w:val="0834037C"/>
    <w:rsid w:val="0917336A"/>
    <w:rsid w:val="09E72363"/>
    <w:rsid w:val="0F485262"/>
    <w:rsid w:val="0F4E204D"/>
    <w:rsid w:val="0F5C0177"/>
    <w:rsid w:val="103D03A3"/>
    <w:rsid w:val="109951E3"/>
    <w:rsid w:val="14737106"/>
    <w:rsid w:val="14D2444C"/>
    <w:rsid w:val="152C30FB"/>
    <w:rsid w:val="17AD332B"/>
    <w:rsid w:val="1BBF3023"/>
    <w:rsid w:val="1BE860B5"/>
    <w:rsid w:val="1CA326CA"/>
    <w:rsid w:val="1DF457D3"/>
    <w:rsid w:val="1F82201F"/>
    <w:rsid w:val="20A35643"/>
    <w:rsid w:val="21046F3A"/>
    <w:rsid w:val="21F555C8"/>
    <w:rsid w:val="220E0D10"/>
    <w:rsid w:val="22BE3A61"/>
    <w:rsid w:val="23AC19E3"/>
    <w:rsid w:val="24445995"/>
    <w:rsid w:val="26E51975"/>
    <w:rsid w:val="28925742"/>
    <w:rsid w:val="2A8D3BB3"/>
    <w:rsid w:val="2B7579F4"/>
    <w:rsid w:val="2C982CF8"/>
    <w:rsid w:val="2ED065E1"/>
    <w:rsid w:val="2F633CB9"/>
    <w:rsid w:val="31F97D80"/>
    <w:rsid w:val="33034451"/>
    <w:rsid w:val="33723946"/>
    <w:rsid w:val="373D680A"/>
    <w:rsid w:val="3AB07D69"/>
    <w:rsid w:val="3C2A6339"/>
    <w:rsid w:val="3C504F19"/>
    <w:rsid w:val="3CD516FA"/>
    <w:rsid w:val="3D1F1B05"/>
    <w:rsid w:val="3F5D229D"/>
    <w:rsid w:val="42007D55"/>
    <w:rsid w:val="42D75841"/>
    <w:rsid w:val="47B2035D"/>
    <w:rsid w:val="4C250B1A"/>
    <w:rsid w:val="4C2C794D"/>
    <w:rsid w:val="4EC67A8B"/>
    <w:rsid w:val="4EDE45BC"/>
    <w:rsid w:val="501B58BC"/>
    <w:rsid w:val="50A41BB5"/>
    <w:rsid w:val="50CB054B"/>
    <w:rsid w:val="53E72F59"/>
    <w:rsid w:val="54370568"/>
    <w:rsid w:val="56ED39C5"/>
    <w:rsid w:val="58702369"/>
    <w:rsid w:val="5B277F80"/>
    <w:rsid w:val="5F1D202D"/>
    <w:rsid w:val="5F827565"/>
    <w:rsid w:val="60C80AB4"/>
    <w:rsid w:val="669B3683"/>
    <w:rsid w:val="66E12442"/>
    <w:rsid w:val="66E5536B"/>
    <w:rsid w:val="67DB6C2D"/>
    <w:rsid w:val="6D35312E"/>
    <w:rsid w:val="6D782902"/>
    <w:rsid w:val="70C85E5E"/>
    <w:rsid w:val="71D571BF"/>
    <w:rsid w:val="72166F1E"/>
    <w:rsid w:val="72A16523"/>
    <w:rsid w:val="72F157AE"/>
    <w:rsid w:val="737C6F54"/>
    <w:rsid w:val="73AB2DE6"/>
    <w:rsid w:val="7404017E"/>
    <w:rsid w:val="74336C80"/>
    <w:rsid w:val="749E4358"/>
    <w:rsid w:val="771F4245"/>
    <w:rsid w:val="7DBA6ABF"/>
    <w:rsid w:val="7E1C5F55"/>
    <w:rsid w:val="7EFC6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2021-10-27T09:43:00Z</dcterms:created>
  <dc:creator>Administrator</dc:creator>
  <cp:lastModifiedBy>花开若相惜</cp:lastModifiedBy>
  <cp:lastPrinted>2022-01-14T16:53:00Z</cp:lastPrinted>
  <dcterms:modified xsi:type="dcterms:W3CDTF">2022-01-21T08:52:10Z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98E7335887FD4EE5A1094FA356345344</vt:lpwstr>
  </property>
</Properties>
</file>