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6"/>
          <w:szCs w:val="36"/>
        </w:rPr>
        <w:t>行政执法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6"/>
          <w:szCs w:val="36"/>
          <w:lang w:eastAsia="zh-CN"/>
        </w:rPr>
        <w:t>违法违规线索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6"/>
          <w:szCs w:val="36"/>
        </w:rPr>
        <w:t>投诉举报登记表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44"/>
        <w:gridCol w:w="231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地点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执法行为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676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行政处罚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行政许可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行政检查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行政强制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行政确认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行政强制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行政裁决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行政征收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投诉人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单位（法人）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9" w:hRule="atLeast"/>
        </w:trPr>
        <w:tc>
          <w:tcPr>
            <w:tcW w:w="17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简要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投诉举报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事项</w:t>
            </w:r>
          </w:p>
        </w:tc>
        <w:tc>
          <w:tcPr>
            <w:tcW w:w="676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1、时间、地点、事项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2、执法行为违法违规说明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3、证据材料简述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eastAsia="zh-CN"/>
        </w:rPr>
        <w:t>+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注：此表为投诉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eastAsia="zh-CN"/>
        </w:rPr>
        <w:t>举报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行政执法人员的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eastAsia="zh-CN"/>
        </w:rPr>
        <w:t>违规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违法行为时使用。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849BE"/>
    <w:rsid w:val="6A0849BE"/>
    <w:rsid w:val="6FF7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2022-04-06T10:16:00Z</dcterms:created>
  <dc:creator>茗予</dc:creator>
  <cp:lastModifiedBy>kylin</cp:lastModifiedBy>
  <dcterms:modified xsi:type="dcterms:W3CDTF">2022-04-07T17:22:09Z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572D1415481E44818DD2DFEBE5108886</vt:lpwstr>
  </property>
</Properties>
</file>