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/>
        <w:jc w:val="left"/>
        <w:rPr>
          <w:rFonts w:hint="eastAsia" w:eastAsia="黑体"/>
          <w:kern w:val="0"/>
          <w:szCs w:val="32"/>
          <w:lang w:val="en-US" w:eastAsia="zh-CN"/>
        </w:rPr>
      </w:pPr>
      <w:r>
        <w:rPr>
          <w:rFonts w:eastAsia="黑体"/>
          <w:kern w:val="0"/>
          <w:szCs w:val="32"/>
        </w:rPr>
        <w:t>附件</w:t>
      </w:r>
      <w:r>
        <w:rPr>
          <w:rFonts w:hint="eastAsia" w:eastAsia="黑体"/>
          <w:kern w:val="0"/>
          <w:szCs w:val="32"/>
          <w:lang w:val="en-US" w:eastAsia="zh-CN"/>
        </w:rPr>
        <w:t>3</w:t>
      </w:r>
    </w:p>
    <w:p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委内卫生健康行政处罚（案情）移送登记表</w:t>
      </w:r>
    </w:p>
    <w:tbl>
      <w:tblPr>
        <w:tblStyle w:val="2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624"/>
        <w:gridCol w:w="275"/>
        <w:gridCol w:w="962"/>
        <w:gridCol w:w="274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移送</w:t>
            </w:r>
            <w:r>
              <w:rPr>
                <w:rFonts w:hint="eastAsia"/>
                <w:kern w:val="0"/>
                <w:sz w:val="24"/>
                <w:lang w:eastAsia="zh-CN"/>
              </w:rPr>
              <w:t>科</w:t>
            </w:r>
            <w:r>
              <w:rPr>
                <w:kern w:val="0"/>
                <w:sz w:val="24"/>
              </w:rPr>
              <w:t>室（单位）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移送日期</w:t>
            </w:r>
          </w:p>
        </w:tc>
        <w:tc>
          <w:tcPr>
            <w:tcW w:w="2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移送对象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（单位或个人）</w:t>
            </w:r>
          </w:p>
        </w:tc>
        <w:tc>
          <w:tcPr>
            <w:tcW w:w="6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来源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eastAsia="zh-CN"/>
              </w:rPr>
              <w:t>打勾</w:t>
            </w:r>
            <w:r>
              <w:rPr>
                <w:kern w:val="0"/>
                <w:sz w:val="24"/>
              </w:rPr>
              <w:t>或填写）</w:t>
            </w:r>
          </w:p>
        </w:tc>
        <w:tc>
          <w:tcPr>
            <w:tcW w:w="6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投诉举报、信访（ ），督导检查发现（ ），社会舆论反映（ ），</w:t>
            </w:r>
          </w:p>
          <w:p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非接触式在线监督发现（  ），其他：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案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情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或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线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索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情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况</w:t>
            </w:r>
          </w:p>
        </w:tc>
        <w:tc>
          <w:tcPr>
            <w:tcW w:w="6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移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送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材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料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情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况</w:t>
            </w:r>
          </w:p>
        </w:tc>
        <w:tc>
          <w:tcPr>
            <w:tcW w:w="6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移送材料共     份     页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目录及材料附后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移送人</w:t>
            </w: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接收人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移送</w:t>
            </w:r>
            <w:r>
              <w:rPr>
                <w:rFonts w:hint="eastAsia"/>
                <w:kern w:val="0"/>
                <w:sz w:val="24"/>
                <w:lang w:eastAsia="zh-CN"/>
              </w:rPr>
              <w:t>科</w:t>
            </w:r>
            <w:r>
              <w:rPr>
                <w:kern w:val="0"/>
                <w:sz w:val="24"/>
              </w:rPr>
              <w:t>室（单位）负责人意见：</w:t>
            </w:r>
          </w:p>
        </w:tc>
        <w:tc>
          <w:tcPr>
            <w:tcW w:w="4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综合监督</w:t>
            </w:r>
            <w:r>
              <w:rPr>
                <w:rFonts w:hint="eastAsia"/>
                <w:kern w:val="0"/>
                <w:sz w:val="24"/>
                <w:lang w:eastAsia="zh-CN"/>
              </w:rPr>
              <w:t>科</w:t>
            </w:r>
            <w:r>
              <w:rPr>
                <w:kern w:val="0"/>
                <w:sz w:val="24"/>
              </w:rPr>
              <w:t>负责人意见：</w:t>
            </w:r>
          </w:p>
        </w:tc>
      </w:tr>
    </w:tbl>
    <w:p>
      <w:pPr>
        <w:widowControl/>
        <w:adjustRightInd w:val="0"/>
        <w:snapToGrid w:val="0"/>
        <w:spacing w:before="100" w:beforeAutospacing="1"/>
        <w:jc w:val="left"/>
        <w:rPr>
          <w:kern w:val="0"/>
          <w:sz w:val="24"/>
        </w:rPr>
      </w:pPr>
      <w:r>
        <w:rPr>
          <w:kern w:val="0"/>
          <w:sz w:val="24"/>
        </w:rPr>
        <w:t xml:space="preserve">     此表一式三份，移送</w:t>
      </w:r>
      <w:r>
        <w:rPr>
          <w:rFonts w:hint="eastAsia"/>
          <w:kern w:val="0"/>
          <w:sz w:val="24"/>
          <w:lang w:eastAsia="zh-CN"/>
        </w:rPr>
        <w:t>科</w:t>
      </w:r>
      <w:r>
        <w:rPr>
          <w:kern w:val="0"/>
          <w:sz w:val="24"/>
        </w:rPr>
        <w:t>室（单位）、接收</w:t>
      </w:r>
      <w:r>
        <w:rPr>
          <w:rFonts w:hint="eastAsia"/>
          <w:kern w:val="0"/>
          <w:sz w:val="24"/>
          <w:lang w:eastAsia="zh-CN"/>
        </w:rPr>
        <w:t>科</w:t>
      </w:r>
      <w:r>
        <w:rPr>
          <w:kern w:val="0"/>
          <w:sz w:val="24"/>
        </w:rPr>
        <w:t>室、案件承办机构各一份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73D23"/>
    <w:rsid w:val="0FD7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2022-06-13T04:00:00Z</dcterms:created>
  <dc:creator>Aug</dc:creator>
  <cp:lastModifiedBy>Aug</cp:lastModifiedBy>
  <dcterms:modified xsi:type="dcterms:W3CDTF">2022-06-13T04:01:04Z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B36FB87FB013489296F29912D16B95BE</vt:lpwstr>
  </property>
</Properties>
</file>