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200"/>
        <w:ind w:firstLine="480"/>
        <w:jc w:val="left"/>
        <w:rPr>
          <w:rFonts w:eastAsia="黑体"/>
          <w:kern w:val="0"/>
          <w:szCs w:val="32"/>
        </w:rPr>
      </w:pPr>
      <w:bookmarkStart w:id="0" w:name="_GoBack"/>
      <w:bookmarkEnd w:id="0"/>
      <w:r>
        <w:rPr>
          <w:rFonts w:eastAsia="黑体"/>
          <w:kern w:val="0"/>
          <w:szCs w:val="32"/>
        </w:rPr>
        <w:t>附件2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委托行政处罚流程图</w:t>
      </w: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112395</wp:posOffset>
                </wp:positionV>
                <wp:extent cx="6610350" cy="7885430"/>
                <wp:effectExtent l="4445" t="5080" r="14605" b="1524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7885430"/>
                          <a:chOff x="937" y="3390"/>
                          <a:chExt cx="10410" cy="11459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7288" y="5418"/>
                            <a:ext cx="1" cy="3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7288" y="6223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 flipH="1">
                            <a:off x="6573" y="11452"/>
                            <a:ext cx="19" cy="3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9280" y="11342"/>
                            <a:ext cx="21" cy="4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7690" y="13110"/>
                            <a:ext cx="0" cy="3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843" y="3510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937" y="4673"/>
                            <a:ext cx="1746" cy="2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 xml:space="preserve">适用条件：违法事实确凿并有法定依据，对公民处以二百元以下、对法人或 者其他组织处以三千元以下罚款或者警告的行政处罚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477" y="7726"/>
                            <a:ext cx="2235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调查取证：查明违法事实。制作现场笔录、询问笔录等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3058" y="8769"/>
                            <a:ext cx="16" cy="6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2023" y="9391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当事人陈述申辩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590" y="10835"/>
                            <a:ext cx="3060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当场作出处罚决定：制作《当场行政处罚决定书》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2203" y="11988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送达当事人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2563" y="12875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执  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2385" y="13853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firstLine="105"/>
                                <w:jc w:val="center"/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归档备案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6178" y="3390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矩形 36"/>
                        <wps:cNvSpPr/>
                        <wps:spPr>
                          <a:xfrm>
                            <a:off x="6441" y="4918"/>
                            <a:ext cx="184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5250" y="5755"/>
                            <a:ext cx="370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调查取证，制作现场笔录、询问笔录等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4942" y="9643"/>
                            <a:ext cx="60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制发《行政处罚事先告知书》（处罚告知）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矩形 39"/>
                        <wps:cNvSpPr/>
                        <wps:spPr>
                          <a:xfrm>
                            <a:off x="5264" y="10418"/>
                            <a:ext cx="1905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当事人陈述、申辩，制作陈述和申辩笔录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H="1">
                            <a:off x="8940" y="10111"/>
                            <a:ext cx="5" cy="3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7988" y="10509"/>
                            <a:ext cx="314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符合听证条件，当事人要求听证的，进入听证程序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5690" y="11756"/>
                            <a:ext cx="5404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作出相应行政处罚决定，制作《行政处罚决定书》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6508" y="12627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送达当事人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6915" y="13445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执  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矩形 45"/>
                        <wps:cNvSpPr/>
                        <wps:spPr>
                          <a:xfrm>
                            <a:off x="6732" y="14381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结案归档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矩形 46"/>
                        <wps:cNvSpPr/>
                        <wps:spPr>
                          <a:xfrm>
                            <a:off x="6178" y="7131"/>
                            <a:ext cx="2424" cy="2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00" w:lineRule="exact"/>
                                <w:rPr>
                                  <w:rFonts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对公民处以1-3万元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（不含）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罚没金额、对法人或其他组织处以1-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万元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（不含）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罚没金额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或暂扣许可证件、降低资质等级、限制开展生产经营活动、限制从业的案件，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eastAsia="仿宋_GB2312"/>
                                  <w:spacing w:val="-20"/>
                                  <w:sz w:val="21"/>
                                  <w:szCs w:val="21"/>
                                </w:rPr>
                                <w:t>卫生计生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综合监督执法局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立案、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合议，综合监督科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组织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听证和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审核，委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  <w:lang w:eastAsia="zh-CN"/>
                                </w:rPr>
                                <w:t>主要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领导审批决定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5092" y="6518"/>
                            <a:ext cx="414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制作案件调查终结报告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4800" y="13056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不执行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4183" y="13883"/>
                            <a:ext cx="225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申请法院强制执行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eastAsia="仿宋_GB231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3104" y="3976"/>
                            <a:ext cx="15" cy="37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2728" y="6614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757" y="7162"/>
                            <a:ext cx="2325" cy="2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00" w:lineRule="exact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  <w:t>对公民</w:t>
                              </w: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  <w:t>法人或其他组织处以1万元以下（不含）罚没金额的案件，</w:t>
                              </w: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  <w:t>卫生计生</w:t>
                              </w: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综合监督执法局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按流程予以立案、组织合议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，综合监督科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审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核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后，由委分管监督执法领导审批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sz w:val="21"/>
                                  <w:szCs w:val="21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5660" y="6986"/>
                            <a:ext cx="0" cy="16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3119" y="13341"/>
                            <a:ext cx="0" cy="5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5345" y="13495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7423" y="12175"/>
                            <a:ext cx="1" cy="4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CnPr/>
                        <wps:spPr>
                          <a:xfrm flipH="1">
                            <a:off x="7409" y="13913"/>
                            <a:ext cx="0" cy="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5880" y="12615"/>
                            <a:ext cx="642" cy="4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 flipV="1">
                            <a:off x="8940" y="6033"/>
                            <a:ext cx="4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9363" y="5666"/>
                            <a:ext cx="1879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00"/>
                                  <w:sz w:val="21"/>
                                  <w:szCs w:val="21"/>
                                </w:rPr>
                                <w:t>非管辖范围的，案件移送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矩形 61"/>
                        <wps:cNvSpPr/>
                        <wps:spPr>
                          <a:xfrm>
                            <a:off x="6441" y="4131"/>
                            <a:ext cx="1845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1"/>
                                  <w:szCs w:val="21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698" y="7131"/>
                            <a:ext cx="2649" cy="2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00" w:lineRule="exact"/>
                                <w:rPr>
                                  <w:rFonts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对公民处以3万元以上（含）罚没金额、对法人或其他组织处以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万元以上（含）罚没金额的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或吊销许可证件、责令停产停业、责令关闭等重大案件，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eastAsia="仿宋_GB2312"/>
                                  <w:spacing w:val="-17"/>
                                  <w:sz w:val="21"/>
                                  <w:szCs w:val="21"/>
                                </w:rPr>
                                <w:t>卫生计生</w:t>
                              </w:r>
                              <w:r>
                                <w:rPr>
                                  <w:rFonts w:hint="eastAsia" w:eastAsia="仿宋_GB2312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综合监督执法局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调查立案、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组织合议，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综合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监督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科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组织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听证，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法规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科进行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法制审核、委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  <w:lang w:eastAsia="zh-CN"/>
                                </w:rPr>
                                <w:t>党组会</w:t>
                              </w:r>
                              <w:r>
                                <w:rPr>
                                  <w:rFonts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议集体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pacing w:val="-17"/>
                                  <w:sz w:val="21"/>
                                  <w:szCs w:val="21"/>
                                </w:rPr>
                                <w:t>审批决定</w:t>
                              </w:r>
                            </w:p>
                            <w:p>
                              <w:pPr>
                                <w:rPr>
                                  <w:spacing w:val="-17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9037" y="12327"/>
                            <a:ext cx="1680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仿宋_GB2312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00"/>
                                  <w:sz w:val="21"/>
                                  <w:szCs w:val="21"/>
                                </w:rPr>
                                <w:t>行政复议或行政诉讼（委法规处）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8494" y="13763"/>
                            <a:ext cx="2733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eastAsia="仿宋_GB2312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00"/>
                                  <w:sz w:val="21"/>
                                  <w:szCs w:val="21"/>
                                </w:rPr>
                                <w:t>维持、撤销或变更原处罚决定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9918" y="13323"/>
                            <a:ext cx="0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接箭头连接符 66"/>
                        <wps:cNvCnPr/>
                        <wps:spPr>
                          <a:xfrm rot="5400000">
                            <a:off x="7323" y="9575"/>
                            <a:ext cx="19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 rot="5400000">
                            <a:off x="7269" y="7067"/>
                            <a:ext cx="16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肘形连接符 68"/>
                        <wps:cNvCnPr/>
                        <wps:spPr>
                          <a:xfrm rot="5400000">
                            <a:off x="8985" y="7073"/>
                            <a:ext cx="162" cy="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接连接符 69"/>
                        <wps:cNvCnPr/>
                        <wps:spPr>
                          <a:xfrm flipH="1">
                            <a:off x="3057" y="9859"/>
                            <a:ext cx="1" cy="10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>
                            <a:off x="5520" y="9363"/>
                            <a:ext cx="14" cy="3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接箭头连接符 71"/>
                        <wps:cNvCnPr/>
                        <wps:spPr>
                          <a:xfrm rot="5400000">
                            <a:off x="9721" y="9564"/>
                            <a:ext cx="19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直接连接符 72"/>
                        <wps:cNvCnPr/>
                        <wps:spPr>
                          <a:xfrm flipH="1">
                            <a:off x="6283" y="10111"/>
                            <a:ext cx="0" cy="3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肘形连接符 73"/>
                        <wps:cNvCnPr/>
                        <wps:spPr>
                          <a:xfrm rot="5400000">
                            <a:off x="7169" y="3994"/>
                            <a:ext cx="273" cy="1"/>
                          </a:xfrm>
                          <a:prstGeom prst="bentConnector3">
                            <a:avLst>
                              <a:gd name="adj1" fmla="val 49815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7287" y="4565"/>
                            <a:ext cx="1" cy="3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55pt;margin-top:8.85pt;height:620.9pt;width:520.5pt;z-index:251666432;mso-width-relative:page;mso-height-relative:page;" coordorigin="937,3390" coordsize="10410,11459" o:gfxdata="UEsDBAoAAAAAAIdO4kAAAAAAAAAAAAAAAAAEAAAAZHJzL1BLAwQUAAAACACHTuJAlesevNsAAAAL&#10;AQAADwAAAGRycy9kb3ducmV2LnhtbE2PwU7DMAyG70i8Q2Qkbluaoay0NJ3QBJwmJDakabes8dpq&#10;TVI1Wbu9PeYER/v/9Ptzsbrajo04hNY7BWKeAENXedO6WsH37n32DCxE7YzuvEMFNwywKu/vCp0b&#10;P7kvHLexZlTiQq4VNDH2OeehatDqMPc9OspOfrA60jjU3Ax6onLb8UWSLLnVraMLje5x3WB13l6s&#10;go9JT69P4m3cnE/r22EnP/cbgUo9PojkBVjEa/yD4Vef1KEkp6O/OBNYp2C2lIJQCtIUGAFZKjNg&#10;R1osZCaBlwX//0P5A1BLAwQUAAAACACHTuJAb/r9qKwKAABMegAADgAAAGRycy9lMm9Eb2MueG1s&#10;7V1Nj+NKFd0j8R+s7JnYrvJXND1PYubNsEDwpAfs3YnzgRLbsj3TPVuEgBVihZBAIBAgIT1YvR1C&#10;/JqZeT+DUx922dVx7DRSd9KpXnSn7dixyyf3nnvurVvPP7vdba13SVFusvRq4jyzJ1aSzrPFJl1d&#10;TX78o9ffCSdWWcXpIt5maXI1eZ+Uk89efPtbz2/yWeJm62y7SAoLJ0nL2U1+NVlXVT6bTsv5OtnF&#10;5bMsT1LsXGbFLq7wb7GaLor4BmffbaeubfvTm6xY5EU2T8oSW1+JnRN5xmLMCbPlcjNPXmXzt7sk&#10;rcRZi2QbV7ilcr3Jy8kLfrXLZTKvfrhclkllba8muNOK/8aH4PU1+z198TyerYo4X2/m8hLiMZeg&#10;3dMu3qT40OZUr+Iqtt4Wmzun2m3mRVZmy+rZPNtNxY3wEcFdOLY2Nm+K7G3O72U1u1nlzaDjQWmj&#10;fu/Tzn/w7ovC2iyuJoE3sdJ4hyf+6d8///CbX1nYgNG5yVczvOlNkX+Zf1HIDSvxH7vh22WxY39x&#10;K9YtH9f3zbgmt5U1x0bfd2ziYcjn2BeEoUeJHPn5Go+HHReRYGJhLyFRs+tzebhjU0ce7DjUi9hl&#10;TetPnrILbK7nJgcoSzVS5f83Ul+u4zzhD6BkgyBHynWakfr91x9//bdv/vtH/P701d8t7OEjxN/9&#10;MpXjVc5KDN2ewQrcEF823LVHnZAdGc/qIcNHsMEiHuncbTzLi7J6k2Q7i724mmw3KbvAeBa/+35Z&#10;iYGp38I2b1PrBqPruXi68xhf1yW+Jni5y/HIy3TFjy2z7WbxerPdsiPKYnX9cltY72L2leE/8hI6&#10;b2Mf8iou1+J9fJe4g3USLz5PF1b1PgeWUtiQCbuEXbKYWNsEJoe94vdaxZutemdVbOJ0te15N573&#10;NsVjZw9YjCZ7dZ0t3uOhvM2LzWqN0eDDz98DEDDsPgQa3F40uOw+2UUAO0egwXdd/tTvosHhZ2yw&#10;b9BwemggvWjgz/QwGqzldpN/j+GYfROlSfW9ACeFMWDGjwOgBYxI2gl6HnZiAYtxoWaC9gKDHmUm&#10;IjeEM+RwIFSDA/NMzG1QeFPhC2r3XPuE03IbFwwHxbZ0DiFp11iv4YMwcTgQByyJO9aaREjSRPzz&#10;QMMlkwi/sQ5/+seH//zFcv2WUWiYd819avLb+AgnhANgKCCeDgLXcyUOqM9JZj99KBAuHSKTHQLY&#10;4Ymv+Y+0OZ23PTwB3W2qpODfg/tS0X7Sup+GVrfXt5LpnQQjRSglIzkJJv79l9RjGEx1LEZ9EI+O&#10;QXECCqAyD+MGImIxYBqKa84dTIhQu2DiRmQ0mBwaiMg+CIRNU+QVYQ6LShmVsaOByMaYpqF4+jxM&#10;E+IViSad9nBZ53B41AqKiO0J6SQMfH6kgpUjTZRPukqRiZZPLlqGDFjDQXgqoQuONi6uDaWE0Z6I&#10;RFz7UShwHd/QnuMUuDP3VETJshJMbTV2mPY4Xh1J2SEcU4f4ELtGUwDzgl2G9zxx3kOUrCvRxBnK&#10;eNPk2rVqF0Hl76DJCW1jmy7LNgELHRZN2mrwsG1yPV+iyQ1FXk55OsdmgiCX/UyAPy7XdO6eTmnJ&#10;0ja1JeQRaCIhAi8Wd+GFHuJTatB0WbZJSdESTW0FehhNvhOIUEzl7msB2miPR6fBz9006UI2OU7I&#10;9ikFjYdpotGdkoiQSrmIoprBcPARNRXnDiZdyBZpzdEcHFUv8GUAkxd4ekAX2DWYDGm6DNKkC9nk&#10;OCGbRsi2c63JF8UWioH7NjKshoEfU+117pZJ6diSM7Xl62HO5Lk+ODxj4Kht1NWBqDZN0VDi3mRF&#10;nkRWhEVc+7Mi2AOiczgrsrdoLIzYSTnAHEeTxqXjI+55lIVcbpEQo8Id1QgbFByGrUzAlEcBAs/W&#10;smQExYTCZwWQjwybfvpsmtGXLpqOU7S9ptLMCTwe1SkG5FEb/oxrkIHJj4yqdz9zBsTqzbpoOk7R&#10;9j1b2ibXF45IocnkRy5NNqK6oo0Nx3g6P3LgzRjdIRR+DYe20GTyI0MsOZ515+Kcu20CFrq26UhF&#10;O2DZX4YmSkKNPDsmP3JpaNIlbdTAHmWb6vxI4KBEpWOaXOpK2uSSoSkbJtYfwt1ZVEBSXdPGhmPQ&#10;hEBO2Cbf04Uj6tTV2abSP7kITZs2mvbH3/7y4x+++vjnX1jY1sWTVd1+N8MU60Y7KPfPRqa8Kolz&#10;KFuP70yNycUx8kbhbkFLF7lHQ8sJZfkSCfGq6wNdVsltypeOmCp/5vScJWUlPdcmAWCPsl3DM+YJ&#10;siecp5NIqE6toE+KmyRAogXn7K/XNR0UHruDgqdkbh0Pjc8a1UHBRUMNjgc0HOFPXeGB1PXb/IwG&#10;Dfu58inMXkSLA2kdlOMRbQ9adR9jHQ8JPDn7zPH1ufKE90QB33HReuewjTCx15OIvVDr2ud42uL1&#10;sOPxfGZOAB0/CrVMCLbzGY0CbsbQnLChUZqz7nba4vMwGtB4AWSZB05EZGiV35Fw8OzzyLVfcAsG&#10;VAj2GYe2ejwMB4+wzDqHA420XISEA0Xu6xxI6eWWXkAA6UNDW/0dRkNA5RRVx0XanD11ZRzAe3nc&#10;G5kQZSG/Dyfa5I2xyJ6QtS3f9sBhb4VWQFGSI8xE5GiaSG0mhAxnSMQJk4hGgf2kk4i2DnsMMLyw&#10;bvDl+shqdyyGz4p4uM0QROPkoXHBHqQRUO8goy2jHkLGT5ho32p60RR1+raYP6pcCXVkBfpALZ9R&#10;ux5b7WKRY6c4ARvwHW+JG/K/njRNRORUYAShWuzphAFAx8yDHw7EG0bReBKKhq+kUzEPARuOAZOa&#10;bnenNgEt5aSGToca6RgwPQ0w7VFehYzVMk5jldcQ0hint3uqXnwqzZSpehnbHfvMU37MZXWdXltw&#10;HZ7JENmyP7zjymkrivo4ft3/IhKln/2k2Biqp2GolHIrvV5bsB1GU4i5nDL0DoDMToTlBqDWnEMF&#10;yEtil0HTE+/05PcKv9ijyFRPoNYKzyLWskDmAfQO/lLRQT7yMKZOJD673LAdMVXtqbig8+lf//zw&#10;16/VEh8i5hqYkVlkWIwCc6LYTzuAR125qIOK0JGga3ecSJqdgQC+rIqYLXbxMktTtGvOCqEQXPDy&#10;H8xGs+fxcEt+sNn+bTX4DkbGaMK9GHHR0JRZkYB1Fej4JlbDwF2Twcie6ZqHROJHwEgjDH/zs9+h&#10;o3vLgowRhvvQEUaydVdg32nOXaMDUiC7X9UkXlv84RqLZjXmg6iG78yVrRYS2fHip9AWlrstlsPC&#10;UkCWx22ZOC83NvwT6jOzQ8+x0/v9Fx16BET1CsqiA/KAT9q3tAy6KIvyKKBKmx8uc5OOjdUDDqLp&#10;RBjLBVcuBEpR1nJQ2INndxgYLQLr8aUi4Hq4xowjW0E2AiYmLBMxhanfuBg4PHaCIVCa8F4Gi/2D&#10;oLD6/E8UsDWGGEQ8UVjdgohhsPdcwI7Z14dlsEEj9erJSewZRsc+X+K79RwP+07HmTr6NR1nTrzO&#10;ha00JyIbnbUKtnnYlfRaDTRNFzENiUStk7Ia0NuEZxkQ2+5FWmkUigoK+CtDWvlypA9taJRUq3OT&#10;tmY7LK5haoegqtQTspyCkKSqZq1UubLqoUC4d61U4IIvMszDOrkgMlvFuP0/d1NqEegX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gDQAAW0Nv&#10;bnRlbnRfVHlwZXNdLnhtbFBLAQIUAAoAAAAAAIdO4kAAAAAAAAAAAAAAAAAGAAAAAAAAAAAAEAAA&#10;AAIMAABfcmVscy9QSwECFAAUAAAACACHTuJAihRmPNEAAACUAQAACwAAAAAAAAABACAAAAAmDAAA&#10;X3JlbHMvLnJlbHNQSwECFAAKAAAAAACHTuJAAAAAAAAAAAAAAAAABAAAAAAAAAAAABAAAAAAAAAA&#10;ZHJzL1BLAQIUABQAAAAIAIdO4kCV6x682wAAAAsBAAAPAAAAAAAAAAEAIAAAACIAAABkcnMvZG93&#10;bnJldi54bWxQSwECFAAUAAAACACHTuJAb/r9qKwKAABMegAADgAAAAAAAAABACAAAAAqAQAAZHJz&#10;L2Uyb0RvYy54bWxQSwUGAAAAAAYABgBZAQAASA4AAAAA&#10;">
                <o:lock v:ext="edit" aspectratio="f"/>
                <v:line id="_x0000_s1026" o:spid="_x0000_s1026" o:spt="20" style="position:absolute;left:7288;top:5418;height:353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88;top:6223;height:312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573;top:11452;flip:x;height:343;width:19;" filled="f" stroked="t" coordsize="21600,21600" o:gfxdata="UEsDBAoAAAAAAIdO4kAAAAAAAAAAAAAAAAAEAAAAZHJzL1BLAwQUAAAACACHTuJA1PqR4LoAAADb&#10;AAAADwAAAGRycy9kb3ducmV2LnhtbEWPS4sCMRCE7wv+h9CCt53EB6Kj0YOwIN58gNdm0s4MTjpj&#10;Eh/rrzeC4LGoqq+o+fJhG3EjH2rHGvqZAkFcOFNzqeGw//udgAgR2WDjmDT8U4DlovMzx9y4O2/p&#10;toulSBAOOWqoYmxzKUNRkcWQuZY4eSfnLcYkfSmNx3uC20YOlBpLizWnhQpbWlVUnHdXq2GkLs/V&#10;flPW02ZN00CeT+d41LrX7asZiEiP+A1/2mujYTCE95f0A+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+pHg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9280;top:11342;height:437;width:21;" filled="f" stroked="t" coordsize="21600,21600" o:gfxdata="UEsDBAoAAAAAAIdO4kAAAAAAAAAAAAAAAAAEAAAAZHJzL1BLAwQUAAAACACHTuJAR+BPz8AAAADb&#10;AAAADwAAAGRycy9kb3ducmV2LnhtbEWPQWvCQBSE74L/YXkFL1I3sVYkugbRFgo9qKkHj4/sM0nN&#10;vg3ZrUn767sFocdhZr5hVmlvanGj1lWWFcSTCARxbnXFhYLTx+vjAoTzyBpry6Tgmxyk6+FghYm2&#10;HR/plvlCBAi7BBWU3jeJlC4vyaCb2IY4eBfbGvRBtoXULXYBbmo5jaK5NFhxWCixoW1J+TX7Mgrm&#10;5z1uLtnh+dAcX/Kn7Gdnx++fSo0e4mgJwlPv/8P39ptWMJ3B35fwA+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4E/P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7690;top:13110;height:367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843;top:3510;height:468;width:252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简易程序处罚流程</w:t>
                        </w:r>
                      </w:p>
                    </w:txbxContent>
                  </v:textbox>
                </v:rect>
                <v:rect id="_x0000_s1026" o:spid="_x0000_s1026" o:spt="1" style="position:absolute;left:937;top:4673;height:2718;width:1746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 xml:space="preserve">适用条件：违法事实确凿并有法定依据，对公民处以二百元以下、对法人或 者其他组织处以三千元以下罚款或者警告的行政处罚 </w:t>
                        </w:r>
                      </w:p>
                    </w:txbxContent>
                  </v:textbox>
                </v:rect>
                <v:rect id="_x0000_s1026" o:spid="_x0000_s1026" o:spt="1" style="position:absolute;left:1477;top:7726;height:1092;width:223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调查取证：查明违法事实。制作现场笔录、询问笔录等</w:t>
                        </w:r>
                      </w:p>
                    </w:txbxContent>
                  </v:textbox>
                </v:rect>
                <v:line id="_x0000_s1026" o:spid="_x0000_s1026" o:spt="20" style="position:absolute;left:3058;top:8769;height:639;width:16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23;top:9391;height:468;width:216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当事人陈述申辩</w:t>
                        </w:r>
                      </w:p>
                    </w:txbxContent>
                  </v:textbox>
                </v:rect>
                <v:rect id="_x0000_s1026" o:spid="_x0000_s1026" o:spt="1" style="position:absolute;left:1590;top:10835;height:716;width:306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当场作出处罚决定：制作《当场行政处罚决定书》</w:t>
                        </w:r>
                      </w:p>
                    </w:txbxContent>
                  </v:textbox>
                </v:rect>
                <v:rect id="_x0000_s1026" o:spid="_x0000_s1026" o:spt="1" style="position:absolute;left:2203;top:11988;height:468;width:1800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送达当事人</w:t>
                        </w:r>
                      </w:p>
                    </w:txbxContent>
                  </v:textbox>
                </v:rect>
                <v:rect id="_x0000_s1026" o:spid="_x0000_s1026" o:spt="1" style="position:absolute;left:2563;top:12875;height:468;width:108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执  行</w:t>
                        </w:r>
                      </w:p>
                    </w:txbxContent>
                  </v:textbox>
                </v:rect>
                <v:rect id="_x0000_s1026" o:spid="_x0000_s1026" o:spt="1" style="position:absolute;left:2385;top:13853;height:468;width:144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firstLine="105"/>
                          <w:jc w:val="center"/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归档备案</w:t>
                        </w:r>
                      </w:p>
                    </w:txbxContent>
                  </v:textbox>
                </v:rect>
                <v:rect id="_x0000_s1026" o:spid="_x0000_s1026" o:spt="1" style="position:absolute;left:6178;top:3390;height:468;width:25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一般程序处罚流程</w:t>
                        </w:r>
                      </w:p>
                    </w:txbxContent>
                  </v:textbox>
                </v:rect>
                <v:rect id="_x0000_s1026" o:spid="_x0000_s1026" o:spt="1" style="position:absolute;left:6441;top:4918;height:425;width:1845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立案</w:t>
                        </w:r>
                      </w:p>
                    </w:txbxContent>
                  </v:textbox>
                </v:rect>
                <v:rect id="_x0000_s1026" o:spid="_x0000_s1026" o:spt="1" style="position:absolute;left:5250;top:5755;height:468;width:370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调查取证，制作现场笔录、询问笔录等</w:t>
                        </w:r>
                      </w:p>
                    </w:txbxContent>
                  </v:textbox>
                </v:rect>
                <v:rect id="_x0000_s1026" o:spid="_x0000_s1026" o:spt="1" style="position:absolute;left:4942;top:9643;height:468;width:6067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制发《行政处罚事先告知书》（处罚告知）</w:t>
                        </w:r>
                      </w:p>
                    </w:txbxContent>
                  </v:textbox>
                </v:rect>
                <v:rect id="_x0000_s1026" o:spid="_x0000_s1026" o:spt="1" style="position:absolute;left:5264;top:10418;height:967;width:190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当事人陈述、申辩，制作陈述和申辩笔录</w:t>
                        </w:r>
                      </w:p>
                    </w:txbxContent>
                  </v:textbox>
                </v:rect>
                <v:line id="_x0000_s1026" o:spid="_x0000_s1026" o:spt="20" style="position:absolute;left:8940;top:10111;flip:x;height:327;width:5;" filled="f" stroked="t" coordsize="21600,21600" o:gfxdata="UEsDBAoAAAAAAIdO4kAAAAAAAAAAAAAAAAAEAAAAZHJzL1BLAwQUAAAACACHTuJA+ffqN7YAAADb&#10;AAAADwAAAGRycy9kb3ducmV2LnhtbEWPSwvCMBCE74L/IazgTRNFRKvRgyCINx/gdWnWtthsahKf&#10;v94Igsdh5pth5sunrcWdfKgcaxj0FQji3JmKCw3Hw7o3AREissHaMWl4UYDlot2aY2bcg3d038dC&#10;pBIOGWooY2wyKUNeksXQdw1x8s7OW4xJ+kIaj49Ubms5VGosLVacFkpsaFVSftnfrIaRur5Xh21R&#10;TesNTQN5Pl/iSetuZ6BmICI94z/8ozfmy8H3S/oBcvE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n36je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_x0000_s1026" o:spid="_x0000_s1026" o:spt="1" style="position:absolute;left:7988;top:10509;height:780;width:3145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符合听证条件，当事人要求听证的，进入听证程序</w:t>
                        </w:r>
                      </w:p>
                    </w:txbxContent>
                  </v:textbox>
                </v:rect>
                <v:rect id="_x0000_s1026" o:spid="_x0000_s1026" o:spt="1" style="position:absolute;left:5690;top:11756;height:476;width:5404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作出相应行政处罚决定，制作《行政处罚决定书》</w:t>
                        </w:r>
                      </w:p>
                    </w:txbxContent>
                  </v:textbox>
                </v:rect>
                <v:rect id="_x0000_s1026" o:spid="_x0000_s1026" o:spt="1" style="position:absolute;left:6508;top:12627;height:468;width:180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送达当事人</w:t>
                        </w:r>
                      </w:p>
                    </w:txbxContent>
                  </v:textbox>
                </v:rect>
                <v:rect id="_x0000_s1026" o:spid="_x0000_s1026" o:spt="1" style="position:absolute;left:6915;top:13445;height:468;width:1080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执  行</w:t>
                        </w:r>
                      </w:p>
                    </w:txbxContent>
                  </v:textbox>
                </v:rect>
                <v:rect id="_x0000_s1026" o:spid="_x0000_s1026" o:spt="1" style="position:absolute;left:6732;top:14381;height:468;width:144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结案归档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178;top:7131;height:2337;width:2424;" fillcolor="#FFFFFF" filled="t" stroked="t" coordsize="21600,21600" o:gfxdata="UEsDBAoAAAAAAIdO4kAAAAAAAAAAAAAAAAAEAAAAZHJzL1BLAwQUAAAACACHTuJAdooMY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KDG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00" w:lineRule="exact"/>
                          <w:rPr>
                            <w:rFonts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对公民处以1-3万元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（不含）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罚没金额、对法人或其他组织处以1-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万元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（不含）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罚没金额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或暂扣许可证件、降低资质等级、限制开展生产经营活动、限制从业的案件，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市</w:t>
                        </w:r>
                        <w:r>
                          <w:rPr>
                            <w:rFonts w:eastAsia="仿宋_GB2312"/>
                            <w:spacing w:val="-20"/>
                            <w:sz w:val="21"/>
                            <w:szCs w:val="21"/>
                          </w:rPr>
                          <w:t>卫生计生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综合监督执法局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立案、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合议，综合监督科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组织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听证和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审核，委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  <w:lang w:eastAsia="zh-CN"/>
                          </w:rPr>
                          <w:t>主要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20"/>
                            <w:sz w:val="21"/>
                            <w:szCs w:val="21"/>
                          </w:rPr>
                          <w:t>领导审批决定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5092;top:6518;height:468;width:4146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制作案件调查终结报告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4800;top:13056;height:468;width:1080;" fillcolor="#FFFFFF" filled="t" stroked="t" coordsize="21600,21600" o:gfxdata="UEsDBAoAAAAAAIdO4kAAAAAAAAAAAAAAAAAEAAAAZHJzL1BLAwQUAAAACACHTuJAlIH8wr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Y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gfzC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</w:rPr>
                          <w:t>不执行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83;top:13883;height:468;width:2258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申请法院强制执行</w:t>
                        </w:r>
                      </w:p>
                      <w:p>
                        <w:pPr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104;top:3976;height:3764;width:15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28;top:6614;height:1;width:36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757;top:7162;height:2201;width:2325;" fillcolor="#FFFFFF" filled="t" stroked="t" coordsize="21600,21600" o:gfxdata="UEsDBAoAAAAAAIdO4kAAAAAAAAAAAAAAAAAEAAAAZHJzL1BLAwQUAAAACACHTuJAcLBd9b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gA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F31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00" w:lineRule="exact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仿宋_GB2312"/>
                            <w:sz w:val="21"/>
                            <w:szCs w:val="21"/>
                          </w:rPr>
                          <w:t>对公民</w:t>
                        </w:r>
                        <w:r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eastAsia="仿宋_GB2312"/>
                            <w:sz w:val="21"/>
                            <w:szCs w:val="21"/>
                          </w:rPr>
                          <w:t>法人或其他组织处以1万元以下（不含）罚没金额的案件，</w:t>
                        </w:r>
                        <w:r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  <w:t>市</w:t>
                        </w:r>
                        <w:r>
                          <w:rPr>
                            <w:rFonts w:eastAsia="仿宋_GB2312"/>
                            <w:sz w:val="21"/>
                            <w:szCs w:val="21"/>
                          </w:rPr>
                          <w:t>卫生计生</w:t>
                        </w:r>
                        <w:r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  <w:t>综合监督执法局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按流程予以立案、组织合议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，综合监督科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审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sz w:val="21"/>
                            <w:szCs w:val="21"/>
                          </w:rPr>
                          <w:t>核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sz w:val="21"/>
                            <w:szCs w:val="21"/>
                            <w:lang w:eastAsia="zh-CN"/>
                          </w:rPr>
                          <w:t>后，由委分管监督执法领导审批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sz w:val="21"/>
                            <w:szCs w:val="21"/>
                          </w:rPr>
                          <w:t>决定</w:t>
                        </w:r>
                      </w:p>
                    </w:txbxContent>
                  </v:textbox>
                </v:shape>
                <v:line id="_x0000_s1026" o:spid="_x0000_s1026" o:spt="20" style="position:absolute;left:5660;top:6986;height:16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19;top:13341;height:507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45;top:13495;height:408;width:0;" filled="f" stroked="t" coordsize="21600,21600" o:gfxdata="UEsDBAoAAAAAAIdO4kAAAAAAAAAAAAAAAAAEAAAAZHJzL1BLAwQUAAAACACHTuJAcKqZKcAAAADb&#10;AAAADwAAAGRycy9kb3ducmV2LnhtbEWPQWvCQBSE7wX/w/KEXopuUolI6iqlKgg9VKOHHh/ZZ5I2&#10;+zZk1yTtr+8WBI/DzHzDLNeDqUVHrassK4inEQji3OqKCwXn026yAOE8ssbaMin4IQfr1ehhiam2&#10;PR+py3whAoRdigpK75tUSpeXZNBNbUMcvIttDfog20LqFvsAN7V8jqK5NFhxWCixobeS8u/sahTM&#10;Pz/w9ZIdkkNz3Oaz7Hdjn96/lHocx9ELCE+Dv4dv7b1WkCTw/yX8ALn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qpkp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7423;top:12175;height:494;width:1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09;top:13913;flip:x;height:456;width:0;" filled="f" stroked="t" coordsize="21600,21600" o:gfxdata="UEsDBAoAAAAAAIdO4kAAAAAAAAAAAAAAAAAEAAAAZHJzL1BLAwQUAAAACACHTuJACvH7w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2Mn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x+8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80;top:12615;flip:x;height:441;width:642;" filled="f" stroked="t" coordsize="21600,21600" o:gfxdata="UEsDBAoAAAAAAIdO4kAAAAAAAAAAAAAAAAAEAAAAZHJzL1BLAwQUAAAACACHTuJAglhw7LQAAADb&#10;AAAADwAAAGRycy9kb3ducmV2LnhtbEVPuQoCMRDtBf8hjGCniaKiq9FCEMTOA2yHzbi7uJmsSTy/&#10;3hSC5ePdi9XL1uJBPlSONQz6CgRx7kzFhYbTcdObgggR2WDtmDS8KcBq2W4tMDPuyXt6HGIhUgiH&#10;DDWUMTaZlCEvyWLou4Y4cRfnLcYEfSGNx2cKt7UcKjWRFitODSU2tC4pvx7uVsNI3T7r466oZvWW&#10;ZoE8X67xrHW3M1BzEJFe8S/+ubdGwziNTV/SD5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CWHDstAAAANs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8940;top:6033;flip:y;height:0;width:417;" filled="f" stroked="t" coordsize="21600,21600" o:gfxdata="UEsDBAoAAAAAAIdO4kAAAAAAAAAAAAAAAAAEAAAAZHJzL1BLAwQUAAAACACHTuJAFCLKKr4AAADb&#10;AAAADwAAAGRycy9kb3ducmV2LnhtbEWPQUvDQBSE74L/YXmCN7OJWDFptj1IhZ5EWxG8PbKvSWz2&#10;bbr7bKq/3hWEHoeZ+Yaplyc3qCOF2Hs2UGQ5KOLG255bA2/bp5sHUFGQLQ6eycA3RVguLi9qrKyf&#10;+JWOG2lVgnCs0EAnMlZax6YjhzHzI3Hydj44lCRDq23AKcHdoG/z/F477DktdDjSY0fNfvPlDJTb&#10;aeZfwv79rugPHz+rTxnXz2LM9VWRz0EJneQc/m+vrYFZCX9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LK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363;top:5666;height:687;width:1879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1"/>
                            <w:szCs w:val="21"/>
                          </w:rPr>
                          <w:t>非管辖范围的，案件移送</w:t>
                        </w:r>
                      </w:p>
                    </w:txbxContent>
                  </v:textbox>
                </v:rect>
                <v:rect id="_x0000_s1026" o:spid="_x0000_s1026" o:spt="1" style="position:absolute;left:6441;top:4131;height:439;width:184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8698;top:7131;height:2337;width:2649;" fillcolor="#FFFFFF" filled="t" stroked="t" coordsize="21600,21600" o:gfxdata="UEsDBAoAAAAAAIdO4kAAAAAAAAAAAAAAAAAEAAAAZHJzL1BLAwQUAAAACACHTuJAvtyXSL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QTqB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3JdI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00" w:lineRule="exact"/>
                          <w:rPr>
                            <w:rFonts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对公民处以3万元以上（含）罚没金额、对法人或其他组织处以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万元以上（含）罚没金额的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或吊销许可证件、责令停产停业、责令关闭等重大案件，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市</w:t>
                        </w:r>
                        <w:r>
                          <w:rPr>
                            <w:rFonts w:eastAsia="仿宋_GB2312"/>
                            <w:spacing w:val="-17"/>
                            <w:sz w:val="21"/>
                            <w:szCs w:val="21"/>
                          </w:rPr>
                          <w:t>卫生计生</w:t>
                        </w:r>
                        <w:r>
                          <w:rPr>
                            <w:rFonts w:hint="eastAsia" w:eastAsia="仿宋_GB2312"/>
                            <w:spacing w:val="-17"/>
                            <w:sz w:val="21"/>
                            <w:szCs w:val="21"/>
                            <w:lang w:eastAsia="zh-CN"/>
                          </w:rPr>
                          <w:t>综合监督执法局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调查立案、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组织合议，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综合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监督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科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组织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听证，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法规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科进行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法制审核、委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  <w:lang w:eastAsia="zh-CN"/>
                          </w:rPr>
                          <w:t>党组会</w:t>
                        </w:r>
                        <w:r>
                          <w:rPr>
                            <w:rFonts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议集体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pacing w:val="-17"/>
                            <w:sz w:val="21"/>
                            <w:szCs w:val="21"/>
                          </w:rPr>
                          <w:t>审批决定</w:t>
                        </w:r>
                      </w:p>
                      <w:p>
                        <w:pPr>
                          <w:rPr>
                            <w:spacing w:val="-17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9037;top:12327;height:945;width:168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仿宋_GB2312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1"/>
                            <w:szCs w:val="21"/>
                          </w:rPr>
                          <w:t>行政复议或行政诉讼（委法规处）</w:t>
                        </w:r>
                      </w:p>
                    </w:txbxContent>
                  </v:textbox>
                </v:rect>
                <v:rect id="_x0000_s1026" o:spid="_x0000_s1026" o:spt="1" style="position:absolute;left:8494;top:13763;height:751;width:2733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eastAsia="仿宋_GB2312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1"/>
                            <w:szCs w:val="21"/>
                          </w:rPr>
                          <w:t>维持、撤销或变更原处罚决定</w:t>
                        </w:r>
                      </w:p>
                    </w:txbxContent>
                  </v:textbox>
                </v:rect>
                <v:line id="_x0000_s1026" o:spid="_x0000_s1026" o:spt="20" style="position:absolute;left:9918;top:13323;height:375;width:0;" filled="f" stroked="t" coordsize="21600,21600" o:gfxdata="UEsDBAoAAAAAAIdO4kAAAAAAAAAAAAAAAAAEAAAAZHJzL1BLAwQUAAAACACHTuJAvsZTlL8AAADb&#10;AAAADwAAAGRycy9kb3ducmV2LnhtbEWPQWvCQBSE70L/w/IKvUizsWIoaVYpVUHwoKY99PjIPpO0&#10;2bchuya2v94VBI/DzDfDZIuzaURPnastK5hEMQjiwuqaSwVfn+vnVxDOI2tsLJOCP3KwmD+MMky1&#10;HfhAfe5LEUrYpaig8r5NpXRFRQZdZFvi4B1tZ9AH2ZVSdziEctPIlzhOpMGaw0KFLX1UVPzmJ6Mg&#10;+d7h+zHfz/btYVVM8/+lHW9/lHp6nMRvIDyd/T18ozc6cDO4fgk/QM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GU5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shape id="_x0000_s1026" o:spid="_x0000_s1026" o:spt="32" type="#_x0000_t32" style="position:absolute;left:7323;top:9575;height:0;width:193;rotation:5898240f;" filled="f" stroked="t" coordsize="21600,21600" o:gfxdata="UEsDBAoAAAAAAIdO4kAAAAAAAAAAAAAAAAAEAAAAZHJzL1BLAwQUAAAACACHTuJAIU4idb8AAADb&#10;AAAADwAAAGRycy9kb3ducmV2LnhtbEWPQWvCQBSE74X+h+UJ3urGHIKkrh4KFaUUbSKkx9fsaxLM&#10;vg2720T/vVso9DjMzDfMens1vRjJ+c6yguUiAUFcW91xo+Bcvj6tQPiArLG3TApu5GG7eXxYY67t&#10;xB80FqEREcI+RwVtCEMupa9bMugXdiCO3rd1BkOUrpHa4RThppdpkmTSYMdxocWBXlqqL8WPUdC7&#10;y2i/jsW+Oh3ey7fikH421U6p+WyZPIMIdA3/4b/2XivIMvj9En+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OIn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69;top:7067;height:0;width:162;rotation:5898240f;" filled="f" stroked="t" coordsize="21600,21600" o:gfxdata="UEsDBAoAAAAAAIdO4kAAAAAAAAAAAAAAAAAEAAAAZHJzL1BLAwQUAAAACACHTuJATgKH7r0AAADb&#10;AAAADwAAAGRycy9kb3ducmV2LnhtbEWPQYvCMBSE74L/ITxhb5rqQaVr9LCwoiyLWgX3+GyebbF5&#10;KUms7r83guBxmJlvmNnibmrRkvOVZQXDQQKCOLe64kLBYf/dn4LwAVljbZkU/JOHxbzbmWGq7Y13&#10;1GahEBHCPkUFZQhNKqXPSzLoB7Yhjt7ZOoMhSldI7fAW4aaWoyQZS4MVx4USG/oqKb9kV6OgdpfW&#10;njbZ6rhd/+5/svXorzgulfroDZNPEIHu4R1+tVdawXgC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of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8985;top:7073;height:17;width:162;rotation:5898240f;" filled="f" stroked="t" coordsize="21600,21600" o:gfxdata="UEsDBAoAAAAAAIdO4kAAAAAAAAAAAAAAAAAEAAAAZHJzL1BLAwQUAAAACACHTuJAFjnrFrsAAADb&#10;AAAADwAAAGRycy9kb3ducmV2LnhtbEWPTYvCQAyG7wv+hyGCl0Wnil9UR5GFBU8LVr2HTmyLnUzp&#10;jPXj128Ogsfw5n3yZL19uFp11IbKs4HxKAFFnHtbcWHgdPwdLkGFiGyx9kwGnhRgu+l9rTG1/s4H&#10;6rJYKIFwSNFAGWOTah3ykhyGkW+IJbv41mGUsS20bfEucFfrSZLMtcOK5UKJDf2UlF+zmxONb5wF&#10;uzufuusr209ni+XfjnNjBv1xsgIV6RE/y+/23hqYi6z8IgD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nrFrsAAADb&#10;AAAADwAAAAAAAAABACAAAAAiAAAAZHJzL2Rvd25yZXYueG1sUEsBAhQAFAAAAAgAh07iQDMvBZ47&#10;AAAAOQAAABAAAAAAAAAAAQAgAAAACgEAAGRycy9zaGFwZXhtbC54bWxQSwUGAAAAAAYABgBbAQAA&#10;tAMAAAAA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3057;top:9859;flip:x;height:1020;width:1;" filled="f" stroked="t" coordsize="21600,21600" o:gfxdata="UEsDBAoAAAAAAIdO4kAAAAAAAAAAAAAAAAAEAAAAZHJzL1BLAwQUAAAACACHTuJA2k4Al74AAADb&#10;AAAADwAAAGRycy9kb3ducmV2LnhtbEWPQUvDQBSE74L/YXmCN7OJaDFptj2IQk+irQjeHtnXJDb7&#10;Nu4+m+qvdwuFHoeZ+Yaplwc3qD2F2Hs2UGQ5KOLG255bA++b55sHUFGQLQ6eycAvRVguLi9qrKyf&#10;+I32a2lVgnCs0EAnMlZax6YjhzHzI3Hytj44lCRDq23AKcHdoG/zfKYd9pwWOhzpsaNmt/5xBsrN&#10;dO9fw+7jrui/P/+evmRcvYgx11dFPgcldJBz+NReWQOzEo5f0g/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4Al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20;top:9363;height:331;width:14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9721;top:9564;height:0;width:193;rotation:5898240f;" filled="f" stroked="t" coordsize="21600,21600" o:gfxdata="UEsDBAoAAAAAAIdO4kAAAAAAAAAAAAAAAAAEAAAAZHJzL1BLAwQUAAAACACHTuJAK34s3L4AAADb&#10;AAAADwAAAGRycy9kb3ducmV2LnhtbEWPQWvCQBSE70L/w/IKvekmHqqkrh4KLYqImhTs8TX7mgSz&#10;b8PuGvXfu4LgcZiZb5jZ4mJa0ZPzjWUF6SgBQVxa3XCl4Kf4Gk5B+ICssbVMCq7kYTF/Gcww0/bM&#10;e+rzUIkIYZ+hgjqELpPSlzUZ9CPbEUfv3zqDIUpXSe3wHOGmleMkeZcGG44LNXb0WVN5zE9GQeuO&#10;vf3b5svDbrUp1vlq/FsdvpV6e02TDxCBLuEZfrSXWsEkhfuX+AP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4s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6283;top:10111;flip:x;height:327;width:0;" filled="f" stroked="t" coordsize="21600,21600" o:gfxdata="UEsDBAoAAAAAAIdO4kAAAAAAAAAAAAAAAAAEAAAAZHJzL1BLAwQUAAAACACHTuJAqAUbZroAAADb&#10;AAAADwAAAGRycy9kb3ducmV2LnhtbEWPS4sCMRCE7wv+h9CCt51EER+j0YOwIN58gNdm0s4MTjpj&#10;Eh/rrzeC4LGoqq+o+fJhG3EjH2rHGvqZAkFcOFNzqeGw//udgAgR2WDjmDT8U4DlovMzx9y4O2/p&#10;toulSBAOOWqoYmxzKUNRkcWQuZY4eSfnLcYkfSmNx3uC20YOlBpJizWnhQpbWlVUnHdXq2GoLs/V&#10;flPW02ZN00CeT+d41LrX7asZiEiP+A1/2mujYTyA95f0A+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BRt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shape id="_x0000_s1026" o:spid="_x0000_s1026" o:spt="34" type="#_x0000_t34" style="position:absolute;left:7169;top:3994;height:1;width:273;rotation:5898240f;" filled="f" stroked="t" coordsize="21600,21600" o:gfxdata="UEsDBAoAAAAAAIdO4kAAAAAAAAAAAAAAAAAEAAAAZHJzL1BLAwQUAAAACACHTuJA+lHutrwAAADb&#10;AAAADwAAAGRycy9kb3ducmV2LnhtbEWPT4vCMBTE78J+h/AWvNlUhVWr0cMuooeFxerB46N5/YPJ&#10;S2mi1m9vBGGPw8z8hlltemvEjTrfOFYwTlIQxIXTDVcKTsftaA7CB2SNxjEpeJCHzfpjsMJMuzsf&#10;6JaHSkQI+wwV1CG0mZS+qMmiT1xLHL3SdRZDlF0ldYf3CLdGTtL0S1psOC7U2NJ3TcUlv1oFlxOG&#10;v8X5d378MQvqDT98ucuVGn6O0yWIQH34D7/be61gNoXXl/gD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R7ra8AAAA&#10;2wAAAA8AAAAAAAAAAQAgAAAAIgAAAGRycy9kb3ducmV2LnhtbFBLAQIUABQAAAAIAIdO4kAzLwWe&#10;OwAAADkAAAAQAAAAAAAAAAEAIAAAAAsBAABkcnMvc2hhcGV4bWwueG1sUEsFBgAAAAAGAAYAWwEA&#10;ALUDAAAAAA==&#10;" adj="1076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7287;top:4565;height:353;width:1;" filled="f" stroked="t" coordsize="21600,21600" o:gfxdata="UEsDBAoAAAAAAIdO4kAAAAAAAAAAAAAAAAAEAAAAZHJzL1BLAwQUAAAACACHTuJAy00fCL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NHw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仿宋_GB2312"/>
          <w:sz w:val="28"/>
          <w:szCs w:val="28"/>
        </w:rPr>
      </w:pPr>
    </w:p>
    <w:p>
      <w:pPr>
        <w:tabs>
          <w:tab w:val="left" w:pos="6375"/>
        </w:tabs>
        <w:jc w:val="center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</w:t>
      </w:r>
    </w:p>
    <w:p>
      <w:pPr>
        <w:tabs>
          <w:tab w:val="left" w:pos="6375"/>
        </w:tabs>
        <w:jc w:val="center"/>
        <w:rPr>
          <w:rFonts w:ascii="宋体" w:hAnsi="宋体" w:eastAsia="仿宋_GB2312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238760</wp:posOffset>
                </wp:positionV>
                <wp:extent cx="128270" cy="76200"/>
                <wp:effectExtent l="0" t="4445" r="5080" b="14605"/>
                <wp:wrapNone/>
                <wp:docPr id="78" name="肘形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76200"/>
                        </a:xfrm>
                        <a:prstGeom prst="bentConnector3">
                          <a:avLst>
                            <a:gd name="adj1" fmla="val 50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6.75pt;margin-top:18.8pt;height:6pt;width:10.1pt;z-index:251661312;mso-width-relative:page;mso-height-relative:page;" filled="f" stroked="t" coordsize="21600,21600" o:gfxdata="UEsDBAoAAAAAAIdO4kAAAAAAAAAAAAAAAAAEAAAAZHJzL1BLAwQUAAAACACHTuJACpWE+9kAAAAJ&#10;AQAADwAAAGRycy9kb3ducmV2LnhtbE2Py07DMBBF90j8gzVIbBC1S2jchky6QMoKJETJoks3HpLQ&#10;+KHYTcvfY1awHN2je8+U24sZ2UxTGJxFWC4EMLKt04PtEJqP+n4NLERltRqdJYRvCrCtrq9KVWh3&#10;tu8072LHUokNhULoY/QF56HtyaiwcJ5syj7dZFRM59RxPalzKjcjfxAi50YNNi30ytNzT+1xdzII&#10;X17cNYY3/nWvqNb1y9txM8yItzdL8QQs0iX+wfCrn9ShSk4Hd7I6sBFBrrJVQhEymQNLgJSZBHZA&#10;eNzkwKuS//+g+gFQSwMEFAAAAAgAh07iQNDwCe0wAgAALwQAAA4AAABkcnMvZTJvRG9jLnhtbK1T&#10;vXITMRDumeEdNOrx2QYnzo3PKWxCE8AzCQ+wlnQ+gf5Gkn12ywNQU1FkBipegeFpgDwGK/lsSGhS&#10;cMWNpN39Vt/3rSbnW63IRvggranooNenRBhmuTSrir65vngypiREMByUNaKiOxHo+fTxo0nrSjG0&#10;jVVceIIgJpStq2gToyuLIrBGaAg964TBYG29hohbvyq4hxbRtSqG/f5J0VrPnbdMhICn832Qdoj+&#10;IYC2riUTc8vWWpi4R/VCQURKoZEu0Gm+bV0LFl/XdRCRqIoi05j/2ATXy/QvphMoVx5cI1l3BXjI&#10;Fe5x0iANNj1CzSECWXv5D5SWzNtg69hjVhd7IlkRZDHo39PmqgEnMheUOrij6OH/wbJXm4Unklf0&#10;FH03oNHx2/cff3y7uf3+6eeHz7++fiEYQZlaF0rMnpmFT0TZ1ly5S8veBWLsrAGzEvm61zuHEINU&#10;UdwpSZvgsNmyfWk55sA62qzZtvY6QaIaZJut2R2tEdtIGB4OhuPhKZrGMHR6gnOUG0B5qHU+xBfC&#10;apIWFV3iXMysMei/9U9zF9hchpgt4h1P4G8HlNRaoeMbUGTUf3Y26nC77ALKA3IqNfZCKpVnRhnS&#10;VvRsNBxl9GCV5CmY0oJfLWfKEwRFIvnrYO+kaRnxJSmpKzo+JkEZQarnhpOYlYxeorZK0NROC06J&#10;Evhu0ypJDKUyqaXIs44MD7onqfemLS3fLfzhHOcol3Uznwb173127c87n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pWE+9kAAAAJAQAADwAAAAAAAAABACAAAAAiAAAAZHJzL2Rvd25yZXYueG1s&#10;UEsBAhQAFAAAAAgAh07iQNDwCe0wAgAALwQAAA4AAAAAAAAAAQAgAAAAKAEAAGRycy9lMm9Eb2Mu&#10;eG1sUEsFBgAAAAAGAAYAWQEAAMoFAAAAAA==&#10;" adj="10907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174625</wp:posOffset>
                </wp:positionV>
                <wp:extent cx="0" cy="131445"/>
                <wp:effectExtent l="38100" t="0" r="38100" b="190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pt;margin-top:13.75pt;height:10.35pt;width:0pt;z-index:251659264;mso-width-relative:page;mso-height-relative:page;" filled="f" stroked="t" coordsize="21600,21600" o:gfxdata="UEsDBAoAAAAAAIdO4kAAAAAAAAAAAAAAAAAEAAAAZHJzL1BLAwQUAAAACACHTuJAQ7r8NNkAAAAJ&#10;AQAADwAAAGRycy9kb3ducmV2LnhtbE2PQU/DMAyF70j8h8hI3FjawqAqTXdAGpcNpm0IwS1rTFvR&#10;OFWSbuXfY8QBbvbz03ufy8Vke3FEHzpHCtJZAgKpdqajRsHLfnmVgwhRk9G9I1TwhQEW1flZqQvj&#10;TrTF4y42gkMoFFpBG+NQSBnqFq0OMzcg8e3Deasjr76RxusTh9teZklyK63uiBtaPeBDi/XnbrQK&#10;tuvlKn9djVPt3x/T5/1m/fQWcqUuL9LkHkTEKf6Z4Qef0aFipoMbyQTRK7i5njN6VJDdzUGw4Vc4&#10;8JBnIKtS/v+g+gZQSwMEFAAAAAgAh07iQGKwXjHjAQAApwMAAA4AAABkcnMvZTJvRG9jLnhtbK1T&#10;wW4TMRC9I/EPlu9kk0ilsMqmh4RyKRCp5QMmtnfXwvZYtpNtfoIfQOIGJ47c+RvKZzD2pqWUSw/4&#10;YNme5zfz3tiLs2tr2F6FqNE1fDaZcqacQKld1/D3V+fPXnAWEzgJBp1q+EFFfrZ8+mQx+FrNsUcj&#10;VWBE4mI9+Ib3Kfm6qqLolYU4Qa8cBVsMFhJtQ1fJAAOxW1PNp9Pn1YBB+oBCxUin6zHIj4zhMYTY&#10;tlqoNYqdVS6NrEEZSCQp9tpHvizVtq0S6V3bRpWYaTgpTWWmJLTe5rlaLqDuAvhei2MJ8JgSHmiy&#10;oB0lvaNaQwK2C/ofKqtFwIhtmgi01SikOEIqZtMH3lz24FXRQlZHf2d6/H+04u1+E5iWDT895cyB&#10;pY7ffPr+8+OXXz8+03zz7SujCNk0+FgTeuU2IQsV1+7SX6D4EJnDVQ+uU6Xcq4Mnilm+Uf11JW+i&#10;p2Tb4Q1KwsAuYfHMh5heK7QsLxputMuioYb9RUyZB+pbSD52eK6NKY0zjg0Nf3kyPykXIhotczDD&#10;Yui2KxPYHnLryyhFUeQ+LODOyUKWQJtXTrJUFKSgSZNRPGewSnJmFP2XvBpLMi5nUeWNHeu8lTia&#10;tUV52IQMzufUv6Lk+NbyA7m/L6g//2v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O6/DTZAAAA&#10;CQEAAA8AAAAAAAAAAQAgAAAAIgAAAGRycy9kb3ducmV2LnhtbFBLAQIUABQAAAAIAIdO4kBisF4x&#10;4wEAAKc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rFonts w:ascii="宋体" w:hAnsi="宋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335915</wp:posOffset>
                </wp:positionV>
                <wp:extent cx="6350" cy="1087755"/>
                <wp:effectExtent l="32385" t="0" r="37465" b="1714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87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1pt;margin-top:26.45pt;height:85.65pt;width:0.5pt;z-index:251663360;mso-width-relative:page;mso-height-relative:page;" filled="f" stroked="t" coordsize="21600,21600" o:gfxdata="UEsDBAoAAAAAAIdO4kAAAAAAAAAAAAAAAAAEAAAAZHJzL1BLAwQUAAAACACHTuJA5eN7GtoAAAAK&#10;AQAADwAAAGRycy9kb3ducmV2LnhtbE2PwU7DMBBE70j8g7VI3KgTiyAT4vSAVC4toLYIwc2NlyQi&#10;tiPbacPfs5zKbXdnNPumWs52YEcMsfdOQb7IgKFrvOldq+Btv7qRwGLSzujBO1TwgxGW9eVFpUvj&#10;T26Lx11qGYW4WGoFXUpjyXlsOrQ6LvyIjrQvH6xOtIaWm6BPFG4HLrLsjlvdO/rQ6REfO2y+d5NV&#10;sN2s1vJ9Pc1N+HzKX/avm+ePKJW6vsqzB2AJ53Q2wx8+oUNNTAc/ORPZoKCQt4KsNIh7YGQoZEGH&#10;gwIhSOF1xf9XqH8BUEsDBBQAAAAIAIdO4kCLzupZ/AEAAO8DAAAOAAAAZHJzL2Uyb0RvYy54bWyt&#10;U82O0zAQviPxDpbvNG1Rt7tR0z1sWS4IKgEPMHWcxJL/5PE27UvwAkjc4MSRO2/D8hiMndBdFiHt&#10;gRycsefz5/k+j1eXB6PZXgZUzlZ8NplyJq1wtbJtxd+/u352zhlGsDVoZ2XFjxL55frpk1XvSzl3&#10;ndO1DIxILJa9r3gXoy+LAkUnDeDEeWkp2bhgINI0tEUdoCd2o4v5dHpW9C7UPjghEWl1MyT5yBge&#10;Q+iaRgm5ceLGSBsH1iA1RJKEnfLI17nappEivmkalJHpipPSmEc6hOJdGov1Cso2gO+UGEuAx5Tw&#10;QJMBZenQE9UGIrCboP6iMkoEh66JE+FMMQjJjpCK2fSBN2878DJrIavRn0zH/0crXu+3gam64ssL&#10;ziwYuvHbj99+fPj88/snGm+/fmGUIZt6jyWhr+w2jDP025A0H5pg0p/UsEO29niyVh4iE7R49nxB&#10;lgtKzKbny+VikSiLu70+YHwpnWEpqLhWNgmHEvavMA7Q35C0rC3rK36xmC+IFKgLG7p9Co0nJWjb&#10;vBedVvW10jrtwNDurnRge0idkL+xhD9g6ZANYDfgcirBoOwk1C9szeLRk0WWngZPJRhZc6YlvaQU&#10;ZWQEpe+QMSiwrf4HmhzQNtHL3Kuj1mT1YG6Kdq4+Zs+LNKM+yMaNPZsa7f6c4vvvdP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eN7GtoAAAAKAQAADwAAAAAAAAABACAAAAAiAAAAZHJzL2Rvd25y&#10;ZXYueG1sUEsBAhQAFAAAAAgAh07iQIvO6ln8AQAA7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pPr>
        <w:tabs>
          <w:tab w:val="left" w:pos="8415"/>
        </w:tabs>
        <w:jc w:val="center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147320</wp:posOffset>
                </wp:positionV>
                <wp:extent cx="0" cy="301625"/>
                <wp:effectExtent l="38100" t="0" r="38100" b="317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pt;margin-top:11.6pt;height:23.75pt;width:0pt;z-index:251662336;mso-width-relative:page;mso-height-relative:page;" filled="f" stroked="t" coordsize="21600,21600" o:gfxdata="UEsDBAoAAAAAAIdO4kAAAAAAAAAAAAAAAAAEAAAAZHJzL1BLAwQUAAAACACHTuJAg1b9o9gAAAAJ&#10;AQAADwAAAGRycy9kb3ducmV2LnhtbE2PwU7DMAyG75N4h8hI3LakRWxVaboD0rhsMG1DCG5ZY9qK&#10;xqmSdCtvv4wLHH/70+/PxXI0HTuh860lCclMAEOqrG6plvB2WE0zYD4o0qqzhBJ+0MOyvJkUKtf2&#10;TDs87UPNYgn5XEloQuhzzn3VoFF+ZnukuPuyzqgQo6u5duocy03HUyHm3KiW4oVG9fjUYPW9H4yE&#10;3Wa1zt7Xw1i5z+fk9bDdvHz4TMq720Q8Ags4hj8YrvpRHcrodLQDac+6mB+SeUQlpPcpsCvwOzhK&#10;WIgF8LLg/z8oL1BLAwQUAAAACACHTuJARuLwyeMBAACnAwAADgAAAGRycy9lMm9Eb2MueG1srVPB&#10;bhMxEL0j8Q+W72STSC2wyqaHhHIpEKnlAxx7dtfC9li2k21+gh9A4gYnjtz5G8pnMPampZRLD/hg&#10;2Z7nN/Pe2Iuza2vYHkLU6Bo+m0w5AydRadc1/P3V+bMXnMUknBIGHTT8AJGfLZ8+WQy+hjn2aBQE&#10;RiQu1oNveJ+Sr6sqyh6siBP04CjYYrAi0TZ0lQpiIHZrqvl0eloNGJQPKCFGOl2PQX5kDI8hxLbV&#10;EtYodxZcGlkDGJFIUuy1j3xZqm1bkOld20ZIzDSclKYyUxJab/NcLRei7oLwvZbHEsRjSnigyQrt&#10;KOkd1VokwXZB/0NltQwYsU0TibYahRRHSMVs+sCby154KFrI6ujvTI//j1a+3W8C06rhz085c8JS&#10;x28+ff/58cuvH59pvvn2lVGEbBp8rAm9cpuQhcprd+kvUH6IzOGqF66DUu7VwRPFLN+o/rqSN9FT&#10;su3wBhVhxC5h8cyHmF4DWpYXDTfaZdGiFvuLmDKPqG8h+djhuTamNM44NjT85cn8pFyIaLTKwQyL&#10;oduuTGB7kVtfRimKIvdhAXdOFbIktHnlFEtFQQqaNBngOYMFxZkB+i95NZZkXM4C5Y0d67yVOJq1&#10;RXXYhAzO59S/ouT41vIDub8vqD//a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1b9o9gAAAAJ&#10;AQAADwAAAAAAAAABACAAAAAiAAAAZHJzL2Rvd25yZXYueG1sUEsBAhQAFAAAAAgAh07iQEbi8Mnj&#10;AQAAp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344805</wp:posOffset>
                </wp:positionV>
                <wp:extent cx="7620" cy="298450"/>
                <wp:effectExtent l="32385" t="0" r="36195" b="635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8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1pt;margin-top:27.15pt;height:23.5pt;width:0.6pt;z-index:251660288;mso-width-relative:page;mso-height-relative:page;" filled="f" stroked="t" coordsize="21600,21600" o:gfxdata="UEsDBAoAAAAAAIdO4kAAAAAAAAAAAAAAAAAEAAAAZHJzL1BLAwQUAAAACACHTuJAxYjGAtoAAAAK&#10;AQAADwAAAGRycy9kb3ducmV2LnhtbE2PwU7DMAyG70i8Q2QkbizJtqKqNN0BaVw2QNsQglvWhLai&#10;caok3crb453g5l/+9PtzuZpcz042xM6jAjkTwCzW3nTYKHg7rO9yYDFpNLr3aBX82Air6vqq1IXx&#10;Z9zZ0z41jEowFlpBm9JQcB7r1jodZ36wSLsvH5xOFEPDTdBnKnc9nwtxz53ukC60erCPra2/96NT&#10;sNuuN/n7Zpzq8PkkXw6v2+ePmCt1eyPFA7Bkp/QHw0Wf1KEip6Mf0UTWU87EnFAF2XIB7AJkcgns&#10;SIOQC+BVyf+/UP0CUEsDBBQAAAAIAIdO4kD01oo//gEAAO4DAAAOAAAAZHJzL2Uyb0RvYy54bWyt&#10;U82O0zAQviPxDpbvNG1Fl27UdA9blguCSsADTB0nseQ/ebxN+xK8ABI3OHHkztvs8hiMndBdFiHt&#10;gRycsWfmm/k+j1cXB6PZXgZUzlZ8NplyJq1wtbJtxT+8v3q25Awj2Bq0s7LiR4n8Yv30yar3pZy7&#10;zulaBkYgFsveV7yL0ZdFgaKTBnDivLTkbFwwEGkb2qIO0BO60cV8Oj0rehdqH5yQiHS6GZx8RAyP&#10;AXRNo4TcOHFtpI0DapAaIlHCTnnk69xt00gR3zYNysh0xYlpzCsVIXuX1mK9grIN4DslxhbgMS08&#10;4GRAWSp6gtpABHYd1F9QRong0DVxIpwpBiJZEWIxmz7Q5l0HXmYuJDX6k+j4/2DFm/02MFVXfDnj&#10;zIKhG7/99P3m45efPz7TevvtKyMPydR7LCn60m7DuEO/DYnzoQkm/YkNO2Rpjydp5SEyQYcvzuYk&#10;uSDH/Hz5fJGFL+5SfcD4SjrDklFxrWziDSXsX2OkchT6OyQda8v6ip8v5gvCBBrChi6fTOOJCNo2&#10;56LTqr5SWqcMDO3uUge2hzQI+UukCPePsFRkA9gNcdk1jEgnoX5paxaPnhSy9DJ4asHImjMt6SEl&#10;iwChjKD0XWQMCmyr/xFN5bVNSTKP6sg1KT1om6ydq49Z8iLtaAxy1+PIpjm7vyf7/jNd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iMYC2gAAAAoBAAAPAAAAAAAAAAEAIAAAACIAAABkcnMvZG93&#10;bnJldi54bWxQSwECFAAUAAAACACHTuJA9NaKP/4BAADu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304800</wp:posOffset>
                </wp:positionV>
                <wp:extent cx="504825" cy="486410"/>
                <wp:effectExtent l="3175" t="3175" r="6350" b="571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8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24pt;height:38.3pt;width:39.75pt;z-index:251664384;mso-width-relative:page;mso-height-relative:page;" filled="f" stroked="t" coordsize="21600,21600" o:gfxdata="UEsDBAoAAAAAAIdO4kAAAAAAAAAAAAAAAAAEAAAAZHJzL1BLAwQUAAAACACHTuJANCB52NoAAAAK&#10;AQAADwAAAGRycy9kb3ducmV2LnhtbE2Py07DQAxF90j8w8hIbBCdJE2jKmRSIR4rFrSBBUs3cZNA&#10;xhNlpg/4etwV7Gz56PrcYnWygzrQ5HvHBuJZBIq4dk3PrYH3t+fbJSgfkBscHJOBb/KwKi8vCswb&#10;d+QNHarQKglhn6OBLoQx19rXHVn0MzcSy23nJotB1qnVzYRHCbeDTqIo0xZ7lg8djvTQUf1V7a2B&#10;7OMV73fVerEeN0/1vPp5dDcvn8ZcX8XRHahAp/AHw1lf1KEUp63bc+PVYCBJ44WgBtKldBJgnsQy&#10;bIVM0gx0Wej/FcpfUEsDBBQAAAAIAIdO4kC6LXqwEgIAAAQEAAAOAAAAZHJzL2Uyb0RvYy54bWyt&#10;U72OEzEQ7pF4B8s92U2UnMIqmysSjuaASHc8gGN7sxa2x7KdbPISvAASHVSU9Pc2HI/B2JsECM0V&#10;bGF5fvzNfN/Mzq73RpOd9EGBrelwUFIiLQeh7Kam7+9vXkwpCZFZwTRYWdODDPR6/vzZrHOVHEEL&#10;WkhPEMSGqnM1bWN0VVEE3krDwgCctBhswBsW0fSbQnjWIbrRxagsr4oOvHAeuAwBvcs+SI+I/imA&#10;0DSKyyXwrZE29qheahaRUmiVC3Seu20ayeO7pgkyEl1TZBrziUXwvk5nMZ+xauOZaxU/tsCe0sIF&#10;J8OUxaJnqCWLjGy9+gfKKO4hQBMHHEzRE8mKIItheaHNXcuczFxQ6uDOoof/B8vf7laeKFHT6YgS&#10;ywxO/PHT9x8fv/x8+Izn47evBCMoU+dChdkLu/KJKN/bO3cL/EMgFhYtsxuZ270/OIQYphfFX0+S&#10;ERwWW3dvQGAO20bImu0bbxIkqkH2eTSH82jkPhKOzkk5no4mlHAMjadX42EeXcGq02PnQ3wtwZB0&#10;qalWNinHKra7DTE1w6pTSnJbuFFa5+lrS7qavpwgfIoE0EqkYDb8Zr3QnuxY2p/8ZWYXaQl5yULb&#10;5wm89YvlYWtFLhKZ0q+sIDHLE71CwbSkqbKRghIt8WdMt75VbVN1mRf42P9Jv34SaxCHlU/JyY/L&#10;kRkeFzlt3592zvr988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QgedjaAAAACgEAAA8AAAAA&#10;AAAAAQAgAAAAIgAAAGRycy9kb3ducmV2LnhtbFBLAQIUABQAAAAIAIdO4kC6LXqwEgIAAAQEAAAO&#10;AAAAAAAAAAEAIAAAACkBAABkcnMvZTJvRG9jLnhtbFBLBQYAAAAABgAGAFkBAACt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rFonts w:ascii="宋体" w:hAnsi="宋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196850</wp:posOffset>
                </wp:positionV>
                <wp:extent cx="422910" cy="1270"/>
                <wp:effectExtent l="0" t="36830" r="15240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8pt;margin-top:15.5pt;height:0.1pt;width:33.3pt;z-index:251665408;mso-width-relative:page;mso-height-relative:page;" filled="f" stroked="t" coordsize="21600,21600" o:gfxdata="UEsDBAoAAAAAAIdO4kAAAAAAAAAAAAAAAAAEAAAAZHJzL1BLAwQUAAAACACHTuJAGqDfK9kAAAAJ&#10;AQAADwAAAGRycy9kb3ducmV2LnhtbE2Py07DQAxF90j8w8hIbBCdJIUUQiYV4rFiQZt2wdJN3CSQ&#10;8USZ6QO+HncFS9tXx+fm86Pt1Z5G3zk2EE8iUMSVqztuDKxXr9d3oHxArrF3TAa+ycO8OD/LMavd&#10;gZe0L0OjBMI+QwNtCEOmta9asugnbiCW29aNFoOMY6PrEQ8Ct71OoijVFjuWDy0O9NRS9VXurIH0&#10;4x0ft+XidjEsX6pp+fPsrt4+jbm8iKMHUIGO4S8MJ31Rh0KcNm7HtVe9MGb3qUQNTGPpJIHZTZqA&#10;2pwWCegi1/8bFL9QSwMEFAAAAAgAh07iQKaXiXkSAgAAAgQAAA4AAABkcnMvZTJvRG9jLnhtbK1T&#10;wW4TMRC9I/EPlu9kkxWFdpVNDwnlUiBSywdMbG/WwuuxbCeb/AQ/gMQNThy58zeUz2DsTUIplx7Y&#10;g2V7xm/eezM7vdx1hm2VDxptzSejMWfKCpTarmv+/vbq2TlnIYKVYNCqmu9V4Jezp0+mvatUiS0a&#10;qTwjEBuq3tW8jdFVRRFEqzoII3TKUrBB30Gko18X0kNP6J0pyvH4RdGjl86jUCHQ7WII8gOifwwg&#10;No0WaoFi0ykbB1SvDESSFFrtAp9ltk2jRHzXNEFFZmpOSmNeqQjtV2ktZlOo1h5cq8WBAjyGwgNN&#10;HWhLRU9QC4jANl7/A9Vp4TFgE0cCu2IQkh0hFZPxA29uWnAqayGrgzuZHv4frHi7XXqmZc3PyRIL&#10;HXX87tP3nx+//Prxmda7b18ZRcim3oWKsud26ZNQsbM37hrFh8Aszluwa5Xp3u4dQUzSi+KvJ+kQ&#10;HBVb9W9QUg5sImbPdo3vEiS5wXa5NftTa9QuMkGXz8vyYkIMBYUm5cvMqIDq+NT5EF8r7Fja1Nxo&#10;m3yDCrbXISYqUB1T0rXFK21M7r2xrK/5xVl5lh8ENFqmYEoLfr2aG8+2kKYnf1kXRe6nJeQFhHbI&#10;k7QbxsrjxspcJII2r6xkMZsTvSa7jOKpcqckZ0bRr5h2A1VjU3WVx/fA/+je0IcVyv3Sp+R0T6OR&#10;FR7GOM3e/XPO+vPrz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qDfK9kAAAAJAQAADwAAAAAA&#10;AAABACAAAAAiAAAAZHJzL2Rvd25yZXYueG1sUEsBAhQAFAAAAAgAh07iQKaXiXkSAgAAAgQAAA4A&#10;AAAAAAAAAQAgAAAAKAEAAGRycy9lMm9Eb2MueG1sUEsFBgAAAAAGAAYAWQEAAKw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黑体"/>
          <w:sz w:val="28"/>
          <w:szCs w:val="28"/>
        </w:rPr>
      </w:pPr>
    </w:p>
    <w:p>
      <w:r>
        <w:rPr>
          <w:rFonts w:eastAsia="方正小标宋简体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7C82"/>
    <w:rsid w:val="4E0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2022-06-13T03:57:00Z</dcterms:created>
  <dc:creator>Aug</dc:creator>
  <cp:lastModifiedBy>Aug</cp:lastModifiedBy>
  <dcterms:modified xsi:type="dcterms:W3CDTF">2022-06-13T03:58:54Z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14CD41E50A484EED825460166E5BCA3E</vt:lpwstr>
  </property>
</Properties>
</file>