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right="0"/>
        <w:jc w:val="center"/>
        <w:textAlignment w:val="auto"/>
      </w:pP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  <w:lang w:eastAsia="zh-CN"/>
        </w:rPr>
        <w:t>衡阳市新冠肺炎疫情防控期间住房公积金阶段性支持企业</w:t>
      </w:r>
      <w:r>
        <w:rPr>
          <w:rFonts w:hint="eastAsia" w:ascii="黑体" w:hAnsi="宋体" w:eastAsia="黑体"/>
          <w:b/>
          <w:sz w:val="28"/>
          <w:szCs w:val="28"/>
        </w:rPr>
        <w:t>缓缴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申请</w:t>
      </w:r>
      <w:r>
        <w:rPr>
          <w:rFonts w:hint="eastAsia" w:ascii="黑体" w:hAnsi="宋体" w:eastAsia="黑体"/>
          <w:b/>
          <w:sz w:val="28"/>
          <w:szCs w:val="28"/>
        </w:rPr>
        <w:t>表</w:t>
      </w:r>
    </w:p>
    <w:tbl>
      <w:tblPr>
        <w:tblStyle w:val="5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865"/>
        <w:gridCol w:w="165"/>
        <w:gridCol w:w="1260"/>
        <w:gridCol w:w="97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lang w:val="en"/>
              </w:rPr>
              <w:t>企业</w:t>
            </w: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lang w:val="en"/>
              </w:rPr>
              <w:t>企业</w:t>
            </w:r>
            <w:r>
              <w:rPr>
                <w:rFonts w:hint="eastAsia" w:ascii="宋体" w:hAnsi="宋体"/>
                <w:sz w:val="24"/>
              </w:rPr>
              <w:t>住房公积金账号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lang w:val="en"/>
              </w:rPr>
              <w:t>企业</w:t>
            </w: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7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sz w:val="24"/>
              </w:rPr>
              <w:t>缴</w:t>
            </w:r>
            <w:r>
              <w:rPr>
                <w:rFonts w:hint="eastAsia" w:ascii="宋体" w:hAnsi="宋体"/>
                <w:sz w:val="24"/>
                <w:lang w:eastAsia="zh-CN"/>
              </w:rPr>
              <w:t>至</w:t>
            </w: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缴存比例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lang w:val="en"/>
              </w:rPr>
              <w:t>企业</w:t>
            </w:r>
            <w:r>
              <w:rPr>
                <w:rFonts w:hint="eastAsia" w:ascii="宋体" w:hAnsi="宋体"/>
                <w:sz w:val="24"/>
              </w:rPr>
              <w:t xml:space="preserve">    %；职工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/>
                <w:sz w:val="24"/>
              </w:rPr>
              <w:t>缴存人数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月缴存额</w:t>
            </w:r>
          </w:p>
        </w:tc>
        <w:tc>
          <w:tcPr>
            <w:tcW w:w="3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8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b/>
                <w:sz w:val="20"/>
                <w:lang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申请缓缴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  年    月至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年    月的住房公积金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7" w:hRule="atLeast"/>
        </w:trPr>
        <w:tc>
          <w:tcPr>
            <w:tcW w:w="8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hint="eastAsia" w:ascii="宋体" w:hAnsi="宋体"/>
                <w:sz w:val="24"/>
                <w:lang w:eastAsia="zh-CN"/>
              </w:rPr>
              <w:t>缓缴</w:t>
            </w:r>
            <w:r>
              <w:rPr>
                <w:rFonts w:hint="eastAsia" w:ascii="宋体" w:hAnsi="宋体"/>
                <w:sz w:val="24"/>
              </w:rPr>
              <w:t>原因（可另附报告）：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default" w:ascii="宋体" w:hAnsi="宋体"/>
                <w:sz w:val="24"/>
                <w:lang w:val="en" w:eastAsia="zh-CN"/>
              </w:rPr>
              <w:t>企业</w:t>
            </w:r>
            <w:r>
              <w:rPr>
                <w:rFonts w:hint="eastAsia" w:ascii="宋体" w:hAnsi="宋体"/>
                <w:sz w:val="24"/>
                <w:lang w:eastAsia="zh-CN"/>
              </w:rPr>
              <w:t>讨论</w:t>
            </w:r>
            <w:r>
              <w:rPr>
                <w:rFonts w:hint="default" w:ascii="宋体" w:hAnsi="宋体"/>
                <w:sz w:val="24"/>
                <w:lang w:val="en" w:eastAsia="zh-CN"/>
              </w:rPr>
              <w:t>决定</w:t>
            </w:r>
            <w:r>
              <w:rPr>
                <w:rFonts w:hint="eastAsia" w:ascii="宋体" w:hAnsi="宋体"/>
                <w:sz w:val="24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经办人：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法定代表人：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宋体" w:hAnsi="宋体"/>
                <w:sz w:val="24"/>
                <w:lang w:val="en"/>
              </w:rPr>
              <w:t>企业</w:t>
            </w:r>
            <w:r>
              <w:rPr>
                <w:rFonts w:hint="eastAsia" w:ascii="宋体" w:hAnsi="宋体"/>
                <w:sz w:val="24"/>
              </w:rPr>
              <w:t>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520" w:firstLineChars="105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</w:trPr>
        <w:tc>
          <w:tcPr>
            <w:tcW w:w="4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  <w:r>
              <w:rPr>
                <w:rFonts w:hint="eastAsia" w:ascii="宋体" w:hAnsi="宋体"/>
                <w:sz w:val="24"/>
                <w:lang w:eastAsia="zh-CN"/>
              </w:rPr>
              <w:t>理</w:t>
            </w:r>
            <w:r>
              <w:rPr>
                <w:rFonts w:hint="eastAsia" w:ascii="宋体" w:hAnsi="宋体"/>
                <w:sz w:val="24"/>
              </w:rPr>
              <w:t>部意见：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680" w:firstLineChars="70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680" w:firstLineChars="70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520" w:firstLineChars="10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4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归集执法科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280" w:firstLineChars="9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0" w:firstLineChars="10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4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分管领导意见：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520" w:firstLineChars="105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4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中心主任审</w:t>
            </w:r>
            <w:r>
              <w:rPr>
                <w:rFonts w:hint="eastAsia" w:ascii="宋体" w:hAnsi="宋体"/>
                <w:sz w:val="24"/>
                <w:lang w:eastAsia="zh-CN"/>
              </w:rPr>
              <w:t>定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0" w:firstLineChars="10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日 </w:t>
            </w:r>
          </w:p>
        </w:tc>
      </w:tr>
    </w:tbl>
    <w:p>
      <w:pPr>
        <w:wordWrap w:val="0"/>
        <w:adjustRightInd w:val="0"/>
        <w:snapToGrid w:val="0"/>
        <w:ind w:left="100" w:hanging="100" w:hangingChars="50"/>
        <w:rPr>
          <w:rFonts w:hint="eastAsia" w:ascii="宋体" w:hAnsi="宋体"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>说明：1.</w:t>
      </w:r>
      <w:r>
        <w:rPr>
          <w:rFonts w:hint="default" w:ascii="宋体" w:hAnsi="宋体"/>
          <w:sz w:val="20"/>
          <w:szCs w:val="21"/>
          <w:lang w:val="en"/>
        </w:rPr>
        <w:t>本表</w:t>
      </w:r>
      <w:r>
        <w:rPr>
          <w:rFonts w:hint="eastAsia" w:ascii="宋体" w:hAnsi="宋体"/>
          <w:sz w:val="20"/>
          <w:szCs w:val="21"/>
        </w:rPr>
        <w:t>一式</w:t>
      </w:r>
      <w:r>
        <w:rPr>
          <w:rFonts w:hint="default" w:ascii="宋体" w:hAnsi="宋体"/>
          <w:sz w:val="20"/>
          <w:szCs w:val="21"/>
          <w:lang w:val="en"/>
        </w:rPr>
        <w:t>三</w:t>
      </w:r>
      <w:r>
        <w:rPr>
          <w:rFonts w:hint="eastAsia" w:ascii="宋体" w:hAnsi="宋体"/>
          <w:sz w:val="20"/>
          <w:szCs w:val="21"/>
        </w:rPr>
        <w:t>份，</w:t>
      </w:r>
      <w:r>
        <w:rPr>
          <w:rFonts w:hint="default" w:ascii="宋体" w:hAnsi="宋体"/>
          <w:sz w:val="20"/>
          <w:szCs w:val="21"/>
          <w:lang w:val="en"/>
        </w:rPr>
        <w:t>归集执法科、管理部、企业</w:t>
      </w:r>
      <w:r>
        <w:rPr>
          <w:rFonts w:hint="eastAsia" w:ascii="宋体" w:hAnsi="宋体"/>
          <w:sz w:val="20"/>
          <w:szCs w:val="21"/>
        </w:rPr>
        <w:t>各一份。</w:t>
      </w:r>
    </w:p>
    <w:p>
      <w:pPr>
        <w:numPr>
          <w:ilvl w:val="0"/>
          <w:numId w:val="0"/>
        </w:numPr>
        <w:wordWrap w:val="0"/>
        <w:adjustRightInd w:val="0"/>
        <w:snapToGrid w:val="0"/>
        <w:ind w:firstLine="600" w:firstLineChars="300"/>
        <w:rPr>
          <w:rFonts w:hint="eastAsia" w:ascii="宋体" w:hAnsi="宋体"/>
          <w:sz w:val="20"/>
          <w:szCs w:val="21"/>
          <w:lang w:eastAsia="zh-CN"/>
        </w:rPr>
      </w:pPr>
      <w:r>
        <w:rPr>
          <w:rFonts w:hint="eastAsia" w:ascii="宋体" w:hAnsi="宋体" w:eastAsia="宋体" w:cs="Times New Roman"/>
          <w:sz w:val="20"/>
          <w:szCs w:val="21"/>
          <w:lang w:val="en-US" w:eastAsia="zh-CN"/>
        </w:rPr>
        <w:t>2.</w:t>
      </w:r>
      <w:r>
        <w:rPr>
          <w:rFonts w:hint="default" w:ascii="宋体" w:hAnsi="宋体" w:eastAsia="宋体" w:cs="Times New Roman"/>
          <w:sz w:val="20"/>
          <w:szCs w:val="21"/>
          <w:lang w:val="en"/>
        </w:rPr>
        <w:t>申请</w:t>
      </w:r>
      <w:r>
        <w:rPr>
          <w:rFonts w:hint="eastAsia" w:ascii="宋体" w:hAnsi="宋体" w:eastAsia="宋体" w:cs="Times New Roman"/>
          <w:sz w:val="20"/>
          <w:szCs w:val="21"/>
        </w:rPr>
        <w:t>缓缴</w:t>
      </w:r>
      <w:r>
        <w:rPr>
          <w:rFonts w:hint="default" w:ascii="宋体" w:hAnsi="宋体" w:eastAsia="宋体" w:cs="Times New Roman"/>
          <w:sz w:val="20"/>
          <w:szCs w:val="21"/>
          <w:lang w:val="en"/>
        </w:rPr>
        <w:t>时限暂</w:t>
      </w:r>
      <w:r>
        <w:rPr>
          <w:rFonts w:hint="default" w:ascii="宋体" w:hAnsi="宋体"/>
          <w:sz w:val="20"/>
          <w:szCs w:val="21"/>
          <w:lang w:val="en"/>
        </w:rPr>
        <w:t>定至2022年12月31日，缓缴</w:t>
      </w:r>
      <w:r>
        <w:rPr>
          <w:rFonts w:hint="eastAsia" w:ascii="宋体" w:hAnsi="宋体"/>
          <w:sz w:val="20"/>
          <w:szCs w:val="21"/>
        </w:rPr>
        <w:t>期限</w:t>
      </w:r>
      <w:r>
        <w:rPr>
          <w:rFonts w:hint="default" w:ascii="宋体" w:hAnsi="宋体"/>
          <w:sz w:val="20"/>
          <w:szCs w:val="21"/>
          <w:lang w:val="en"/>
        </w:rPr>
        <w:t>最多</w:t>
      </w:r>
      <w:r>
        <w:rPr>
          <w:rFonts w:hint="eastAsia" w:ascii="宋体" w:hAnsi="宋体"/>
          <w:sz w:val="20"/>
          <w:szCs w:val="21"/>
        </w:rPr>
        <w:t>不超过一年</w:t>
      </w:r>
      <w:r>
        <w:rPr>
          <w:rFonts w:hint="eastAsia" w:ascii="宋体" w:hAnsi="宋体"/>
          <w:sz w:val="20"/>
          <w:szCs w:val="21"/>
          <w:lang w:eastAsia="zh-CN"/>
        </w:rPr>
        <w:t>；</w:t>
      </w:r>
    </w:p>
    <w:p>
      <w:pPr>
        <w:wordWrap w:val="0"/>
        <w:adjustRightInd w:val="0"/>
        <w:snapToGrid w:val="0"/>
        <w:ind w:firstLine="600" w:firstLineChars="300"/>
        <w:rPr>
          <w:rFonts w:hint="eastAsia" w:ascii="宋体" w:hAnsi="宋体" w:eastAsia="宋体" w:cs="Times New Roman"/>
          <w:sz w:val="20"/>
          <w:szCs w:val="21"/>
        </w:rPr>
      </w:pPr>
      <w:r>
        <w:rPr>
          <w:rFonts w:hint="eastAsia" w:ascii="宋体" w:hAnsi="宋体" w:eastAsia="宋体" w:cs="Times New Roman"/>
          <w:sz w:val="20"/>
          <w:szCs w:val="21"/>
          <w:lang w:val="en-US" w:eastAsia="zh-CN"/>
        </w:rPr>
        <w:t>3.“</w:t>
      </w:r>
      <w:r>
        <w:rPr>
          <w:rFonts w:hint="default" w:ascii="宋体" w:hAnsi="宋体" w:eastAsia="宋体" w:cs="Times New Roman"/>
          <w:sz w:val="20"/>
          <w:szCs w:val="21"/>
          <w:lang w:val="en" w:eastAsia="zh-CN"/>
        </w:rPr>
        <w:t>企业</w:t>
      </w:r>
      <w:r>
        <w:rPr>
          <w:rFonts w:hint="eastAsia" w:ascii="宋体" w:hAnsi="宋体" w:eastAsia="宋体" w:cs="Times New Roman"/>
          <w:sz w:val="20"/>
          <w:szCs w:val="21"/>
          <w:lang w:eastAsia="zh-CN"/>
        </w:rPr>
        <w:t>讨论</w:t>
      </w:r>
      <w:r>
        <w:rPr>
          <w:rFonts w:hint="default" w:ascii="宋体" w:hAnsi="宋体" w:eastAsia="宋体" w:cs="Times New Roman"/>
          <w:sz w:val="20"/>
          <w:szCs w:val="21"/>
          <w:lang w:val="en" w:eastAsia="zh-CN"/>
        </w:rPr>
        <w:t>决定</w:t>
      </w:r>
      <w:r>
        <w:rPr>
          <w:rFonts w:hint="eastAsia" w:ascii="宋体" w:hAnsi="宋体" w:eastAsia="宋体" w:cs="Times New Roman"/>
          <w:sz w:val="20"/>
          <w:szCs w:val="21"/>
          <w:lang w:eastAsia="zh-CN"/>
        </w:rPr>
        <w:t>意见”中</w:t>
      </w:r>
      <w:r>
        <w:rPr>
          <w:rFonts w:hint="default" w:ascii="宋体" w:hAnsi="宋体" w:eastAsia="宋体" w:cs="Times New Roman"/>
          <w:sz w:val="20"/>
          <w:szCs w:val="21"/>
          <w:lang w:val="en" w:eastAsia="zh-CN"/>
        </w:rPr>
        <w:t>需</w:t>
      </w:r>
      <w:r>
        <w:rPr>
          <w:rFonts w:hint="eastAsia" w:ascii="宋体" w:hAnsi="宋体" w:eastAsia="宋体" w:cs="Times New Roman"/>
          <w:sz w:val="20"/>
          <w:szCs w:val="21"/>
          <w:lang w:eastAsia="zh-CN"/>
        </w:rPr>
        <w:t>明确集体决定、缓缴期限、到期补缴</w:t>
      </w:r>
      <w:r>
        <w:rPr>
          <w:rFonts w:hint="default" w:ascii="宋体" w:hAnsi="宋体" w:eastAsia="宋体" w:cs="Times New Roman"/>
          <w:sz w:val="20"/>
          <w:szCs w:val="21"/>
          <w:lang w:val="en" w:eastAsia="zh-CN"/>
        </w:rPr>
        <w:t>等</w:t>
      </w:r>
      <w:r>
        <w:rPr>
          <w:rFonts w:hint="eastAsia" w:ascii="宋体" w:hAnsi="宋体" w:eastAsia="宋体" w:cs="Times New Roman"/>
          <w:sz w:val="20"/>
          <w:szCs w:val="21"/>
          <w:lang w:eastAsia="zh-CN"/>
        </w:rPr>
        <w:t>内容</w:t>
      </w:r>
      <w:r>
        <w:rPr>
          <w:rFonts w:hint="eastAsia" w:ascii="宋体" w:hAnsi="宋体" w:eastAsia="宋体" w:cs="Times New Roman"/>
          <w:sz w:val="20"/>
          <w:szCs w:val="21"/>
        </w:rPr>
        <w:t>。</w:t>
      </w:r>
    </w:p>
    <w:sectPr>
      <w:pgSz w:w="11906" w:h="16838"/>
      <w:pgMar w:top="1247" w:right="1701" w:bottom="67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3A"/>
    <w:rsid w:val="000309AA"/>
    <w:rsid w:val="000358A0"/>
    <w:rsid w:val="000363F8"/>
    <w:rsid w:val="00073694"/>
    <w:rsid w:val="000804AF"/>
    <w:rsid w:val="000C2851"/>
    <w:rsid w:val="00105FF7"/>
    <w:rsid w:val="001773B6"/>
    <w:rsid w:val="00196D2B"/>
    <w:rsid w:val="001C23C6"/>
    <w:rsid w:val="001D0379"/>
    <w:rsid w:val="001D6409"/>
    <w:rsid w:val="001E30B2"/>
    <w:rsid w:val="00227E63"/>
    <w:rsid w:val="00235086"/>
    <w:rsid w:val="0028476B"/>
    <w:rsid w:val="002D0C6B"/>
    <w:rsid w:val="002E3E4A"/>
    <w:rsid w:val="00311988"/>
    <w:rsid w:val="003819CF"/>
    <w:rsid w:val="0038488F"/>
    <w:rsid w:val="003D4F23"/>
    <w:rsid w:val="00406111"/>
    <w:rsid w:val="00423D03"/>
    <w:rsid w:val="00431018"/>
    <w:rsid w:val="004363FC"/>
    <w:rsid w:val="0043770C"/>
    <w:rsid w:val="00445FD7"/>
    <w:rsid w:val="00455F4D"/>
    <w:rsid w:val="004A1F65"/>
    <w:rsid w:val="004A386F"/>
    <w:rsid w:val="004B169E"/>
    <w:rsid w:val="004C1199"/>
    <w:rsid w:val="004D5C30"/>
    <w:rsid w:val="00510FA0"/>
    <w:rsid w:val="005726DE"/>
    <w:rsid w:val="0058761A"/>
    <w:rsid w:val="005D0210"/>
    <w:rsid w:val="005E6696"/>
    <w:rsid w:val="00613545"/>
    <w:rsid w:val="006155BF"/>
    <w:rsid w:val="00621770"/>
    <w:rsid w:val="00673E14"/>
    <w:rsid w:val="00683684"/>
    <w:rsid w:val="006970AE"/>
    <w:rsid w:val="006C1BF5"/>
    <w:rsid w:val="006C364F"/>
    <w:rsid w:val="007013C3"/>
    <w:rsid w:val="00720926"/>
    <w:rsid w:val="00755746"/>
    <w:rsid w:val="00785914"/>
    <w:rsid w:val="00793F8D"/>
    <w:rsid w:val="00794913"/>
    <w:rsid w:val="007F10E5"/>
    <w:rsid w:val="007F20D0"/>
    <w:rsid w:val="00836EE5"/>
    <w:rsid w:val="0089702F"/>
    <w:rsid w:val="008A7066"/>
    <w:rsid w:val="008F2980"/>
    <w:rsid w:val="00970694"/>
    <w:rsid w:val="00972415"/>
    <w:rsid w:val="0097534B"/>
    <w:rsid w:val="00983E33"/>
    <w:rsid w:val="009D4932"/>
    <w:rsid w:val="009F2A30"/>
    <w:rsid w:val="00A61F9D"/>
    <w:rsid w:val="00AA718A"/>
    <w:rsid w:val="00AB205F"/>
    <w:rsid w:val="00AC17D0"/>
    <w:rsid w:val="00B15012"/>
    <w:rsid w:val="00B51B0C"/>
    <w:rsid w:val="00B56150"/>
    <w:rsid w:val="00B63134"/>
    <w:rsid w:val="00B81BFC"/>
    <w:rsid w:val="00B83B85"/>
    <w:rsid w:val="00B86974"/>
    <w:rsid w:val="00B9543A"/>
    <w:rsid w:val="00B95AA4"/>
    <w:rsid w:val="00B96D4B"/>
    <w:rsid w:val="00C36019"/>
    <w:rsid w:val="00C73543"/>
    <w:rsid w:val="00C866B7"/>
    <w:rsid w:val="00C9444A"/>
    <w:rsid w:val="00CC1DD5"/>
    <w:rsid w:val="00D26CC4"/>
    <w:rsid w:val="00D43D58"/>
    <w:rsid w:val="00DB58A8"/>
    <w:rsid w:val="00DE039C"/>
    <w:rsid w:val="00DE615A"/>
    <w:rsid w:val="00E2075A"/>
    <w:rsid w:val="00E47A40"/>
    <w:rsid w:val="00E84B39"/>
    <w:rsid w:val="00EE1FE2"/>
    <w:rsid w:val="00F07809"/>
    <w:rsid w:val="00F832C1"/>
    <w:rsid w:val="00FC6558"/>
    <w:rsid w:val="00FE08E0"/>
    <w:rsid w:val="00FF16EF"/>
    <w:rsid w:val="0ABD473D"/>
    <w:rsid w:val="3FF62D09"/>
    <w:rsid w:val="7AE76351"/>
    <w:rsid w:val="7AFFCBB5"/>
    <w:rsid w:val="7FDE456C"/>
    <w:rsid w:val="87CF4D77"/>
    <w:rsid w:val="9FEB4712"/>
    <w:rsid w:val="DD6FB4D5"/>
    <w:rsid w:val="DDF32C6C"/>
    <w:rsid w:val="FF8AC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278</Characters>
  <Lines>6</Lines>
  <Paragraphs>1</Paragraphs>
  <TotalTime>16</TotalTime>
  <ScaleCrop>false</ScaleCrop>
  <LinksUpToDate>false</LinksUpToDate>
  <CharactersWithSpaces>481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2018-06-23T23:44:00Z</dcterms:created>
  <dc:creator>xiaocai</dc:creator>
  <cp:lastModifiedBy>彭丹</cp:lastModifiedBy>
  <cp:lastPrinted>2022-06-01T09:37:36Z</cp:lastPrinted>
  <dcterms:modified xsi:type="dcterms:W3CDTF">2022-06-01T09:37:58Z</dcterms:modified>
  <dc:title>广州市降低住房公积金缴存比例申请表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A7094E77623F4F789C0C272CE8D1A92F</vt:lpwstr>
  </property>
</Properties>
</file>