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仿宋_GB2312"/>
          <w:kern w:val="0"/>
          <w:sz w:val="32"/>
          <w:szCs w:val="32"/>
        </w:rPr>
      </w:pPr>
    </w:p>
    <w:p>
      <w:pPr>
        <w:widowControl/>
        <w:jc w:val="center"/>
        <w:rPr>
          <w:rFonts w:ascii="Times New Roman" w:hAnsi="Times New Roman" w:eastAsia="仿宋_GB2312"/>
          <w:kern w:val="0"/>
          <w:sz w:val="32"/>
          <w:szCs w:val="32"/>
        </w:rPr>
      </w:pPr>
    </w:p>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rPr>
          <w:rFonts w:ascii="Times New Roman" w:hAnsi="Times New Roman" w:eastAsia="方正小标宋简体"/>
          <w:sz w:val="48"/>
          <w:szCs w:val="48"/>
        </w:rPr>
      </w:pPr>
    </w:p>
    <w:p>
      <w:pPr>
        <w:ind w:firstLine="960" w:firstLineChars="200"/>
        <w:jc w:val="center"/>
        <w:rPr>
          <w:rFonts w:ascii="Times New Roman" w:hAnsi="Times New Roman" w:eastAsia="方正小标宋简体"/>
          <w:sz w:val="48"/>
          <w:szCs w:val="48"/>
        </w:rPr>
      </w:pPr>
      <w:r>
        <w:rPr>
          <w:rFonts w:ascii="Times New Roman" w:hAnsi="Times New Roman" w:eastAsia="方正小标宋简体"/>
          <w:sz w:val="48"/>
          <w:szCs w:val="48"/>
        </w:rPr>
        <w:t>部门整体支出绩效自评报告</w:t>
      </w:r>
    </w:p>
    <w:p>
      <w:pPr>
        <w:ind w:firstLine="720" w:firstLineChars="200"/>
        <w:jc w:val="center"/>
        <w:rPr>
          <w:rFonts w:hint="eastAsia" w:ascii="Times New Roman" w:hAnsi="Times New Roman" w:eastAsia="方正小标宋简体"/>
          <w:sz w:val="36"/>
          <w:szCs w:val="36"/>
          <w:lang w:eastAsia="zh-CN"/>
        </w:rPr>
      </w:pPr>
      <w:r>
        <w:rPr>
          <w:rFonts w:hint="eastAsia" w:ascii="Times New Roman" w:hAnsi="Times New Roman" w:eastAsia="方正小标宋简体"/>
          <w:sz w:val="36"/>
          <w:szCs w:val="36"/>
          <w:lang w:eastAsia="zh-CN"/>
        </w:rPr>
        <w:t>（</w:t>
      </w:r>
      <w:r>
        <w:rPr>
          <w:rFonts w:ascii="Times New Roman" w:hAnsi="Times New Roman" w:eastAsia="方正小标宋简体"/>
          <w:sz w:val="36"/>
          <w:szCs w:val="36"/>
        </w:rPr>
        <w:t>2021年度</w:t>
      </w:r>
      <w:r>
        <w:rPr>
          <w:rFonts w:hint="eastAsia" w:ascii="Times New Roman" w:hAnsi="Times New Roman" w:eastAsia="方正小标宋简体"/>
          <w:sz w:val="36"/>
          <w:szCs w:val="36"/>
          <w:lang w:eastAsia="zh-CN"/>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ind w:firstLine="720" w:firstLineChars="200"/>
        <w:jc w:val="center"/>
        <w:rPr>
          <w:rFonts w:ascii="Times New Roman" w:hAnsi="Times New Roman"/>
          <w:sz w:val="36"/>
          <w:szCs w:val="36"/>
        </w:rPr>
      </w:pPr>
      <w:r>
        <w:rPr>
          <w:rFonts w:ascii="Times New Roman" w:hAnsi="Times New Roman"/>
          <w:sz w:val="36"/>
          <w:szCs w:val="36"/>
        </w:rPr>
        <w:t>单位名称</w:t>
      </w:r>
      <w:r>
        <w:rPr>
          <w:rFonts w:hint="eastAsia" w:ascii="Times New Roman" w:hAnsi="Times New Roman"/>
          <w:sz w:val="36"/>
          <w:szCs w:val="36"/>
          <w:lang w:eastAsia="zh-CN"/>
        </w:rPr>
        <w:t>：（</w:t>
      </w:r>
      <w:r>
        <w:rPr>
          <w:rFonts w:hint="eastAsia" w:ascii="Times New Roman" w:hAnsi="Times New Roman"/>
          <w:sz w:val="36"/>
          <w:szCs w:val="36"/>
          <w:lang w:val="en-US" w:eastAsia="zh-CN"/>
        </w:rPr>
        <w:t>盖章</w:t>
      </w:r>
      <w:r>
        <w:rPr>
          <w:rFonts w:hint="eastAsia" w:ascii="Times New Roman" w:hAnsi="Times New Roman"/>
          <w:sz w:val="36"/>
          <w:szCs w:val="36"/>
          <w:lang w:eastAsia="zh-CN"/>
        </w:rPr>
        <w:t>）</w:t>
      </w:r>
    </w:p>
    <w:p>
      <w:pPr>
        <w:ind w:firstLine="720" w:firstLineChars="200"/>
        <w:jc w:val="center"/>
        <w:rPr>
          <w:rFonts w:ascii="Times New Roman" w:hAnsi="Times New Roman" w:eastAsia="黑体"/>
          <w:sz w:val="36"/>
          <w:szCs w:val="36"/>
        </w:rPr>
      </w:pPr>
      <w:r>
        <w:rPr>
          <w:rFonts w:hint="eastAsia" w:ascii="Times New Roman" w:hAnsi="Times New Roman"/>
          <w:sz w:val="36"/>
          <w:szCs w:val="36"/>
          <w:lang w:val="en-US" w:eastAsia="zh-CN"/>
        </w:rPr>
        <w:t>主要负责人签字</w:t>
      </w:r>
      <w:r>
        <w:rPr>
          <w:rFonts w:ascii="Times New Roman" w:hAnsi="Times New Roman"/>
          <w:sz w:val="36"/>
          <w:szCs w:val="36"/>
        </w:rPr>
        <w:t>：</w:t>
      </w:r>
    </w:p>
    <w:p>
      <w:pPr>
        <w:jc w:val="center"/>
        <w:rPr>
          <w:rFonts w:ascii="Times New Roman" w:hAnsi="Times New Roman" w:eastAsia="黑体"/>
          <w:sz w:val="36"/>
          <w:szCs w:val="36"/>
        </w:rPr>
      </w:pPr>
    </w:p>
    <w:p>
      <w:pPr>
        <w:ind w:firstLine="640" w:firstLineChars="200"/>
        <w:jc w:val="center"/>
        <w:rPr>
          <w:rFonts w:ascii="Times New Roman" w:hAnsi="Times New Roman" w:eastAsia="黑体"/>
          <w:sz w:val="32"/>
          <w:szCs w:val="32"/>
        </w:rPr>
      </w:pPr>
      <w:r>
        <w:rPr>
          <w:rFonts w:hint="eastAsia" w:ascii="Times New Roman" w:hAnsi="Times New Roman" w:eastAsia="黑体"/>
          <w:sz w:val="32"/>
          <w:szCs w:val="32"/>
          <w:lang w:val="en-US" w:eastAsia="zh-CN"/>
        </w:rPr>
        <w:t>2022</w:t>
      </w:r>
      <w:r>
        <w:rPr>
          <w:rFonts w:ascii="Times New Roman" w:hAnsi="Times New Roman" w:eastAsia="黑体"/>
          <w:sz w:val="32"/>
          <w:szCs w:val="32"/>
        </w:rPr>
        <w:t xml:space="preserve">年 </w:t>
      </w:r>
      <w:r>
        <w:rPr>
          <w:rFonts w:hint="eastAsia" w:ascii="Times New Roman" w:hAnsi="Times New Roman" w:eastAsia="黑体"/>
          <w:sz w:val="32"/>
          <w:szCs w:val="32"/>
          <w:lang w:val="en-US" w:eastAsia="zh-CN"/>
        </w:rPr>
        <w:t>3</w:t>
      </w:r>
      <w:r>
        <w:rPr>
          <w:rFonts w:ascii="Times New Roman" w:hAnsi="Times New Roman" w:eastAsia="黑体"/>
          <w:sz w:val="32"/>
          <w:szCs w:val="32"/>
        </w:rPr>
        <w:t xml:space="preserve"> 月 </w:t>
      </w:r>
      <w:r>
        <w:rPr>
          <w:rFonts w:hint="eastAsia" w:ascii="Times New Roman" w:hAnsi="Times New Roman" w:eastAsia="黑体"/>
          <w:sz w:val="32"/>
          <w:szCs w:val="32"/>
          <w:lang w:val="en-US" w:eastAsia="zh-CN"/>
        </w:rPr>
        <w:t>28</w:t>
      </w:r>
      <w:r>
        <w:rPr>
          <w:rFonts w:ascii="Times New Roman" w:hAnsi="Times New Roman" w:eastAsia="黑体"/>
          <w:sz w:val="32"/>
          <w:szCs w:val="32"/>
        </w:rPr>
        <w:t xml:space="preserve"> 日</w:t>
      </w:r>
    </w:p>
    <w:p>
      <w:pPr>
        <w:jc w:val="center"/>
        <w:rPr>
          <w:rFonts w:ascii="Times New Roman" w:hAnsi="Times New Roman" w:eastAsia="黑体"/>
          <w:sz w:val="32"/>
          <w:szCs w:val="32"/>
        </w:rPr>
      </w:pPr>
    </w:p>
    <w:p>
      <w:pPr>
        <w:spacing w:line="600" w:lineRule="exact"/>
        <w:rPr>
          <w:rFonts w:ascii="Times New Roman" w:hAnsi="Times New Roman" w:eastAsia="方正小标宋简体"/>
          <w:sz w:val="44"/>
          <w:szCs w:val="44"/>
        </w:rPr>
      </w:pPr>
    </w:p>
    <w:p>
      <w:pPr>
        <w:spacing w:line="600" w:lineRule="exact"/>
        <w:jc w:val="center"/>
        <w:rPr>
          <w:rFonts w:ascii="Times New Roman" w:hAnsi="Times New Roman" w:eastAsia="方正小标宋简体"/>
          <w:sz w:val="44"/>
          <w:szCs w:val="44"/>
        </w:rPr>
      </w:pPr>
    </w:p>
    <w:p>
      <w:pPr>
        <w:spacing w:line="600" w:lineRule="exact"/>
        <w:ind w:firstLine="880" w:firstLineChars="200"/>
        <w:jc w:val="center"/>
        <w:rPr>
          <w:rFonts w:ascii="Times New Roman" w:hAnsi="Times New Roman" w:eastAsia="方正小标宋简体"/>
          <w:sz w:val="44"/>
          <w:szCs w:val="44"/>
        </w:rPr>
      </w:pPr>
    </w:p>
    <w:p>
      <w:pPr>
        <w:spacing w:line="600" w:lineRule="exact"/>
        <w:ind w:firstLine="880" w:firstLineChars="200"/>
        <w:jc w:val="center"/>
        <w:rPr>
          <w:rFonts w:ascii="Times New Roman" w:hAnsi="Times New Roman" w:eastAsia="方正小标宋简体"/>
          <w:sz w:val="44"/>
          <w:szCs w:val="44"/>
        </w:rPr>
      </w:pPr>
      <w:r>
        <w:rPr>
          <w:rFonts w:ascii="Times New Roman" w:hAnsi="Times New Roman" w:eastAsia="方正小标宋简体"/>
          <w:sz w:val="44"/>
          <w:szCs w:val="44"/>
        </w:rPr>
        <w:t>部门整体支出绩效自评报告</w:t>
      </w:r>
    </w:p>
    <w:p>
      <w:pPr>
        <w:spacing w:line="600" w:lineRule="exact"/>
        <w:ind w:firstLine="640" w:firstLineChars="200"/>
        <w:jc w:val="center"/>
        <w:rPr>
          <w:rFonts w:ascii="Times New Roman" w:hAnsi="Times New Roman" w:eastAsia="楷体_GB2312"/>
          <w:sz w:val="32"/>
          <w:szCs w:val="32"/>
        </w:rPr>
      </w:pPr>
    </w:p>
    <w:p>
      <w:pPr>
        <w:pStyle w:val="16"/>
        <w:widowControl/>
        <w:numPr>
          <w:ilvl w:val="0"/>
          <w:numId w:val="0"/>
        </w:numPr>
        <w:ind w:firstLine="640" w:firstLineChars="200"/>
        <w:rPr>
          <w:rFonts w:eastAsia="黑体"/>
          <w:sz w:val="32"/>
          <w:szCs w:val="32"/>
        </w:rPr>
      </w:pPr>
      <w:r>
        <w:rPr>
          <w:rFonts w:hint="eastAsia" w:eastAsia="黑体"/>
          <w:sz w:val="32"/>
          <w:szCs w:val="32"/>
          <w:lang w:eastAsia="zh-CN"/>
        </w:rPr>
        <w:t>一、</w:t>
      </w:r>
      <w:r>
        <w:rPr>
          <w:rFonts w:eastAsia="黑体"/>
          <w:sz w:val="32"/>
          <w:szCs w:val="32"/>
        </w:rPr>
        <w:t>单位基本情况</w:t>
      </w:r>
    </w:p>
    <w:p>
      <w:pPr>
        <w:adjustRightInd w:val="0"/>
        <w:snapToGrid w:val="0"/>
        <w:spacing w:line="600" w:lineRule="exact"/>
        <w:ind w:firstLine="640" w:firstLineChars="200"/>
        <w:rPr>
          <w:rFonts w:hint="eastAsia" w:ascii="仿宋" w:hAnsi="仿宋" w:eastAsia="仿宋" w:cs="仿宋"/>
          <w:b w:val="0"/>
          <w:bCs w:val="0"/>
          <w:sz w:val="32"/>
          <w:szCs w:val="32"/>
          <w:lang w:val="en-US" w:eastAsia="zh-CN"/>
        </w:rPr>
      </w:pPr>
      <w:r>
        <w:rPr>
          <w:rFonts w:hint="eastAsia" w:ascii="Times New Roman" w:hAnsi="Times New Roman" w:eastAsia="仿宋_GB2312"/>
          <w:sz w:val="32"/>
          <w:szCs w:val="32"/>
          <w:lang w:val="en-US" w:eastAsia="zh-CN"/>
        </w:rPr>
        <w:t>衡阳市应急综合救援大队（原衡阳市矿山救护队），隶属于衡阳市应急管理局管理。</w:t>
      </w:r>
      <w:r>
        <w:rPr>
          <w:rFonts w:hint="eastAsia" w:ascii="仿宋" w:hAnsi="仿宋" w:eastAsia="仿宋" w:cs="仿宋"/>
          <w:b w:val="0"/>
          <w:bCs w:val="0"/>
          <w:sz w:val="32"/>
          <w:szCs w:val="32"/>
          <w:lang w:val="en-US" w:eastAsia="zh-CN"/>
        </w:rPr>
        <w:t>救援工作任务范围扩大，</w:t>
      </w:r>
      <w:r>
        <w:rPr>
          <w:rFonts w:hint="eastAsia" w:ascii="Times New Roman" w:hAnsi="Times New Roman" w:eastAsia="仿宋_GB2312"/>
          <w:sz w:val="32"/>
          <w:szCs w:val="32"/>
          <w:lang w:val="en-US" w:eastAsia="zh-CN"/>
        </w:rPr>
        <w:t>为适应我市应急救援队伍建设需要，经市编委会议审定，更名为衡阳应急综合救援大队，审定全额拨款事业</w:t>
      </w:r>
      <w:r>
        <w:rPr>
          <w:rFonts w:hint="eastAsia" w:ascii="仿宋" w:hAnsi="仿宋" w:eastAsia="仿宋" w:cs="仿宋"/>
          <w:b w:val="0"/>
          <w:bCs w:val="0"/>
          <w:sz w:val="32"/>
          <w:szCs w:val="32"/>
          <w:lang w:val="en-US" w:eastAsia="zh-CN"/>
        </w:rPr>
        <w:t>编制51人，政府购买服务岗位数9人。2021年实有人员36人：其中在编在岗人员32人、退休人员2人、劳派人员2人。</w:t>
      </w:r>
    </w:p>
    <w:p>
      <w:pPr>
        <w:pStyle w:val="16"/>
        <w:widowControl/>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主要工作任务：（一）负责宣传、贯彻国家和省、市关于国家安全生产的方针政策和应急标准化法律法规，参与建立健全市级应急管理标准化工作机制和拟订市级应急综合救援预案，并负责组织实施。</w:t>
      </w:r>
    </w:p>
    <w:p>
      <w:pPr>
        <w:pStyle w:val="16"/>
        <w:widowControl/>
        <w:numPr>
          <w:ilvl w:val="0"/>
          <w:numId w:val="1"/>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承担域内矿山事故应急救援任务，负责为域内防汛抗旱、森林灭火、地质灾害及危险化学品应急救援提供专业技术保障。</w:t>
      </w:r>
    </w:p>
    <w:p>
      <w:pPr>
        <w:pStyle w:val="16"/>
        <w:widowControl/>
        <w:numPr>
          <w:ilvl w:val="0"/>
          <w:numId w:val="1"/>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协助开展有效空间救援、水上救援及其它社会救援工作。</w:t>
      </w:r>
    </w:p>
    <w:p>
      <w:pPr>
        <w:pStyle w:val="16"/>
        <w:widowControl/>
        <w:numPr>
          <w:ilvl w:val="0"/>
          <w:numId w:val="1"/>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协助局机关相关科室指导域内矿山应急救援队伍、企业安全生产应急救援队伍开展业务训练。</w:t>
      </w:r>
    </w:p>
    <w:p>
      <w:pPr>
        <w:pStyle w:val="16"/>
        <w:widowControl/>
        <w:numPr>
          <w:ilvl w:val="0"/>
          <w:numId w:val="1"/>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完成市应急管理局交办的其他工作任务。</w:t>
      </w:r>
    </w:p>
    <w:p>
      <w:pPr>
        <w:pStyle w:val="16"/>
        <w:widowControl/>
        <w:ind w:firstLine="640" w:firstLineChars="200"/>
        <w:rPr>
          <w:rFonts w:eastAsia="黑体"/>
          <w:sz w:val="32"/>
          <w:szCs w:val="32"/>
        </w:rPr>
      </w:pPr>
      <w:r>
        <w:rPr>
          <w:rFonts w:eastAsia="黑体"/>
          <w:sz w:val="32"/>
          <w:szCs w:val="32"/>
        </w:rPr>
        <w:t>二、一般公共预算支出情况</w:t>
      </w:r>
    </w:p>
    <w:p>
      <w:pPr>
        <w:pStyle w:val="16"/>
        <w:widowControl/>
        <w:ind w:firstLine="640" w:firstLineChars="200"/>
        <w:rPr>
          <w:rFonts w:eastAsia="楷体"/>
          <w:b/>
          <w:sz w:val="32"/>
          <w:szCs w:val="32"/>
        </w:rPr>
      </w:pPr>
      <w:r>
        <w:rPr>
          <w:rFonts w:eastAsia="楷体"/>
          <w:b/>
          <w:sz w:val="32"/>
          <w:szCs w:val="32"/>
        </w:rPr>
        <w:t>（一）基本支出情况</w:t>
      </w:r>
    </w:p>
    <w:p>
      <w:pPr>
        <w:pStyle w:val="16"/>
        <w:widowControl/>
        <w:ind w:firstLine="640" w:firstLineChars="200"/>
        <w:rPr>
          <w:rFonts w:hint="default" w:eastAsia="楷体"/>
          <w:b/>
          <w:sz w:val="32"/>
          <w:szCs w:val="32"/>
          <w:lang w:val="en-US" w:eastAsia="zh-CN"/>
        </w:rPr>
      </w:pPr>
      <w:r>
        <w:rPr>
          <w:rFonts w:hint="eastAsia" w:eastAsia="楷体"/>
          <w:b/>
          <w:sz w:val="32"/>
          <w:szCs w:val="32"/>
          <w:lang w:val="en-US" w:eastAsia="zh-CN"/>
        </w:rPr>
        <w:t>1、工资福利支出373.88万元，比预算增加34.62万元，增幅10.2%，主要是医保铺底和食堂伙食补助支出。</w:t>
      </w:r>
    </w:p>
    <w:p>
      <w:pPr>
        <w:pStyle w:val="16"/>
        <w:widowControl/>
        <w:ind w:firstLine="640" w:firstLineChars="200"/>
        <w:rPr>
          <w:rFonts w:hint="default" w:eastAsia="楷体"/>
          <w:b/>
          <w:sz w:val="32"/>
          <w:szCs w:val="32"/>
          <w:lang w:val="en-US" w:eastAsia="zh-CN"/>
        </w:rPr>
      </w:pPr>
      <w:r>
        <w:rPr>
          <w:rFonts w:hint="eastAsia" w:eastAsia="楷体"/>
          <w:b/>
          <w:sz w:val="32"/>
          <w:szCs w:val="32"/>
          <w:lang w:val="en-US" w:eastAsia="zh-CN"/>
        </w:rPr>
        <w:t>2、公用经费支出43.04万元，比预算增加11.94万元，增幅38.38%。</w:t>
      </w:r>
    </w:p>
    <w:p>
      <w:pPr>
        <w:pStyle w:val="16"/>
        <w:widowControl/>
        <w:ind w:firstLine="640" w:firstLineChars="200"/>
        <w:rPr>
          <w:rFonts w:hint="default" w:eastAsia="楷体"/>
          <w:b/>
          <w:sz w:val="32"/>
          <w:szCs w:val="32"/>
          <w:lang w:val="en-US" w:eastAsia="zh-CN"/>
        </w:rPr>
      </w:pPr>
      <w:r>
        <w:rPr>
          <w:rFonts w:hint="eastAsia" w:eastAsia="楷体"/>
          <w:b/>
          <w:sz w:val="32"/>
          <w:szCs w:val="32"/>
          <w:lang w:val="en-US" w:eastAsia="zh-CN"/>
        </w:rPr>
        <w:t>3、对个人和家庭的补助支出4.53万元。</w:t>
      </w:r>
    </w:p>
    <w:p>
      <w:pPr>
        <w:pStyle w:val="16"/>
        <w:widowControl/>
        <w:ind w:firstLine="640" w:firstLineChars="200"/>
        <w:rPr>
          <w:rFonts w:eastAsia="楷体"/>
          <w:b/>
          <w:sz w:val="32"/>
          <w:szCs w:val="32"/>
        </w:rPr>
      </w:pPr>
      <w:r>
        <w:rPr>
          <w:rFonts w:eastAsia="楷体"/>
          <w:b/>
          <w:sz w:val="32"/>
          <w:szCs w:val="32"/>
        </w:rPr>
        <w:t>（二）项目支出情况</w:t>
      </w:r>
    </w:p>
    <w:p>
      <w:pPr>
        <w:widowControl/>
        <w:ind w:firstLine="640" w:firstLineChars="200"/>
        <w:rPr>
          <w:rFonts w:hint="eastAsia" w:ascii="Times New Roman" w:hAnsi="Times New Roman" w:eastAsia="仿宋"/>
          <w:sz w:val="32"/>
          <w:szCs w:val="32"/>
          <w:lang w:val="en-US" w:eastAsia="zh-CN"/>
        </w:rPr>
      </w:pPr>
      <w:r>
        <w:rPr>
          <w:rFonts w:ascii="Times New Roman" w:hAnsi="Times New Roman" w:eastAsia="仿宋"/>
          <w:sz w:val="32"/>
          <w:szCs w:val="32"/>
        </w:rPr>
        <w:t>一是2021年度</w:t>
      </w:r>
      <w:r>
        <w:rPr>
          <w:rFonts w:hint="eastAsia" w:ascii="Times New Roman" w:hAnsi="Times New Roman" w:eastAsia="仿宋"/>
          <w:sz w:val="32"/>
          <w:szCs w:val="32"/>
          <w:lang w:eastAsia="zh-CN"/>
        </w:rPr>
        <w:t>救护装备及维护费年初预算</w:t>
      </w:r>
      <w:r>
        <w:rPr>
          <w:rFonts w:ascii="Times New Roman" w:hAnsi="Times New Roman" w:eastAsia="仿宋"/>
          <w:sz w:val="32"/>
          <w:szCs w:val="32"/>
        </w:rPr>
        <w:t>安排</w:t>
      </w:r>
      <w:r>
        <w:rPr>
          <w:rFonts w:hint="eastAsia" w:ascii="Times New Roman" w:hAnsi="Times New Roman" w:eastAsia="仿宋"/>
          <w:sz w:val="32"/>
          <w:szCs w:val="32"/>
          <w:lang w:val="en-US" w:eastAsia="zh-CN"/>
        </w:rPr>
        <w:t>32万元，年中压减收回10%，实际预算安排28.8万元，主要用于装备维护（包括救护车、吊车、冲锋舟维护、燃料等支出）、装备补充、队员日常训练专用耗材、参加技能培训等支出</w:t>
      </w:r>
      <w:r>
        <w:rPr>
          <w:rFonts w:ascii="Times New Roman" w:hAnsi="Times New Roman" w:eastAsia="仿宋"/>
          <w:sz w:val="32"/>
          <w:szCs w:val="32"/>
        </w:rPr>
        <w:t>，</w:t>
      </w:r>
      <w:r>
        <w:rPr>
          <w:rFonts w:hint="eastAsia" w:ascii="Times New Roman" w:hAnsi="Times New Roman" w:eastAsia="仿宋"/>
          <w:sz w:val="32"/>
          <w:szCs w:val="32"/>
          <w:lang w:eastAsia="zh-CN"/>
        </w:rPr>
        <w:t>其中：</w:t>
      </w:r>
      <w:r>
        <w:rPr>
          <w:rFonts w:hint="eastAsia" w:ascii="Times New Roman" w:hAnsi="Times New Roman" w:eastAsia="仿宋"/>
          <w:sz w:val="32"/>
          <w:szCs w:val="32"/>
          <w:lang w:val="en-US" w:eastAsia="zh-CN"/>
        </w:rPr>
        <w:t>车辆运行维护7.86万元，装备维护9.67万元、专用材料6.97万元、培训4.3万元。</w:t>
      </w:r>
    </w:p>
    <w:p>
      <w:pPr>
        <w:pStyle w:val="16"/>
        <w:widowControl/>
        <w:ind w:firstLine="640" w:firstLineChars="200"/>
        <w:rPr>
          <w:rFonts w:eastAsia="黑体"/>
          <w:sz w:val="32"/>
          <w:szCs w:val="32"/>
        </w:rPr>
      </w:pPr>
      <w:r>
        <w:rPr>
          <w:rFonts w:eastAsia="黑体"/>
          <w:sz w:val="32"/>
          <w:szCs w:val="32"/>
        </w:rPr>
        <w:t>三、政府性基金预算支出情况</w:t>
      </w:r>
    </w:p>
    <w:p>
      <w:pPr>
        <w:pStyle w:val="16"/>
        <w:widowControl/>
        <w:ind w:firstLine="640" w:firstLineChars="200"/>
        <w:rPr>
          <w:rFonts w:hint="eastAsia" w:eastAsia="黑体"/>
          <w:sz w:val="32"/>
          <w:szCs w:val="32"/>
          <w:lang w:eastAsia="zh-CN"/>
        </w:rPr>
      </w:pPr>
      <w:r>
        <w:rPr>
          <w:rFonts w:hint="eastAsia" w:eastAsia="黑体"/>
          <w:sz w:val="32"/>
          <w:szCs w:val="32"/>
          <w:lang w:eastAsia="zh-CN"/>
        </w:rPr>
        <w:t>无</w:t>
      </w:r>
    </w:p>
    <w:p>
      <w:pPr>
        <w:pStyle w:val="16"/>
        <w:widowControl/>
        <w:numPr>
          <w:ilvl w:val="0"/>
          <w:numId w:val="2"/>
        </w:numPr>
        <w:ind w:firstLine="640" w:firstLineChars="200"/>
        <w:rPr>
          <w:rFonts w:eastAsia="黑体"/>
          <w:sz w:val="32"/>
          <w:szCs w:val="32"/>
        </w:rPr>
      </w:pPr>
      <w:r>
        <w:rPr>
          <w:rFonts w:eastAsia="黑体"/>
          <w:sz w:val="32"/>
          <w:szCs w:val="32"/>
        </w:rPr>
        <w:t>国有资本经营预算支出情况</w:t>
      </w:r>
    </w:p>
    <w:p>
      <w:pPr>
        <w:pStyle w:val="16"/>
        <w:widowControl/>
        <w:numPr>
          <w:ilvl w:val="0"/>
          <w:numId w:val="0"/>
        </w:numPr>
        <w:rPr>
          <w:rFonts w:hint="default" w:eastAsia="黑体"/>
          <w:sz w:val="32"/>
          <w:szCs w:val="32"/>
          <w:lang w:val="en-US" w:eastAsia="zh-CN"/>
        </w:rPr>
      </w:pPr>
      <w:r>
        <w:rPr>
          <w:rFonts w:hint="eastAsia" w:eastAsia="黑体"/>
          <w:sz w:val="32"/>
          <w:szCs w:val="32"/>
          <w:lang w:val="en-US" w:eastAsia="zh-CN"/>
        </w:rPr>
        <w:t xml:space="preserve">    无</w:t>
      </w:r>
    </w:p>
    <w:p>
      <w:pPr>
        <w:pStyle w:val="16"/>
        <w:widowControl/>
        <w:numPr>
          <w:ilvl w:val="0"/>
          <w:numId w:val="2"/>
        </w:numPr>
        <w:ind w:left="0" w:leftChars="0" w:firstLine="640" w:firstLineChars="200"/>
        <w:rPr>
          <w:rFonts w:eastAsia="黑体"/>
          <w:sz w:val="32"/>
          <w:szCs w:val="32"/>
        </w:rPr>
      </w:pPr>
      <w:r>
        <w:rPr>
          <w:rFonts w:eastAsia="黑体"/>
          <w:sz w:val="32"/>
          <w:szCs w:val="32"/>
        </w:rPr>
        <w:t>社会保险基金预算支出情况</w:t>
      </w:r>
    </w:p>
    <w:p>
      <w:pPr>
        <w:pStyle w:val="16"/>
        <w:widowControl/>
        <w:numPr>
          <w:ilvl w:val="0"/>
          <w:numId w:val="0"/>
        </w:numPr>
        <w:ind w:firstLine="640" w:firstLineChars="200"/>
        <w:rPr>
          <w:rFonts w:hint="eastAsia" w:eastAsia="黑体"/>
          <w:sz w:val="32"/>
          <w:szCs w:val="32"/>
          <w:lang w:eastAsia="zh-CN"/>
        </w:rPr>
      </w:pPr>
      <w:r>
        <w:rPr>
          <w:rFonts w:hint="eastAsia" w:eastAsia="黑体"/>
          <w:sz w:val="32"/>
          <w:szCs w:val="32"/>
          <w:lang w:eastAsia="zh-CN"/>
        </w:rPr>
        <w:t>无</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六、部门整体支出绩效情况</w:t>
      </w:r>
    </w:p>
    <w:p>
      <w:pPr>
        <w:widowControl/>
        <w:ind w:firstLine="640" w:firstLineChars="200"/>
        <w:rPr>
          <w:rFonts w:ascii="Times New Roman" w:hAnsi="Times New Roman" w:eastAsia="仿宋"/>
          <w:color w:val="000000"/>
          <w:sz w:val="32"/>
          <w:szCs w:val="32"/>
        </w:rPr>
      </w:pPr>
      <w:r>
        <w:rPr>
          <w:rFonts w:ascii="Times New Roman" w:hAnsi="Times New Roman" w:eastAsia="仿宋"/>
          <w:color w:val="000000"/>
          <w:sz w:val="32"/>
          <w:szCs w:val="32"/>
        </w:rPr>
        <w:t>总结归纳本部门“四本预算”支出的绩效目标完成情况，实现产出和取得效益的情况。围绕部门职责、行业发展规划，以预算资金管理为主线，总结部门资产管理和开展业务情况，从运行成本、管理效率、履职效能、社会效应、可持续发展能力和服务对象满意度等方面，衡量部门整体及核心业务实施效果。</w:t>
      </w:r>
    </w:p>
    <w:p>
      <w:pPr>
        <w:pStyle w:val="16"/>
        <w:widowControl/>
        <w:ind w:firstLine="640" w:firstLineChars="200"/>
        <w:rPr>
          <w:rFonts w:eastAsia="黑体"/>
          <w:sz w:val="32"/>
          <w:szCs w:val="32"/>
        </w:rPr>
      </w:pPr>
      <w:r>
        <w:rPr>
          <w:rFonts w:eastAsia="黑体"/>
          <w:sz w:val="32"/>
          <w:szCs w:val="32"/>
        </w:rPr>
        <w:t>七、存在的问题及原因分析</w:t>
      </w:r>
    </w:p>
    <w:p>
      <w:pPr>
        <w:pStyle w:val="16"/>
        <w:widowControl/>
        <w:ind w:firstLine="640" w:firstLineChars="200"/>
        <w:rPr>
          <w:rFonts w:eastAsia="仿宋"/>
          <w:sz w:val="32"/>
          <w:szCs w:val="32"/>
        </w:rPr>
      </w:pPr>
      <w:r>
        <w:rPr>
          <w:rFonts w:eastAsia="仿宋"/>
          <w:sz w:val="32"/>
          <w:szCs w:val="32"/>
        </w:rPr>
        <w:t>主要反映各种</w:t>
      </w:r>
      <w:r>
        <w:rPr>
          <w:rFonts w:eastAsia="仿宋"/>
          <w:color w:val="000000"/>
          <w:sz w:val="32"/>
          <w:szCs w:val="32"/>
        </w:rPr>
        <w:t>预算支出执行偏离绩效目标的情况，</w:t>
      </w:r>
      <w:r>
        <w:rPr>
          <w:rFonts w:eastAsia="仿宋"/>
          <w:sz w:val="32"/>
          <w:szCs w:val="32"/>
        </w:rPr>
        <w:t>并分</w:t>
      </w:r>
    </w:p>
    <w:p>
      <w:pPr>
        <w:pStyle w:val="16"/>
        <w:widowControl/>
        <w:ind w:firstLine="640" w:firstLineChars="200"/>
        <w:rPr>
          <w:rFonts w:eastAsia="黑体"/>
          <w:sz w:val="32"/>
          <w:szCs w:val="32"/>
        </w:rPr>
      </w:pPr>
      <w:r>
        <w:rPr>
          <w:rFonts w:eastAsia="仿宋"/>
          <w:sz w:val="32"/>
          <w:szCs w:val="32"/>
        </w:rPr>
        <w:t>析其原因。</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八、下一步改进措施</w:t>
      </w:r>
    </w:p>
    <w:p>
      <w:pPr>
        <w:widowControl/>
        <w:ind w:firstLine="640" w:firstLineChars="200"/>
        <w:rPr>
          <w:rFonts w:ascii="Times New Roman" w:hAnsi="Times New Roman" w:eastAsia="黑体"/>
          <w:sz w:val="32"/>
          <w:szCs w:val="32"/>
        </w:rPr>
      </w:pPr>
      <w:r>
        <w:rPr>
          <w:rFonts w:ascii="Times New Roman" w:hAnsi="Times New Roman" w:eastAsia="黑体"/>
          <w:sz w:val="32"/>
          <w:szCs w:val="32"/>
        </w:rPr>
        <w:t>九、其他需要说明的情况</w:t>
      </w:r>
    </w:p>
    <w:p>
      <w:pPr>
        <w:widowControl/>
        <w:ind w:firstLine="640" w:firstLineChars="200"/>
        <w:rPr>
          <w:rFonts w:ascii="Times New Roman" w:hAnsi="Times New Roman" w:eastAsia="Times New Roman"/>
          <w:sz w:val="32"/>
          <w:szCs w:val="32"/>
        </w:rPr>
      </w:pPr>
    </w:p>
    <w:p>
      <w:pPr>
        <w:widowControl/>
        <w:ind w:firstLine="640" w:firstLineChars="200"/>
        <w:rPr>
          <w:rFonts w:ascii="Times New Roman" w:hAnsi="Times New Roman" w:eastAsia="仿宋"/>
          <w:sz w:val="32"/>
          <w:szCs w:val="32"/>
        </w:rPr>
      </w:pPr>
      <w:r>
        <w:rPr>
          <w:rFonts w:ascii="Times New Roman" w:hAnsi="Times New Roman" w:eastAsia="仿宋"/>
          <w:sz w:val="32"/>
          <w:szCs w:val="32"/>
        </w:rPr>
        <w:t>报告应包括以下附件：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1.部门整体支出绩效评价基础数据表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2.部门整体支出绩效自评表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3.项目支出绩效自评表</w:t>
      </w:r>
      <w:r>
        <w:rPr>
          <w:rFonts w:ascii="Times New Roman" w:hAnsi="Times New Roman" w:eastAsia="仿宋"/>
          <w:sz w:val="32"/>
          <w:szCs w:val="32"/>
        </w:rPr>
        <w:t>（每个一级项目支出一张表）</w:t>
      </w:r>
    </w:p>
    <w:p>
      <w:pPr>
        <w:widowControl/>
        <w:ind w:firstLine="640" w:firstLineChars="200"/>
        <w:rPr>
          <w:rFonts w:ascii="Times New Roman" w:hAnsi="Times New Roman" w:eastAsia="仿宋"/>
          <w:sz w:val="32"/>
          <w:szCs w:val="32"/>
        </w:rPr>
      </w:pPr>
    </w:p>
    <w:p>
      <w:pPr>
        <w:widowControl/>
        <w:ind w:firstLine="640" w:firstLineChars="200"/>
        <w:rPr>
          <w:rFonts w:ascii="Times New Roman" w:hAnsi="Times New Roman" w:eastAsia="仿宋"/>
          <w:sz w:val="32"/>
          <w:szCs w:val="32"/>
        </w:rPr>
      </w:pPr>
    </w:p>
    <w:p>
      <w:pPr>
        <w:widowControl/>
        <w:ind w:firstLine="640" w:firstLineChars="200"/>
        <w:rPr>
          <w:rFonts w:ascii="Times New Roman" w:hAnsi="Times New Roman" w:eastAsia="仿宋"/>
          <w:sz w:val="32"/>
          <w:szCs w:val="32"/>
        </w:rPr>
      </w:pPr>
    </w:p>
    <w:p>
      <w:pPr>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spacing w:line="560" w:lineRule="exact"/>
        <w:ind w:firstLine="640" w:firstLineChars="200"/>
        <w:rPr>
          <w:rFonts w:ascii="Times New Roman" w:hAnsi="Times New Roman" w:eastAsia="仿宋"/>
          <w:sz w:val="32"/>
          <w:szCs w:val="32"/>
        </w:rPr>
      </w:pPr>
    </w:p>
    <w:p>
      <w:pPr>
        <w:ind w:right="640"/>
        <w:rPr>
          <w:rFonts w:hint="eastAsia" w:ascii="黑体" w:hAnsi="黑体" w:eastAsia="黑体" w:cs="黑体"/>
          <w:kern w:val="0"/>
          <w:sz w:val="32"/>
          <w:szCs w:val="32"/>
        </w:rPr>
      </w:pPr>
    </w:p>
    <w:p>
      <w:pPr>
        <w:ind w:right="640"/>
        <w:rPr>
          <w:rFonts w:hint="eastAsia" w:ascii="Times New Roman" w:hAnsi="Times New Roman" w:eastAsia="仿宋_GB2312"/>
          <w:kern w:val="0"/>
          <w:sz w:val="36"/>
          <w:szCs w:val="36"/>
          <w:lang w:val="en-US" w:eastAsia="zh-CN"/>
        </w:rPr>
      </w:pPr>
      <w:r>
        <w:rPr>
          <w:rFonts w:hint="eastAsia" w:ascii="黑体" w:hAnsi="黑体" w:eastAsia="黑体" w:cs="黑体"/>
          <w:kern w:val="0"/>
          <w:sz w:val="32"/>
          <w:szCs w:val="32"/>
        </w:rPr>
        <w:t>附件</w:t>
      </w:r>
      <w:r>
        <w:rPr>
          <w:rFonts w:ascii="Times New Roman" w:hAnsi="Times New Roman" w:eastAsia="仿宋_GB2312"/>
          <w:kern w:val="0"/>
          <w:sz w:val="32"/>
          <w:szCs w:val="32"/>
        </w:rPr>
        <w:t xml:space="preserve">2  </w:t>
      </w:r>
      <w:r>
        <w:rPr>
          <w:rFonts w:hint="eastAsia" w:ascii="Times New Roman" w:hAnsi="Times New Roman" w:eastAsia="仿宋_GB2312"/>
          <w:kern w:val="0"/>
          <w:sz w:val="32"/>
          <w:szCs w:val="32"/>
          <w:lang w:val="en-US" w:eastAsia="zh-CN"/>
        </w:rPr>
        <w:t xml:space="preserve">    </w:t>
      </w:r>
      <w:r>
        <w:rPr>
          <w:rFonts w:hint="eastAsia" w:ascii="Times New Roman" w:hAnsi="Times New Roman" w:eastAsia="仿宋_GB2312"/>
          <w:kern w:val="0"/>
          <w:sz w:val="36"/>
          <w:szCs w:val="36"/>
          <w:lang w:val="en-US" w:eastAsia="zh-CN"/>
        </w:rPr>
        <w:t xml:space="preserve"> </w:t>
      </w:r>
    </w:p>
    <w:p>
      <w:pPr>
        <w:ind w:left="359" w:leftChars="171" w:right="640" w:firstLine="720" w:firstLineChars="200"/>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部门整体支出绩效评价基础数据表</w:t>
      </w:r>
      <w:r>
        <w:rPr>
          <w:rFonts w:hint="eastAsia" w:ascii="方正小标宋简体" w:hAnsi="方正小标宋简体" w:eastAsia="方正小标宋简体" w:cs="方正小标宋简体"/>
          <w:sz w:val="36"/>
          <w:szCs w:val="36"/>
          <w:lang w:val="en-US" w:eastAsia="zh-CN"/>
        </w:rPr>
        <w:t xml:space="preserve">  </w:t>
      </w:r>
    </w:p>
    <w:p>
      <w:pPr>
        <w:ind w:right="640" w:firstLine="480" w:firstLineChars="200"/>
        <w:jc w:val="both"/>
        <w:rPr>
          <w:rFonts w:ascii="Times New Roman" w:hAnsi="Times New Roman" w:eastAsia="Times New Roman"/>
          <w:kern w:val="0"/>
          <w:sz w:val="24"/>
        </w:rPr>
      </w:pPr>
      <w:r>
        <w:rPr>
          <w:rFonts w:ascii="Times New Roman" w:hAnsi="Times New Roman"/>
          <w:kern w:val="0"/>
          <w:sz w:val="24"/>
        </w:rPr>
        <w:t>填报单位：</w:t>
      </w:r>
      <w:r>
        <w:rPr>
          <w:rFonts w:hint="eastAsia" w:ascii="Times New Roman" w:hAnsi="Times New Roman"/>
          <w:kern w:val="0"/>
          <w:sz w:val="24"/>
          <w:lang w:eastAsia="zh-CN"/>
        </w:rPr>
        <w:t>（</w:t>
      </w:r>
      <w:r>
        <w:rPr>
          <w:rFonts w:hint="eastAsia" w:ascii="Times New Roman" w:hAnsi="Times New Roman"/>
          <w:kern w:val="0"/>
          <w:sz w:val="24"/>
          <w:lang w:val="en-US" w:eastAsia="zh-CN"/>
        </w:rPr>
        <w:t>盖章</w:t>
      </w:r>
      <w:r>
        <w:rPr>
          <w:rFonts w:hint="eastAsia" w:ascii="Times New Roman" w:hAnsi="Times New Roman"/>
          <w:kern w:val="0"/>
          <w:sz w:val="24"/>
          <w:lang w:eastAsia="zh-CN"/>
        </w:rPr>
        <w:t>）</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7"/>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财政供养人员情况</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203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51</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32</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62.75%</w:t>
            </w:r>
            <w:r>
              <w:rPr>
                <w:rFonts w:ascii="Times New Roman" w:hAnsi="Times New Roman"/>
                <w:kern w:val="0"/>
                <w:szCs w:val="21"/>
              </w:rPr>
              <w:t>　</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经费控制情况</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2020年决算数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2021年决算数</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宋体"/>
                <w:kern w:val="0"/>
                <w:szCs w:val="21"/>
                <w:lang w:eastAsia="zh-CN"/>
              </w:rPr>
            </w:pPr>
            <w:r>
              <w:rPr>
                <w:rFonts w:ascii="Times New Roman" w:hAnsi="Times New Roman"/>
                <w:kern w:val="0"/>
                <w:szCs w:val="21"/>
              </w:rPr>
              <w:t>一、部门基本支出</w:t>
            </w:r>
            <w:r>
              <w:rPr>
                <w:rFonts w:hint="eastAsia" w:ascii="Times New Roman" w:hAnsi="Times New Roman"/>
                <w:kern w:val="0"/>
                <w:szCs w:val="21"/>
                <w:lang w:eastAsia="zh-CN"/>
              </w:rPr>
              <w:t>（万元）</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453.84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374.28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479.45</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其中：公用经费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43.00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31.1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43.04</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其中：办公经费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1.25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5.95</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630" w:firstLineChars="300"/>
              <w:jc w:val="left"/>
              <w:rPr>
                <w:rFonts w:ascii="Times New Roman" w:hAnsi="Times New Roman" w:eastAsia="Times New Roman"/>
                <w:kern w:val="0"/>
                <w:szCs w:val="21"/>
              </w:rPr>
            </w:pPr>
            <w:r>
              <w:rPr>
                <w:rFonts w:ascii="Times New Roman" w:hAnsi="Times New Roman"/>
                <w:kern w:val="0"/>
                <w:szCs w:val="21"/>
              </w:rPr>
              <w:t>水费、电费、差旅费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8.08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7.99</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840" w:firstLineChars="400"/>
              <w:jc w:val="left"/>
              <w:rPr>
                <w:rFonts w:ascii="Times New Roman" w:hAnsi="Times New Roman" w:eastAsia="Times New Roman"/>
                <w:kern w:val="0"/>
                <w:szCs w:val="21"/>
              </w:rPr>
            </w:pPr>
            <w:r>
              <w:rPr>
                <w:rFonts w:ascii="Times New Roman" w:hAnsi="Times New Roman"/>
                <w:kern w:val="0"/>
                <w:szCs w:val="21"/>
              </w:rPr>
              <w:t>会议费、培训费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0.88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840" w:firstLineChars="400"/>
              <w:jc w:val="both"/>
              <w:rPr>
                <w:rFonts w:ascii="Times New Roman" w:hAnsi="Times New Roman" w:eastAsia="Times New Roman"/>
                <w:kern w:val="0"/>
                <w:szCs w:val="21"/>
              </w:rPr>
            </w:pPr>
            <w:r>
              <w:rPr>
                <w:rFonts w:hint="eastAsia" w:ascii="Times New Roman" w:hAnsi="Times New Roman"/>
                <w:kern w:val="0"/>
                <w:szCs w:val="21"/>
                <w:lang w:eastAsia="zh-CN"/>
              </w:rPr>
              <w:t>维修费</w:t>
            </w: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0.96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0.82</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工会经费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17.77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17.02</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17.02</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hint="eastAsia" w:ascii="Times New Roman" w:hAnsi="Times New Roman" w:eastAsia="宋体"/>
                <w:kern w:val="0"/>
                <w:szCs w:val="21"/>
                <w:lang w:eastAsia="zh-CN"/>
              </w:rPr>
            </w:pPr>
            <w:r>
              <w:rPr>
                <w:rFonts w:hint="eastAsia" w:ascii="Times New Roman" w:hAnsi="Times New Roman"/>
                <w:kern w:val="0"/>
                <w:szCs w:val="21"/>
                <w:lang w:eastAsia="zh-CN"/>
              </w:rPr>
              <w:t>其他商品及服务支出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2.86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1.2</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5.1</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rPr>
            </w:pPr>
            <w:r>
              <w:rPr>
                <w:rFonts w:ascii="Times New Roman" w:hAnsi="Times New Roman"/>
                <w:kern w:val="0"/>
                <w:szCs w:val="21"/>
              </w:rPr>
              <w:t>三公经费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1.18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1、公务用车购置和维护经费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w:t>
            </w:r>
            <w:r>
              <w:rPr>
                <w:rFonts w:hint="eastAsia" w:ascii="Times New Roman" w:hAnsi="Times New Roman"/>
                <w:kern w:val="0"/>
                <w:szCs w:val="21"/>
                <w:lang w:eastAsia="zh-CN"/>
              </w:rPr>
              <w:t>务</w:t>
            </w:r>
            <w:r>
              <w:rPr>
                <w:rFonts w:ascii="Times New Roman" w:hAnsi="Times New Roman"/>
                <w:kern w:val="0"/>
                <w:szCs w:val="21"/>
              </w:rPr>
              <w:t>车购置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9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公</w:t>
            </w:r>
            <w:r>
              <w:rPr>
                <w:rFonts w:hint="eastAsia" w:ascii="Times New Roman" w:hAnsi="Times New Roman"/>
                <w:kern w:val="0"/>
                <w:szCs w:val="21"/>
                <w:lang w:eastAsia="zh-CN"/>
              </w:rPr>
              <w:t>务</w:t>
            </w:r>
            <w:r>
              <w:rPr>
                <w:rFonts w:ascii="Times New Roman" w:hAnsi="Times New Roman"/>
                <w:kern w:val="0"/>
                <w:szCs w:val="21"/>
              </w:rPr>
              <w:t>车运行维护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宋体"/>
                <w:kern w:val="0"/>
                <w:szCs w:val="21"/>
                <w:lang w:val="en-US" w:eastAsia="zh-CN"/>
              </w:rPr>
            </w:pP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2、出国经费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3、公务接待</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二、部门项目支出</w:t>
            </w:r>
          </w:p>
        </w:tc>
        <w:tc>
          <w:tcPr>
            <w:tcW w:w="2038" w:type="dxa"/>
            <w:tcBorders>
              <w:top w:val="single" w:color="auto" w:sz="4" w:space="0"/>
              <w:left w:val="nil"/>
              <w:bottom w:val="single" w:color="auto" w:sz="4" w:space="0"/>
              <w:right w:val="single" w:color="000000" w:sz="4" w:space="0"/>
            </w:tcBorders>
            <w:vAlign w:val="center"/>
          </w:tcPr>
          <w:p>
            <w:pPr>
              <w:widowControl/>
              <w:jc w:val="both"/>
              <w:rPr>
                <w:rFonts w:hint="default" w:ascii="Times New Roman" w:hAnsi="Times New Roman" w:eastAsia="宋体"/>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 xml:space="preserve">      32</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28.8</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28.8</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1、业务工作专项(一个项目一行)</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32</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28.8</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28.8</w:t>
            </w:r>
            <w:r>
              <w:rPr>
                <w:rFonts w:ascii="Times New Roman" w:hAnsi="Times New Roman"/>
                <w:kern w:val="0"/>
                <w:szCs w:val="21"/>
              </w:rPr>
              <w:t>　</w:t>
            </w:r>
          </w:p>
        </w:tc>
      </w:tr>
      <w:tr>
        <w:tblPrEx>
          <w:tblCellMar>
            <w:top w:w="0" w:type="dxa"/>
            <w:left w:w="108" w:type="dxa"/>
            <w:bottom w:w="0" w:type="dxa"/>
            <w:right w:w="108" w:type="dxa"/>
          </w:tblCellMar>
        </w:tblPrEx>
        <w:trPr>
          <w:trHeight w:val="409"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imes New Roman" w:hAnsi="Times New Roman" w:eastAsia="Times New Roman"/>
                <w:kern w:val="0"/>
                <w:szCs w:val="21"/>
              </w:rPr>
            </w:pPr>
            <w:r>
              <w:rPr>
                <w:rFonts w:hint="eastAsia" w:ascii="Times New Roman" w:hAnsi="Times New Roman"/>
                <w:kern w:val="0"/>
                <w:szCs w:val="21"/>
                <w:lang w:val="en-US" w:eastAsia="zh-CN"/>
              </w:rPr>
              <w:t>2</w:t>
            </w:r>
            <w:r>
              <w:rPr>
                <w:rFonts w:ascii="Times New Roman" w:hAnsi="Times New Roman"/>
                <w:kern w:val="0"/>
                <w:szCs w:val="21"/>
              </w:rPr>
              <w:t>、业务工作专项(一个项目一行)</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w:t>
            </w:r>
            <w:r>
              <w:rPr>
                <w:rFonts w:hint="eastAsia" w:ascii="Times New Roman" w:hAnsi="Times New Roman"/>
                <w:kern w:val="0"/>
                <w:szCs w:val="21"/>
                <w:lang w:val="en-US" w:eastAsia="zh-CN"/>
              </w:rPr>
              <w:t>3</w:t>
            </w:r>
            <w:r>
              <w:rPr>
                <w:rFonts w:ascii="Times New Roman" w:hAnsi="Times New Roman"/>
                <w:kern w:val="0"/>
                <w:szCs w:val="21"/>
              </w:rPr>
              <w:t>、</w:t>
            </w:r>
            <w:r>
              <w:rPr>
                <w:rFonts w:hint="eastAsia" w:ascii="Times New Roman" w:hAnsi="Times New Roman"/>
                <w:kern w:val="0"/>
                <w:szCs w:val="21"/>
                <w:lang w:val="en-US" w:eastAsia="zh-CN"/>
              </w:rPr>
              <w:t>市级专项资金</w:t>
            </w:r>
            <w:r>
              <w:rPr>
                <w:rFonts w:ascii="Times New Roman" w:hAnsi="Times New Roman"/>
                <w:kern w:val="0"/>
                <w:szCs w:val="21"/>
              </w:rPr>
              <w:t>(一个项目一行)</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政府采购金额</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101.67</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ind w:firstLine="840" w:firstLineChars="400"/>
              <w:jc w:val="both"/>
              <w:rPr>
                <w:rFonts w:ascii="Times New Roman" w:hAnsi="Times New Roman" w:eastAsia="Times New Roman"/>
                <w:kern w:val="0"/>
                <w:szCs w:val="21"/>
              </w:rPr>
            </w:pPr>
            <w:r>
              <w:rPr>
                <w:rFonts w:hint="eastAsia" w:ascii="Times New Roman" w:hAnsi="Times New Roman"/>
                <w:kern w:val="0"/>
                <w:szCs w:val="21"/>
                <w:lang w:val="en-US" w:eastAsia="zh-CN"/>
              </w:rPr>
              <w:t>22</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kern w:val="0"/>
                <w:szCs w:val="21"/>
                <w:lang w:val="en-US" w:eastAsia="zh-CN"/>
              </w:rPr>
              <w:t>68.97</w:t>
            </w:r>
          </w:p>
        </w:tc>
      </w:tr>
      <w:tr>
        <w:tblPrEx>
          <w:tblCellMar>
            <w:top w:w="0" w:type="dxa"/>
            <w:left w:w="108" w:type="dxa"/>
            <w:bottom w:w="0" w:type="dxa"/>
            <w:right w:w="108" w:type="dxa"/>
          </w:tblCellMar>
        </w:tblPrEx>
        <w:trPr>
          <w:trHeight w:val="8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lang w:val="en-US" w:eastAsia="zh-CN"/>
              </w:rPr>
              <w:t xml:space="preserve">    </w:t>
            </w:r>
            <w:r>
              <w:rPr>
                <w:rFonts w:hint="eastAsia" w:ascii="Times New Roman" w:hAnsi="Times New Roman"/>
                <w:kern w:val="0"/>
                <w:szCs w:val="21"/>
                <w:lang w:eastAsia="zh-CN"/>
              </w:rPr>
              <w:t>市应急综合救援大队是特殊职业，隶属市应急管理局管理，根据工作职责需要，按照二级资质标准逐处配备救援装备。日常加强对装备使用管理，注重日常维护，延长使用寿命，修旧利用，减少支出。</w:t>
            </w:r>
          </w:p>
        </w:tc>
      </w:tr>
    </w:tbl>
    <w:p>
      <w:pPr>
        <w:ind w:firstLine="440" w:firstLineChars="200"/>
        <w:rPr>
          <w:rFonts w:ascii="Times New Roman" w:hAnsi="Times New Roman"/>
          <w:kern w:val="0"/>
          <w:sz w:val="22"/>
        </w:rPr>
      </w:pPr>
      <w:r>
        <w:rPr>
          <w:rFonts w:ascii="Times New Roman" w:hAnsi="Times New Roman"/>
          <w:kern w:val="0"/>
          <w:sz w:val="22"/>
        </w:rPr>
        <w:t>说明：“项目支出”需要填报基本支出以外的所有项目支出情况，包括业务工作项目、运行维护项目和市级专项资金等；“公用经费”填报基本支出中的一般商品和支出。</w:t>
      </w:r>
    </w:p>
    <w:p>
      <w:pPr>
        <w:rPr>
          <w:rFonts w:ascii="Times New Roman" w:hAnsi="Times New Roman"/>
          <w:kern w:val="0"/>
          <w:sz w:val="22"/>
        </w:rPr>
      </w:pPr>
    </w:p>
    <w:p>
      <w:pPr>
        <w:rPr>
          <w:rFonts w:ascii="Times New Roman" w:hAnsi="Times New Roman" w:eastAsia="黑体"/>
          <w:sz w:val="32"/>
          <w:szCs w:val="32"/>
        </w:rPr>
      </w:pPr>
      <w:r>
        <w:rPr>
          <w:rFonts w:ascii="Times New Roman" w:hAnsi="Times New Roman" w:eastAsia="仿宋_GB2312"/>
          <w:sz w:val="24"/>
        </w:rPr>
        <w:t>填表人：       填报日期：        联系电话：       单位负责人签字：</w:t>
      </w:r>
    </w:p>
    <w:p>
      <w:pPr>
        <w:rPr>
          <w:rFonts w:ascii="Times New Roman" w:hAnsi="Times New Roman" w:eastAsia="黑体"/>
        </w:rPr>
      </w:pPr>
      <w:r>
        <w:rPr>
          <w:rFonts w:ascii="Times New Roman" w:hAnsi="Times New Roman" w:eastAsia="黑体"/>
          <w:sz w:val="32"/>
          <w:szCs w:val="32"/>
        </w:rPr>
        <w:t>附件3</w:t>
      </w:r>
    </w:p>
    <w:tbl>
      <w:tblPr>
        <w:tblStyle w:val="7"/>
        <w:tblW w:w="9999" w:type="dxa"/>
        <w:jc w:val="center"/>
        <w:tblLayout w:type="fixed"/>
        <w:tblCellMar>
          <w:top w:w="0" w:type="dxa"/>
          <w:left w:w="108" w:type="dxa"/>
          <w:bottom w:w="0" w:type="dxa"/>
          <w:right w:w="108" w:type="dxa"/>
        </w:tblCellMar>
      </w:tblPr>
      <w:tblGrid>
        <w:gridCol w:w="1363"/>
        <w:gridCol w:w="1020"/>
        <w:gridCol w:w="1110"/>
        <w:gridCol w:w="1365"/>
        <w:gridCol w:w="1350"/>
        <w:gridCol w:w="795"/>
        <w:gridCol w:w="105"/>
        <w:gridCol w:w="855"/>
        <w:gridCol w:w="765"/>
        <w:gridCol w:w="300"/>
        <w:gridCol w:w="971"/>
      </w:tblGrid>
      <w:tr>
        <w:tblPrEx>
          <w:tblCellMar>
            <w:top w:w="0" w:type="dxa"/>
            <w:left w:w="108" w:type="dxa"/>
            <w:bottom w:w="0" w:type="dxa"/>
            <w:right w:w="108" w:type="dxa"/>
          </w:tblCellMar>
        </w:tblPrEx>
        <w:trPr>
          <w:trHeight w:val="549" w:hRule="atLeast"/>
          <w:jc w:val="center"/>
        </w:trPr>
        <w:tc>
          <w:tcPr>
            <w:tcW w:w="9999" w:type="dxa"/>
            <w:gridSpan w:val="11"/>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9999" w:type="dxa"/>
            <w:gridSpan w:val="11"/>
            <w:tcBorders>
              <w:top w:val="nil"/>
              <w:left w:val="nil"/>
              <w:bottom w:val="single" w:color="auto" w:sz="4" w:space="0"/>
              <w:right w:val="nil"/>
            </w:tcBorders>
            <w:shd w:val="clear" w:color="auto" w:fill="auto"/>
            <w:noWrap/>
            <w:vAlign w:val="center"/>
          </w:tcPr>
          <w:p>
            <w:pPr>
              <w:widowControl/>
              <w:rPr>
                <w:rFonts w:hint="default" w:ascii="Times New Roman" w:hAnsi="Times New Roman" w:eastAsia="宋体"/>
                <w:color w:val="000000"/>
                <w:kern w:val="0"/>
                <w:sz w:val="22"/>
                <w:lang w:val="en-US" w:eastAsia="zh-CN"/>
              </w:rPr>
            </w:pPr>
            <w:r>
              <w:rPr>
                <w:rFonts w:ascii="Times New Roman" w:hAnsi="Times New Roman"/>
                <w:color w:val="000000"/>
                <w:kern w:val="0"/>
                <w:sz w:val="22"/>
              </w:rPr>
              <w:t>填报单位： （盖章）</w:t>
            </w:r>
            <w:r>
              <w:rPr>
                <w:rFonts w:hint="eastAsia" w:ascii="Times New Roman" w:hAnsi="Times New Roman"/>
                <w:color w:val="000000"/>
                <w:kern w:val="0"/>
                <w:sz w:val="22"/>
                <w:lang w:val="en-US" w:eastAsia="zh-CN"/>
              </w:rPr>
              <w:t xml:space="preserve">                 （2021年度）</w:t>
            </w:r>
          </w:p>
        </w:tc>
      </w:tr>
      <w:tr>
        <w:tblPrEx>
          <w:tblCellMar>
            <w:top w:w="0" w:type="dxa"/>
            <w:left w:w="108" w:type="dxa"/>
            <w:bottom w:w="0" w:type="dxa"/>
            <w:right w:w="108" w:type="dxa"/>
          </w:tblCellMar>
        </w:tblPrEx>
        <w:trPr>
          <w:trHeight w:val="48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84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衡阳市应急综合大队</w:t>
            </w:r>
            <w:r>
              <w:rPr>
                <w:rFonts w:ascii="Times New Roman" w:hAnsi="Times New Roman" w:eastAsia="仿宋_GB2312"/>
                <w:color w:val="000000"/>
                <w:kern w:val="0"/>
                <w:szCs w:val="21"/>
              </w:rPr>
              <w:t>　</w:t>
            </w:r>
          </w:p>
        </w:tc>
        <w:tc>
          <w:tcPr>
            <w:tcW w:w="795"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执行数</w:t>
            </w:r>
          </w:p>
        </w:tc>
        <w:tc>
          <w:tcPr>
            <w:tcW w:w="960" w:type="dxa"/>
            <w:gridSpan w:val="2"/>
            <w:tcBorders>
              <w:top w:val="single" w:color="auto" w:sz="4" w:space="0"/>
              <w:left w:val="nil"/>
              <w:bottom w:val="single" w:color="auto"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资金执行率</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分值</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得分</w:t>
            </w:r>
          </w:p>
        </w:tc>
      </w:tr>
      <w:tr>
        <w:tblPrEx>
          <w:tblCellMar>
            <w:top w:w="0" w:type="dxa"/>
            <w:left w:w="108" w:type="dxa"/>
            <w:bottom w:w="0" w:type="dxa"/>
            <w:right w:w="108" w:type="dxa"/>
          </w:tblCellMar>
        </w:tblPrEx>
        <w:trPr>
          <w:trHeight w:val="395" w:hRule="atLeast"/>
          <w:jc w:val="center"/>
        </w:trPr>
        <w:tc>
          <w:tcPr>
            <w:tcW w:w="1363"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both"/>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both"/>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84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资金总额：</w:t>
            </w:r>
            <w:r>
              <w:rPr>
                <w:rFonts w:hint="eastAsia" w:ascii="Times New Roman" w:hAnsi="Times New Roman" w:eastAsia="仿宋_GB2312"/>
                <w:color w:val="000000"/>
                <w:kern w:val="0"/>
                <w:szCs w:val="21"/>
                <w:lang w:val="en-US" w:eastAsia="zh-CN"/>
              </w:rPr>
              <w:t>425.08</w:t>
            </w:r>
          </w:p>
        </w:tc>
        <w:tc>
          <w:tcPr>
            <w:tcW w:w="795"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577.22</w:t>
            </w:r>
          </w:p>
        </w:tc>
        <w:tc>
          <w:tcPr>
            <w:tcW w:w="96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135.79</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420" w:firstLineChars="2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7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84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lang w:val="en-US" w:eastAsia="zh-CN"/>
              </w:rPr>
              <w:t xml:space="preserve">                         </w:t>
            </w:r>
          </w:p>
        </w:tc>
        <w:tc>
          <w:tcPr>
            <w:tcW w:w="3791"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按指出性质分：</w:t>
            </w:r>
          </w:p>
        </w:tc>
      </w:tr>
      <w:tr>
        <w:tblPrEx>
          <w:tblCellMar>
            <w:top w:w="0" w:type="dxa"/>
            <w:left w:w="108" w:type="dxa"/>
            <w:bottom w:w="0" w:type="dxa"/>
            <w:right w:w="108" w:type="dxa"/>
          </w:tblCellMar>
        </w:tblPrEx>
        <w:trPr>
          <w:trHeight w:val="35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84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kern w:val="0"/>
                <w:szCs w:val="21"/>
                <w:lang w:val="en-US" w:eastAsia="zh-CN"/>
              </w:rPr>
              <w:t>403.08</w:t>
            </w:r>
          </w:p>
        </w:tc>
        <w:tc>
          <w:tcPr>
            <w:tcW w:w="3791"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其中：基本支出：479.45</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84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ascii="Times New Roman" w:hAnsi="Times New Roman" w:eastAsia="仿宋_GB2312"/>
                <w:color w:val="000000"/>
                <w:kern w:val="0"/>
                <w:szCs w:val="21"/>
              </w:rPr>
              <w:t>政府性基金拨款：</w:t>
            </w:r>
          </w:p>
        </w:tc>
        <w:tc>
          <w:tcPr>
            <w:tcW w:w="3791"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项目支出：97.77</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84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纳入专户管理的非税收入拨款：</w:t>
            </w:r>
            <w:r>
              <w:rPr>
                <w:rFonts w:hint="eastAsia" w:ascii="Times New Roman" w:hAnsi="Times New Roman" w:eastAsia="仿宋_GB2312"/>
                <w:color w:val="000000"/>
                <w:kern w:val="0"/>
                <w:szCs w:val="21"/>
                <w:lang w:val="en-US" w:eastAsia="zh-CN"/>
              </w:rPr>
              <w:t>22</w:t>
            </w:r>
          </w:p>
        </w:tc>
        <w:tc>
          <w:tcPr>
            <w:tcW w:w="3791"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75"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84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3791"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p>
        </w:tc>
      </w:tr>
      <w:tr>
        <w:tblPrEx>
          <w:tblCellMar>
            <w:top w:w="0" w:type="dxa"/>
            <w:left w:w="108" w:type="dxa"/>
            <w:bottom w:w="0" w:type="dxa"/>
            <w:right w:w="108" w:type="dxa"/>
          </w:tblCellMar>
        </w:tblPrEx>
        <w:trPr>
          <w:trHeight w:val="1835"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8636" w:type="dxa"/>
            <w:gridSpan w:val="10"/>
            <w:tcBorders>
              <w:top w:val="single" w:color="auto" w:sz="4" w:space="0"/>
              <w:left w:val="nil"/>
              <w:bottom w:val="single" w:color="auto" w:sz="4" w:space="0"/>
              <w:right w:val="single" w:color="auto" w:sz="4" w:space="0"/>
            </w:tcBorders>
            <w:shd w:val="clear" w:color="auto" w:fill="auto"/>
            <w:noWrap/>
            <w:vAlign w:val="center"/>
          </w:tcPr>
          <w:tbl>
            <w:tblPr>
              <w:tblStyle w:val="7"/>
              <w:tblW w:w="14155" w:type="dxa"/>
              <w:tblInd w:w="-2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4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负责宣传、贯彻国家和省、市关于国家安全生产的方针政策和应急管理标准化法律法规，参与建立健全市级应急管理标准化工作机制和拟订市级应急综合救援预案，并负责组织实施。                                                                                                       （二）承担</w:t>
                  </w:r>
                  <w:r>
                    <w:rPr>
                      <w:rFonts w:hint="eastAsia" w:ascii="宋体" w:hAnsi="宋体" w:cs="宋体"/>
                      <w:i w:val="0"/>
                      <w:iCs w:val="0"/>
                      <w:color w:val="000000"/>
                      <w:kern w:val="0"/>
                      <w:sz w:val="20"/>
                      <w:szCs w:val="20"/>
                      <w:u w:val="none"/>
                      <w:lang w:val="en-US" w:eastAsia="zh-CN" w:bidi="ar"/>
                    </w:rPr>
                    <w:t>（二）承担域</w:t>
                  </w:r>
                  <w:r>
                    <w:rPr>
                      <w:rFonts w:hint="eastAsia" w:ascii="宋体" w:hAnsi="宋体" w:eastAsia="宋体" w:cs="宋体"/>
                      <w:i w:val="0"/>
                      <w:iCs w:val="0"/>
                      <w:color w:val="000000"/>
                      <w:kern w:val="0"/>
                      <w:sz w:val="20"/>
                      <w:szCs w:val="20"/>
                      <w:u w:val="none"/>
                      <w:lang w:val="en-US" w:eastAsia="zh-CN" w:bidi="ar"/>
                    </w:rPr>
                    <w:t>内矿山事故应急救援任务，负责为域内防汛抗旱、森林灭火、地质灾害及危险化学品</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应急救援提供专业技术保障。                                                       </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eastAsia" w:ascii="宋体" w:hAnsi="宋体" w:cs="宋体"/>
                      <w:i w:val="0"/>
                      <w:iCs w:val="0"/>
                      <w:color w:val="000000"/>
                      <w:kern w:val="0"/>
                      <w:sz w:val="20"/>
                      <w:szCs w:val="20"/>
                      <w:u w:val="none"/>
                      <w:lang w:val="en-US" w:eastAsia="zh-CN" w:bidi="ar"/>
                    </w:rPr>
                    <w:t>三</w:t>
                  </w:r>
                  <w:r>
                    <w:rPr>
                      <w:rFonts w:hint="eastAsia" w:ascii="宋体" w:hAnsi="宋体" w:eastAsia="宋体" w:cs="宋体"/>
                      <w:i w:val="0"/>
                      <w:iCs w:val="0"/>
                      <w:color w:val="000000"/>
                      <w:kern w:val="0"/>
                      <w:sz w:val="20"/>
                      <w:szCs w:val="20"/>
                      <w:u w:val="none"/>
                      <w:lang w:val="en-US" w:eastAsia="zh-CN" w:bidi="ar"/>
                    </w:rPr>
                    <w:t>）协助开展有效空间救援、水上救援及其它社会救援工作。                                                                          （四）协助</w:t>
                  </w:r>
                  <w:r>
                    <w:rPr>
                      <w:rFonts w:hint="eastAsia" w:ascii="宋体" w:hAnsi="宋体" w:cs="宋体"/>
                      <w:i w:val="0"/>
                      <w:iCs w:val="0"/>
                      <w:color w:val="000000"/>
                      <w:kern w:val="0"/>
                      <w:sz w:val="20"/>
                      <w:szCs w:val="20"/>
                      <w:u w:val="none"/>
                      <w:lang w:val="en-US" w:eastAsia="zh-CN" w:bidi="ar"/>
                    </w:rPr>
                    <w:t>（四）协助局</w:t>
                  </w:r>
                  <w:r>
                    <w:rPr>
                      <w:rFonts w:hint="eastAsia" w:ascii="宋体" w:hAnsi="宋体" w:eastAsia="宋体" w:cs="宋体"/>
                      <w:i w:val="0"/>
                      <w:iCs w:val="0"/>
                      <w:color w:val="000000"/>
                      <w:kern w:val="0"/>
                      <w:sz w:val="20"/>
                      <w:szCs w:val="20"/>
                      <w:u w:val="none"/>
                      <w:lang w:val="en-US" w:eastAsia="zh-CN" w:bidi="ar"/>
                    </w:rPr>
                    <w:t>机关相关科室指导域内矿山应急救援队伍、企业安全生产应急救援队伍开展业务训练。</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五）完成市应急管理局交办的其他工作任务。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4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4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bl>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both"/>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整体绩</w:t>
            </w:r>
            <w:r>
              <w:rPr>
                <w:rFonts w:hint="eastAsia" w:ascii="Times New Roman" w:hAnsi="Times New Roman" w:eastAsia="仿宋_GB2312"/>
                <w:color w:val="000000"/>
                <w:kern w:val="0"/>
                <w:szCs w:val="21"/>
                <w:lang w:eastAsia="zh-CN"/>
              </w:rPr>
              <w:t>效</w:t>
            </w:r>
          </w:p>
          <w:p>
            <w:pPr>
              <w:widowControl/>
              <w:spacing w:line="240" w:lineRule="exact"/>
              <w:ind w:firstLine="210" w:firstLineChars="100"/>
              <w:jc w:val="both"/>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8636"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ind w:left="600" w:hanging="600" w:hangingChars="300"/>
              <w:jc w:val="left"/>
              <w:rPr>
                <w:rFonts w:hint="eastAsia" w:ascii="宋体" w:hAnsi="宋体" w:eastAsia="宋体" w:cs="宋体"/>
                <w:kern w:val="0"/>
                <w:sz w:val="20"/>
                <w:szCs w:val="20"/>
                <w:lang w:eastAsia="zh-CN"/>
              </w:rPr>
            </w:pPr>
            <w:r>
              <w:rPr>
                <w:rFonts w:hint="eastAsia" w:ascii="宋体" w:hAnsi="宋体" w:cs="宋体"/>
                <w:kern w:val="0"/>
                <w:sz w:val="20"/>
                <w:szCs w:val="20"/>
                <w:lang w:eastAsia="zh-CN"/>
              </w:rPr>
              <w:t>目标</w:t>
            </w:r>
            <w:r>
              <w:rPr>
                <w:rFonts w:hint="eastAsia" w:ascii="宋体" w:hAnsi="宋体" w:cs="宋体"/>
                <w:kern w:val="0"/>
                <w:sz w:val="20"/>
                <w:szCs w:val="20"/>
              </w:rPr>
              <w:t>1：</w:t>
            </w:r>
            <w:r>
              <w:rPr>
                <w:rFonts w:hint="eastAsia" w:ascii="宋体" w:hAnsi="宋体" w:cs="宋体"/>
                <w:kern w:val="0"/>
                <w:sz w:val="20"/>
                <w:szCs w:val="20"/>
                <w:lang w:eastAsia="zh-CN"/>
              </w:rPr>
              <w:t>保障正常运行和日常管理，保障队伍稳定，保障应急救援工作的需要。</w:t>
            </w:r>
          </w:p>
          <w:p>
            <w:pPr>
              <w:widowControl/>
              <w:ind w:left="600" w:hanging="600" w:hangingChars="300"/>
              <w:jc w:val="left"/>
              <w:rPr>
                <w:rFonts w:hint="eastAsia" w:ascii="宋体" w:hAnsi="宋体" w:cs="宋体"/>
                <w:kern w:val="0"/>
                <w:sz w:val="20"/>
                <w:szCs w:val="20"/>
              </w:rPr>
            </w:pPr>
            <w:r>
              <w:rPr>
                <w:rFonts w:hint="eastAsia" w:ascii="宋体" w:hAnsi="宋体" w:cs="宋体"/>
                <w:kern w:val="0"/>
                <w:sz w:val="20"/>
                <w:szCs w:val="20"/>
                <w:lang w:eastAsia="zh-CN"/>
              </w:rPr>
              <w:t>目标</w:t>
            </w:r>
            <w:r>
              <w:rPr>
                <w:rFonts w:hint="eastAsia" w:ascii="宋体" w:hAnsi="宋体" w:cs="宋体"/>
                <w:kern w:val="0"/>
                <w:sz w:val="20"/>
                <w:szCs w:val="20"/>
                <w:lang w:val="en-US" w:eastAsia="zh-CN"/>
              </w:rPr>
              <w:t>2：</w:t>
            </w:r>
            <w:r>
              <w:rPr>
                <w:rFonts w:hint="eastAsia" w:ascii="宋体" w:hAnsi="宋体" w:cs="宋体"/>
                <w:kern w:val="0"/>
                <w:sz w:val="20"/>
                <w:szCs w:val="20"/>
              </w:rPr>
              <w:t>接到事故报告，迅速出动，在最短时间内到达事故现场，抢救人员，尽力将人员伤亡降至最低点，确保人员生命、财产安全。</w:t>
            </w:r>
          </w:p>
          <w:p>
            <w:pPr>
              <w:widowControl/>
              <w:ind w:left="600" w:hanging="600" w:hangingChars="300"/>
              <w:jc w:val="left"/>
              <w:rPr>
                <w:rFonts w:ascii="Times New Roman" w:hAnsi="Times New Roman" w:eastAsia="仿宋_GB2312"/>
                <w:color w:val="000000"/>
                <w:kern w:val="0"/>
                <w:szCs w:val="21"/>
              </w:rPr>
            </w:pPr>
            <w:r>
              <w:rPr>
                <w:rFonts w:hint="eastAsia" w:ascii="宋体" w:hAnsi="宋体" w:cs="宋体"/>
                <w:kern w:val="0"/>
                <w:sz w:val="20"/>
                <w:szCs w:val="20"/>
              </w:rPr>
              <w:t>目标</w:t>
            </w:r>
            <w:r>
              <w:rPr>
                <w:rFonts w:hint="eastAsia" w:ascii="宋体" w:hAnsi="宋体" w:cs="宋体"/>
                <w:kern w:val="0"/>
                <w:sz w:val="20"/>
                <w:szCs w:val="20"/>
                <w:lang w:val="en-US" w:eastAsia="zh-CN"/>
              </w:rPr>
              <w:t>3</w:t>
            </w:r>
            <w:r>
              <w:rPr>
                <w:rFonts w:hint="eastAsia" w:ascii="宋体" w:hAnsi="宋体" w:cs="宋体"/>
                <w:kern w:val="0"/>
                <w:sz w:val="20"/>
                <w:szCs w:val="20"/>
              </w:rPr>
              <w:t>：做好日常预防性检查，促使企业做好预防工作，减少伤亡事故的发生。</w:t>
            </w:r>
          </w:p>
        </w:tc>
      </w:tr>
      <w:tr>
        <w:tblPrEx>
          <w:tblCellMar>
            <w:top w:w="0" w:type="dxa"/>
            <w:left w:w="108" w:type="dxa"/>
            <w:bottom w:w="0" w:type="dxa"/>
            <w:right w:w="108" w:type="dxa"/>
          </w:tblCellMar>
        </w:tblPrEx>
        <w:trPr>
          <w:trHeight w:val="763" w:hRule="atLeast"/>
          <w:jc w:val="center"/>
        </w:trPr>
        <w:tc>
          <w:tcPr>
            <w:tcW w:w="136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3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9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分析及改进措施</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ind w:firstLine="420" w:firstLineChars="2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ind w:firstLine="420" w:firstLineChars="2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ind w:firstLine="420" w:firstLineChars="2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50</w:t>
            </w:r>
            <w:r>
              <w:rPr>
                <w:rFonts w:ascii="Times New Roman" w:hAnsi="Times New Roman" w:eastAsia="仿宋_GB2312"/>
                <w:color w:val="000000"/>
                <w:kern w:val="0"/>
                <w:szCs w:val="21"/>
              </w:rPr>
              <w:t>分)</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365"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仿宋_GB2312"/>
                <w:color w:val="000000"/>
                <w:kern w:val="0"/>
                <w:szCs w:val="21"/>
              </w:rPr>
            </w:pPr>
            <w:r>
              <w:rPr>
                <w:rFonts w:hint="eastAsia" w:ascii="宋体" w:hAnsi="宋体" w:cs="宋体"/>
                <w:kern w:val="0"/>
                <w:sz w:val="20"/>
                <w:szCs w:val="20"/>
              </w:rPr>
              <w:t>安全预防检查数量保障人员工资福利支出，稳定队伍。</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仿宋_GB2312"/>
                <w:color w:val="000000"/>
                <w:kern w:val="0"/>
                <w:szCs w:val="21"/>
              </w:rPr>
            </w:pPr>
            <w:r>
              <w:rPr>
                <w:rFonts w:hint="eastAsia" w:ascii="宋体" w:hAnsi="宋体" w:cs="宋体"/>
                <w:kern w:val="0"/>
                <w:sz w:val="20"/>
                <w:szCs w:val="20"/>
              </w:rPr>
              <w:t>对签定矿山救护协议的矿山企业进行预防性安全检查</w:t>
            </w:r>
          </w:p>
        </w:tc>
        <w:tc>
          <w:tcPr>
            <w:tcW w:w="9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30次</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365"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仿宋_GB2312"/>
                <w:color w:val="000000"/>
                <w:kern w:val="0"/>
                <w:szCs w:val="21"/>
              </w:rPr>
            </w:pPr>
            <w:r>
              <w:rPr>
                <w:rFonts w:hint="eastAsia" w:ascii="宋体" w:hAnsi="宋体" w:cs="宋体"/>
                <w:kern w:val="0"/>
                <w:sz w:val="20"/>
                <w:szCs w:val="20"/>
              </w:rPr>
              <w:t>降低事故和伤亡</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仿宋_GB2312"/>
                <w:color w:val="000000"/>
                <w:kern w:val="0"/>
                <w:szCs w:val="21"/>
              </w:rPr>
            </w:pPr>
            <w:r>
              <w:rPr>
                <w:rFonts w:hint="eastAsia" w:ascii="宋体" w:hAnsi="宋体" w:cs="宋体"/>
                <w:kern w:val="0"/>
                <w:sz w:val="20"/>
                <w:szCs w:val="20"/>
              </w:rPr>
              <w:t>事故前做好预防、事故发生能及时自救</w:t>
            </w:r>
          </w:p>
        </w:tc>
        <w:tc>
          <w:tcPr>
            <w:tcW w:w="9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每周每天训练</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有个别人员日常训练不扎实扣</w:t>
            </w:r>
            <w:r>
              <w:rPr>
                <w:rFonts w:hint="eastAsia" w:ascii="Times New Roman" w:hAnsi="Times New Roman" w:eastAsia="仿宋_GB2312"/>
                <w:color w:val="000000"/>
                <w:kern w:val="0"/>
                <w:szCs w:val="21"/>
                <w:lang w:val="en-US" w:eastAsia="zh-CN"/>
              </w:rPr>
              <w:t>1分</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365"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仿宋_GB2312"/>
                <w:color w:val="000000"/>
                <w:kern w:val="0"/>
                <w:szCs w:val="21"/>
              </w:rPr>
            </w:pPr>
            <w:r>
              <w:rPr>
                <w:rFonts w:hint="eastAsia" w:ascii="宋体" w:hAnsi="宋体" w:cs="宋体"/>
                <w:kern w:val="0"/>
                <w:sz w:val="20"/>
                <w:szCs w:val="20"/>
              </w:rPr>
              <w:t>2021年度内</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仿宋_GB2312"/>
                <w:color w:val="000000"/>
                <w:kern w:val="0"/>
                <w:szCs w:val="21"/>
              </w:rPr>
            </w:pPr>
            <w:r>
              <w:rPr>
                <w:rFonts w:hint="eastAsia" w:ascii="宋体" w:hAnsi="宋体" w:cs="宋体"/>
                <w:kern w:val="0"/>
                <w:sz w:val="20"/>
                <w:szCs w:val="20"/>
              </w:rPr>
              <w:t>最短时间内到达现场，短时间内抢救人员</w:t>
            </w:r>
          </w:p>
        </w:tc>
        <w:tc>
          <w:tcPr>
            <w:tcW w:w="9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接警</w:t>
            </w:r>
            <w:r>
              <w:rPr>
                <w:rFonts w:hint="eastAsia" w:ascii="Times New Roman" w:hAnsi="Times New Roman" w:eastAsia="仿宋_GB2312"/>
                <w:color w:val="000000"/>
                <w:kern w:val="0"/>
                <w:szCs w:val="21"/>
                <w:lang w:val="en-US" w:eastAsia="zh-CN"/>
              </w:rPr>
              <w:t>1分钟内出动</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36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hint="eastAsia" w:ascii="宋体" w:hAnsi="宋体" w:cs="宋体"/>
                <w:kern w:val="0"/>
                <w:sz w:val="20"/>
                <w:szCs w:val="20"/>
              </w:rPr>
              <w:t>降低可控成本支出</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rPr>
                <w:rFonts w:ascii="Times New Roman" w:hAnsi="Times New Roman" w:eastAsia="仿宋_GB2312"/>
                <w:color w:val="000000"/>
                <w:kern w:val="0"/>
                <w:szCs w:val="21"/>
              </w:rPr>
            </w:pPr>
            <w:r>
              <w:rPr>
                <w:rFonts w:hint="eastAsia" w:ascii="宋体" w:hAnsi="宋体" w:cs="宋体"/>
                <w:kern w:val="0"/>
                <w:sz w:val="20"/>
                <w:szCs w:val="20"/>
                <w:lang w:eastAsia="zh-CN"/>
              </w:rPr>
              <w:t>完成</w:t>
            </w:r>
            <w:r>
              <w:rPr>
                <w:rFonts w:hint="eastAsia" w:ascii="宋体" w:hAnsi="宋体" w:cs="宋体"/>
                <w:kern w:val="0"/>
                <w:sz w:val="20"/>
                <w:szCs w:val="20"/>
              </w:rPr>
              <w:t>全年出42</w:t>
            </w:r>
            <w:r>
              <w:rPr>
                <w:rFonts w:hint="eastAsia" w:ascii="宋体" w:hAnsi="宋体" w:cs="宋体"/>
                <w:kern w:val="0"/>
                <w:sz w:val="20"/>
                <w:szCs w:val="20"/>
                <w:lang w:val="en-US" w:eastAsia="zh-CN"/>
              </w:rPr>
              <w:t>5</w:t>
            </w:r>
            <w:r>
              <w:rPr>
                <w:rFonts w:hint="eastAsia" w:ascii="宋体" w:hAnsi="宋体" w:cs="宋体"/>
                <w:kern w:val="0"/>
                <w:sz w:val="20"/>
                <w:szCs w:val="20"/>
              </w:rPr>
              <w:t>.</w:t>
            </w:r>
            <w:r>
              <w:rPr>
                <w:rFonts w:hint="eastAsia" w:ascii="宋体" w:hAnsi="宋体" w:cs="宋体"/>
                <w:kern w:val="0"/>
                <w:sz w:val="20"/>
                <w:szCs w:val="20"/>
                <w:lang w:val="en-US" w:eastAsia="zh-CN"/>
              </w:rPr>
              <w:t>0</w:t>
            </w:r>
            <w:r>
              <w:rPr>
                <w:rFonts w:hint="eastAsia" w:ascii="宋体" w:hAnsi="宋体" w:cs="宋体"/>
                <w:kern w:val="0"/>
                <w:sz w:val="20"/>
                <w:szCs w:val="20"/>
              </w:rPr>
              <w:t>8万元</w:t>
            </w:r>
          </w:p>
        </w:tc>
        <w:tc>
          <w:tcPr>
            <w:tcW w:w="9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控制在</w:t>
            </w:r>
            <w:r>
              <w:rPr>
                <w:rFonts w:hint="eastAsia" w:ascii="Times New Roman" w:hAnsi="Times New Roman" w:eastAsia="仿宋_GB2312"/>
                <w:color w:val="000000"/>
                <w:kern w:val="0"/>
                <w:szCs w:val="21"/>
                <w:lang w:val="en-US" w:eastAsia="zh-CN"/>
              </w:rPr>
              <w:t>425.08万元内</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right w:val="single" w:color="auto" w:sz="4" w:space="0"/>
            </w:tcBorders>
            <w:shd w:val="clear" w:color="auto" w:fill="auto"/>
            <w:noWrap/>
            <w:vAlign w:val="center"/>
          </w:tcPr>
          <w:p>
            <w:pPr>
              <w:widowControl/>
              <w:ind w:firstLine="420" w:firstLineChars="2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ind w:firstLine="420" w:firstLineChars="2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40</w:t>
            </w:r>
            <w:r>
              <w:rPr>
                <w:rFonts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p>
          <w:p>
            <w:pPr>
              <w:widowControl/>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经济效益指标</w:t>
            </w:r>
          </w:p>
        </w:tc>
        <w:tc>
          <w:tcPr>
            <w:tcW w:w="1365"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宋体" w:hAnsi="宋体" w:cs="宋体"/>
                <w:kern w:val="0"/>
                <w:sz w:val="20"/>
                <w:szCs w:val="20"/>
              </w:rPr>
              <w:t>降低伤亡数</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宋体" w:hAnsi="宋体" w:cs="宋体"/>
                <w:kern w:val="0"/>
                <w:sz w:val="20"/>
                <w:szCs w:val="20"/>
              </w:rPr>
              <w:t>减少伤亡，降低伤亡支出</w:t>
            </w:r>
          </w:p>
        </w:tc>
        <w:tc>
          <w:tcPr>
            <w:tcW w:w="9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没有发生伤亡人员</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社会效益指标</w:t>
            </w:r>
          </w:p>
        </w:tc>
        <w:tc>
          <w:tcPr>
            <w:tcW w:w="13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降低伤亡数</w:t>
            </w:r>
          </w:p>
        </w:tc>
        <w:tc>
          <w:tcPr>
            <w:tcW w:w="135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促进社会和谐和稳定</w:t>
            </w:r>
          </w:p>
        </w:tc>
        <w:tc>
          <w:tcPr>
            <w:tcW w:w="90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没有发生伤亡员</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生态效益指标</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降低伤亡数</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促进社会稳定</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没有发生伤亡人员</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降低伤亡率</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仿宋" w:hAnsi="仿宋" w:eastAsia="仿宋" w:cs="仿宋"/>
                <w:kern w:val="0"/>
                <w:sz w:val="20"/>
                <w:szCs w:val="20"/>
              </w:rPr>
              <w:t>促进企业生产稳定发展</w:t>
            </w:r>
          </w:p>
        </w:tc>
        <w:tc>
          <w:tcPr>
            <w:tcW w:w="9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没有发生伤亡人员</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10" w:type="dxa"/>
            <w:vMerge w:val="restart"/>
            <w:tcBorders>
              <w:top w:val="nil"/>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社会公众或服务对象满意度</w:t>
            </w:r>
          </w:p>
        </w:tc>
        <w:tc>
          <w:tcPr>
            <w:tcW w:w="136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满意度指标</w:t>
            </w:r>
          </w:p>
        </w:tc>
        <w:tc>
          <w:tcPr>
            <w:tcW w:w="135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98%</w:t>
            </w:r>
          </w:p>
        </w:tc>
        <w:tc>
          <w:tcPr>
            <w:tcW w:w="855"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765"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020"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36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135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0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7108"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总分</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99</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bl>
    <w:p>
      <w:pPr>
        <w:spacing w:beforeLines="50"/>
        <w:rPr>
          <w:rFonts w:ascii="Times New Roman" w:hAnsi="Times New Roman" w:eastAsia="仿宋_GB2312"/>
          <w:sz w:val="24"/>
        </w:rPr>
      </w:pPr>
      <w:r>
        <w:rPr>
          <w:rFonts w:ascii="Times New Roman" w:hAnsi="Times New Roman" w:eastAsia="仿宋_GB2312"/>
          <w:sz w:val="24"/>
        </w:rPr>
        <w:t>填表人：       填报日期：        联系电话：       单位负责人签字：</w:t>
      </w:r>
    </w:p>
    <w:p>
      <w:pPr>
        <w:spacing w:beforeLines="50"/>
        <w:ind w:firstLine="480" w:firstLineChars="200"/>
        <w:rPr>
          <w:rFonts w:ascii="Times New Roman" w:hAnsi="Times New Roman" w:eastAsia="仿宋_GB2312"/>
          <w:sz w:val="24"/>
        </w:rPr>
      </w:pPr>
    </w:p>
    <w:p>
      <w:pPr>
        <w:spacing w:beforeLines="50"/>
        <w:ind w:firstLine="480" w:firstLineChars="200"/>
        <w:rPr>
          <w:rFonts w:ascii="Times New Roman" w:hAnsi="Times New Roman" w:eastAsia="仿宋_GB2312"/>
          <w:sz w:val="24"/>
        </w:rPr>
      </w:pPr>
    </w:p>
    <w:p>
      <w:pPr>
        <w:spacing w:beforeLines="50"/>
        <w:ind w:firstLine="480" w:firstLineChars="200"/>
        <w:rPr>
          <w:rFonts w:ascii="Times New Roman" w:hAnsi="Times New Roman" w:eastAsia="仿宋_GB2312"/>
          <w:sz w:val="24"/>
        </w:rPr>
      </w:pPr>
    </w:p>
    <w:p>
      <w:pPr>
        <w:spacing w:beforeLines="50"/>
        <w:ind w:firstLine="480" w:firstLineChars="200"/>
        <w:rPr>
          <w:rFonts w:ascii="Times New Roman" w:hAnsi="Times New Roman" w:eastAsia="仿宋_GB2312"/>
          <w:sz w:val="24"/>
        </w:rPr>
      </w:pPr>
    </w:p>
    <w:p>
      <w:pPr>
        <w:spacing w:beforeLines="50"/>
        <w:ind w:firstLine="480" w:firstLineChars="200"/>
        <w:rPr>
          <w:rFonts w:ascii="Times New Roman" w:hAnsi="Times New Roman" w:eastAsia="仿宋_GB2312"/>
          <w:sz w:val="24"/>
        </w:rPr>
      </w:pPr>
    </w:p>
    <w:p>
      <w:pPr>
        <w:spacing w:beforeLines="50"/>
        <w:ind w:firstLine="480" w:firstLineChars="200"/>
        <w:rPr>
          <w:rFonts w:ascii="Times New Roman" w:hAnsi="Times New Roman" w:eastAsia="仿宋_GB2312"/>
          <w:sz w:val="24"/>
        </w:rPr>
      </w:pPr>
    </w:p>
    <w:p>
      <w:pPr>
        <w:spacing w:beforeLines="50"/>
        <w:ind w:firstLine="480" w:firstLineChars="200"/>
        <w:rPr>
          <w:rFonts w:ascii="Times New Roman" w:hAnsi="Times New Roman" w:eastAsia="仿宋_GB2312"/>
          <w:sz w:val="24"/>
        </w:rPr>
      </w:pPr>
    </w:p>
    <w:p>
      <w:pPr>
        <w:spacing w:beforeLines="50"/>
        <w:ind w:firstLine="480" w:firstLineChars="200"/>
        <w:rPr>
          <w:rFonts w:ascii="Times New Roman" w:hAnsi="Times New Roman" w:eastAsia="仿宋_GB2312"/>
          <w:sz w:val="24"/>
        </w:rPr>
      </w:pPr>
    </w:p>
    <w:p>
      <w:pPr>
        <w:spacing w:beforeLines="50"/>
        <w:ind w:firstLine="480" w:firstLineChars="200"/>
        <w:rPr>
          <w:rFonts w:ascii="Times New Roman" w:hAnsi="Times New Roman" w:eastAsia="仿宋_GB2312"/>
          <w:sz w:val="24"/>
        </w:rPr>
      </w:pPr>
    </w:p>
    <w:p>
      <w:pPr>
        <w:spacing w:beforeLines="50"/>
        <w:ind w:firstLine="480" w:firstLineChars="200"/>
        <w:rPr>
          <w:rFonts w:ascii="Times New Roman" w:hAnsi="Times New Roman" w:eastAsia="仿宋_GB2312"/>
          <w:sz w:val="24"/>
        </w:rPr>
      </w:pPr>
    </w:p>
    <w:p>
      <w:pPr>
        <w:spacing w:beforeLines="50"/>
        <w:ind w:firstLine="480" w:firstLineChars="200"/>
        <w:rPr>
          <w:rFonts w:ascii="Times New Roman" w:hAnsi="Times New Roman" w:eastAsia="仿宋_GB2312"/>
          <w:sz w:val="24"/>
        </w:rPr>
      </w:pPr>
    </w:p>
    <w:p>
      <w:pPr>
        <w:spacing w:beforeLines="50"/>
        <w:ind w:firstLine="480" w:firstLineChars="200"/>
        <w:rPr>
          <w:rFonts w:ascii="Times New Roman" w:hAnsi="Times New Roman" w:eastAsia="仿宋_GB2312"/>
          <w:sz w:val="24"/>
        </w:rPr>
      </w:pPr>
    </w:p>
    <w:p>
      <w:pPr>
        <w:spacing w:beforeLines="50"/>
        <w:ind w:firstLine="480" w:firstLineChars="200"/>
        <w:rPr>
          <w:rFonts w:ascii="Times New Roman" w:hAnsi="Times New Roman" w:eastAsia="仿宋_GB2312"/>
          <w:sz w:val="24"/>
        </w:rPr>
      </w:pPr>
    </w:p>
    <w:p>
      <w:pPr>
        <w:spacing w:beforeLines="50"/>
        <w:ind w:firstLine="480" w:firstLineChars="200"/>
        <w:rPr>
          <w:rFonts w:ascii="Times New Roman" w:hAnsi="Times New Roman" w:eastAsia="仿宋_GB2312"/>
          <w:sz w:val="24"/>
        </w:rPr>
      </w:pPr>
    </w:p>
    <w:p>
      <w:pPr>
        <w:spacing w:beforeLines="50"/>
        <w:ind w:firstLine="480" w:firstLineChars="200"/>
        <w:rPr>
          <w:rFonts w:ascii="Times New Roman" w:hAnsi="Times New Roman" w:eastAsia="仿宋_GB2312"/>
          <w:sz w:val="24"/>
        </w:rPr>
      </w:pPr>
    </w:p>
    <w:p>
      <w:pPr>
        <w:spacing w:beforeLines="50"/>
        <w:ind w:firstLine="480" w:firstLineChars="200"/>
        <w:rPr>
          <w:rFonts w:ascii="Times New Roman" w:hAnsi="Times New Roman" w:eastAsia="仿宋_GB2312"/>
          <w:sz w:val="24"/>
        </w:rPr>
      </w:pPr>
    </w:p>
    <w:p>
      <w:pPr>
        <w:spacing w:beforeLines="50"/>
        <w:ind w:firstLine="480" w:firstLineChars="200"/>
        <w:rPr>
          <w:rFonts w:ascii="Times New Roman" w:hAnsi="Times New Roman" w:eastAsia="仿宋_GB2312"/>
          <w:sz w:val="24"/>
        </w:rPr>
      </w:pPr>
    </w:p>
    <w:p>
      <w:pPr>
        <w:spacing w:beforeLines="50"/>
        <w:ind w:firstLine="480" w:firstLineChars="200"/>
        <w:rPr>
          <w:rFonts w:ascii="Times New Roman" w:hAnsi="Times New Roman" w:eastAsia="仿宋_GB2312"/>
          <w:sz w:val="24"/>
        </w:rPr>
      </w:pPr>
    </w:p>
    <w:p>
      <w:pPr>
        <w:spacing w:beforeLines="50"/>
        <w:ind w:firstLine="640" w:firstLineChars="200"/>
        <w:rPr>
          <w:rFonts w:ascii="Times New Roman" w:hAnsi="Times New Roman" w:eastAsia="黑体"/>
        </w:rPr>
      </w:pPr>
      <w:r>
        <w:rPr>
          <w:rFonts w:ascii="Times New Roman" w:hAnsi="Times New Roman" w:eastAsia="黑体"/>
          <w:sz w:val="32"/>
          <w:szCs w:val="32"/>
        </w:rPr>
        <w:t>附件4</w:t>
      </w:r>
    </w:p>
    <w:tbl>
      <w:tblPr>
        <w:tblStyle w:val="7"/>
        <w:tblW w:w="10063" w:type="dxa"/>
        <w:jc w:val="center"/>
        <w:tblLayout w:type="fixed"/>
        <w:tblCellMar>
          <w:top w:w="0" w:type="dxa"/>
          <w:left w:w="108" w:type="dxa"/>
          <w:bottom w:w="0" w:type="dxa"/>
          <w:right w:w="108" w:type="dxa"/>
        </w:tblCellMar>
      </w:tblPr>
      <w:tblGrid>
        <w:gridCol w:w="1135"/>
        <w:gridCol w:w="1056"/>
        <w:gridCol w:w="1261"/>
        <w:gridCol w:w="1155"/>
        <w:gridCol w:w="1423"/>
        <w:gridCol w:w="1170"/>
        <w:gridCol w:w="737"/>
        <w:gridCol w:w="1018"/>
        <w:gridCol w:w="1108"/>
      </w:tblGrid>
      <w:tr>
        <w:tblPrEx>
          <w:tblCellMar>
            <w:top w:w="0" w:type="dxa"/>
            <w:left w:w="108" w:type="dxa"/>
            <w:bottom w:w="0" w:type="dxa"/>
            <w:right w:w="108" w:type="dxa"/>
          </w:tblCellMar>
        </w:tblPrEx>
        <w:trPr>
          <w:trHeight w:val="690" w:hRule="atLeast"/>
          <w:jc w:val="center"/>
        </w:trPr>
        <w:tc>
          <w:tcPr>
            <w:tcW w:w="10063"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10063" w:type="dxa"/>
            <w:gridSpan w:val="9"/>
            <w:tcBorders>
              <w:top w:val="nil"/>
              <w:left w:val="nil"/>
              <w:bottom w:val="single" w:color="auto" w:sz="4" w:space="0"/>
              <w:right w:val="nil"/>
            </w:tcBorders>
            <w:shd w:val="clear" w:color="auto" w:fill="auto"/>
            <w:noWrap/>
            <w:vAlign w:val="center"/>
          </w:tcPr>
          <w:p>
            <w:pPr>
              <w:widowControl/>
              <w:jc w:val="both"/>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lang w:val="en-US" w:eastAsia="zh-CN"/>
              </w:rPr>
              <w:t xml:space="preserve">                </w:t>
            </w:r>
            <w:r>
              <w:rPr>
                <w:rFonts w:ascii="Times New Roman" w:hAnsi="Times New Roman"/>
                <w:color w:val="000000"/>
                <w:kern w:val="0"/>
                <w:sz w:val="22"/>
              </w:rPr>
              <w:t>（</w:t>
            </w:r>
            <w:r>
              <w:rPr>
                <w:rFonts w:hint="eastAsia" w:ascii="Times New Roman" w:hAnsi="Times New Roman"/>
                <w:color w:val="000000"/>
                <w:kern w:val="0"/>
                <w:sz w:val="22"/>
                <w:lang w:val="en-US" w:eastAsia="zh-CN"/>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项目支出名称</w:t>
            </w:r>
          </w:p>
        </w:tc>
        <w:tc>
          <w:tcPr>
            <w:tcW w:w="8928"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救护装备及维护费</w:t>
            </w: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89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衡阳市应急管理局</w:t>
            </w:r>
          </w:p>
        </w:tc>
        <w:tc>
          <w:tcPr>
            <w:tcW w:w="1170"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286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衡阳市应急综合救援大队</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31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423"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70"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737"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101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108" w:type="dxa"/>
            <w:tcBorders>
              <w:top w:val="nil"/>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仿宋_GB2312"/>
                <w:szCs w:val="21"/>
              </w:rPr>
            </w:pPr>
          </w:p>
          <w:p>
            <w:pPr>
              <w:spacing w:line="240" w:lineRule="exact"/>
              <w:ind w:firstLine="420" w:firstLineChars="200"/>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504"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31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60.97</w:t>
            </w:r>
          </w:p>
        </w:tc>
        <w:tc>
          <w:tcPr>
            <w:tcW w:w="142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97.77</w:t>
            </w:r>
          </w:p>
        </w:tc>
        <w:tc>
          <w:tcPr>
            <w:tcW w:w="117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97.77</w:t>
            </w:r>
          </w:p>
        </w:tc>
        <w:tc>
          <w:tcPr>
            <w:tcW w:w="73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01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110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31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32</w:t>
            </w:r>
          </w:p>
        </w:tc>
        <w:tc>
          <w:tcPr>
            <w:tcW w:w="142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28.8</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28.8</w:t>
            </w:r>
          </w:p>
        </w:tc>
        <w:tc>
          <w:tcPr>
            <w:tcW w:w="73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p>
        </w:tc>
        <w:tc>
          <w:tcPr>
            <w:tcW w:w="101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p>
        </w:tc>
        <w:tc>
          <w:tcPr>
            <w:tcW w:w="110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9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317"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28.97</w:t>
            </w:r>
          </w:p>
        </w:tc>
        <w:tc>
          <w:tcPr>
            <w:tcW w:w="142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28.97</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28.97</w:t>
            </w:r>
          </w:p>
        </w:tc>
        <w:tc>
          <w:tcPr>
            <w:tcW w:w="73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p>
        </w:tc>
        <w:tc>
          <w:tcPr>
            <w:tcW w:w="10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317"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p>
        </w:tc>
        <w:tc>
          <w:tcPr>
            <w:tcW w:w="142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40</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40</w:t>
            </w:r>
          </w:p>
        </w:tc>
        <w:tc>
          <w:tcPr>
            <w:tcW w:w="73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0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420" w:firstLineChars="2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ind w:firstLine="420" w:firstLineChars="2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89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033"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89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hAnsi="宋体"/>
                <w:kern w:val="0"/>
                <w:sz w:val="20"/>
                <w:szCs w:val="20"/>
              </w:rPr>
              <w:t>强化仪器装备的维护保养，确保救援装备始终处于战备状态，满足于应急救援工作的需要</w:t>
            </w:r>
            <w:r>
              <w:rPr>
                <w:rFonts w:ascii="Times New Roman" w:hAnsi="Times New Roman" w:eastAsia="仿宋_GB2312"/>
                <w:color w:val="000000"/>
                <w:kern w:val="0"/>
                <w:szCs w:val="21"/>
              </w:rPr>
              <w:t>　　</w:t>
            </w:r>
          </w:p>
        </w:tc>
        <w:tc>
          <w:tcPr>
            <w:tcW w:w="4033"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按照二级资质标准配备和增添装备，完成仪器仪表、救援装备的日常维护</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ind w:firstLine="420" w:firstLineChars="2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ind w:firstLine="420" w:firstLineChars="2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ind w:firstLine="420" w:firstLineChars="2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ind w:firstLine="420" w:firstLineChars="2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42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7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73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101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56"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ind w:firstLine="420" w:firstLineChars="2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ind w:firstLine="420" w:firstLineChars="2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ind w:firstLine="420" w:firstLineChars="2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hAnsi="宋体"/>
                <w:kern w:val="0"/>
                <w:sz w:val="20"/>
                <w:szCs w:val="20"/>
              </w:rPr>
            </w:pPr>
            <w:r>
              <w:rPr>
                <w:rFonts w:hAnsi="宋体"/>
                <w:kern w:val="0"/>
                <w:sz w:val="20"/>
                <w:szCs w:val="20"/>
              </w:rPr>
              <w:t>　</w:t>
            </w:r>
            <w:r>
              <w:rPr>
                <w:rFonts w:hint="eastAsia" w:hAnsi="宋体"/>
                <w:kern w:val="0"/>
                <w:sz w:val="20"/>
                <w:szCs w:val="20"/>
              </w:rPr>
              <w:t>指标1：预防性安全检查</w:t>
            </w:r>
          </w:p>
          <w:p>
            <w:pPr>
              <w:widowControl/>
              <w:ind w:firstLine="200" w:firstLineChars="100"/>
              <w:jc w:val="left"/>
              <w:rPr>
                <w:rFonts w:hint="eastAsia" w:hAnsi="宋体"/>
                <w:kern w:val="0"/>
                <w:sz w:val="20"/>
                <w:szCs w:val="20"/>
              </w:rPr>
            </w:pPr>
            <w:r>
              <w:rPr>
                <w:rFonts w:hint="eastAsia" w:hAnsi="宋体"/>
                <w:kern w:val="0"/>
                <w:sz w:val="20"/>
                <w:szCs w:val="20"/>
              </w:rPr>
              <w:t>指标2：日常训练</w:t>
            </w:r>
          </w:p>
          <w:p>
            <w:pPr>
              <w:widowControl/>
              <w:ind w:firstLine="200" w:firstLineChars="100"/>
              <w:jc w:val="left"/>
              <w:rPr>
                <w:rFonts w:ascii="Calibri" w:hAnsi="宋体" w:eastAsia="宋体" w:cs="Times New Roman"/>
                <w:kern w:val="0"/>
                <w:sz w:val="20"/>
                <w:szCs w:val="20"/>
                <w:lang w:val="en-US" w:eastAsia="zh-CN" w:bidi="ar-SA"/>
              </w:rPr>
            </w:pPr>
            <w:r>
              <w:rPr>
                <w:rFonts w:hint="eastAsia" w:hAnsi="宋体"/>
                <w:kern w:val="0"/>
                <w:sz w:val="20"/>
                <w:szCs w:val="20"/>
              </w:rPr>
              <w:t>指标3：强化培训</w:t>
            </w:r>
          </w:p>
        </w:tc>
        <w:tc>
          <w:tcPr>
            <w:tcW w:w="142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18"/>
                <w:szCs w:val="18"/>
              </w:rPr>
              <w:t>对生产的矿山企业进行预防性检查；加强日常训练、培训，适应新时期应急救援工作需求，提升自身素质和应急救援处置能力。</w:t>
            </w:r>
          </w:p>
        </w:tc>
        <w:tc>
          <w:tcPr>
            <w:tcW w:w="1170" w:type="dxa"/>
            <w:tcBorders>
              <w:top w:val="single" w:color="auto" w:sz="4" w:space="0"/>
              <w:left w:val="nil"/>
              <w:bottom w:val="single" w:color="auto" w:sz="4" w:space="0"/>
              <w:right w:val="single" w:color="auto" w:sz="4" w:space="0"/>
            </w:tcBorders>
            <w:shd w:val="clear" w:color="auto" w:fill="auto"/>
            <w:noWrap/>
            <w:vAlign w:val="center"/>
          </w:tcPr>
          <w:p>
            <w:pPr>
              <w:widowControl/>
              <w:numPr>
                <w:ilvl w:val="0"/>
                <w:numId w:val="4"/>
              </w:numPr>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完成预防性安全检查工作；</w:t>
            </w:r>
          </w:p>
          <w:p>
            <w:pPr>
              <w:widowControl/>
              <w:numPr>
                <w:ilvl w:val="0"/>
                <w:numId w:val="4"/>
              </w:numPr>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完成日常训练工作；</w:t>
            </w:r>
          </w:p>
          <w:p>
            <w:pPr>
              <w:widowControl/>
              <w:numPr>
                <w:ilvl w:val="0"/>
                <w:numId w:val="4"/>
              </w:numPr>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完成理论和实操培训人员数。</w:t>
            </w:r>
            <w:r>
              <w:rPr>
                <w:rFonts w:ascii="Times New Roman" w:hAnsi="Times New Roman" w:eastAsia="仿宋_GB2312"/>
                <w:color w:val="000000"/>
                <w:kern w:val="0"/>
                <w:szCs w:val="21"/>
              </w:rPr>
              <w:t>　</w:t>
            </w:r>
          </w:p>
        </w:tc>
        <w:tc>
          <w:tcPr>
            <w:tcW w:w="73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01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19</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日常训练中个别人员不扎实，扣</w:t>
            </w:r>
            <w:r>
              <w:rPr>
                <w:rFonts w:hint="eastAsia" w:ascii="Times New Roman" w:hAnsi="Times New Roman" w:eastAsia="仿宋_GB2312"/>
                <w:color w:val="000000"/>
                <w:kern w:val="0"/>
                <w:szCs w:val="21"/>
                <w:lang w:val="en-US" w:eastAsia="zh-CN"/>
              </w:rPr>
              <w:t>1分</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56"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hAnsi="宋体"/>
                <w:kern w:val="0"/>
                <w:sz w:val="20"/>
                <w:szCs w:val="20"/>
              </w:rPr>
            </w:pPr>
            <w:r>
              <w:rPr>
                <w:rFonts w:hint="eastAsia" w:hAnsi="宋体"/>
                <w:kern w:val="0"/>
                <w:sz w:val="20"/>
                <w:szCs w:val="20"/>
              </w:rPr>
              <w:t>指标1：救援装备完好率</w:t>
            </w:r>
          </w:p>
          <w:p>
            <w:pPr>
              <w:widowControl/>
              <w:jc w:val="left"/>
              <w:rPr>
                <w:rFonts w:ascii="Times New Roman" w:hAnsi="Times New Roman" w:eastAsia="仿宋_GB2312"/>
                <w:color w:val="000000"/>
                <w:kern w:val="0"/>
                <w:szCs w:val="21"/>
              </w:rPr>
            </w:pPr>
            <w:r>
              <w:rPr>
                <w:rFonts w:hint="eastAsia" w:hAnsi="宋体"/>
                <w:kern w:val="0"/>
                <w:sz w:val="20"/>
                <w:szCs w:val="20"/>
              </w:rPr>
              <w:t>指标2：救援能力</w:t>
            </w:r>
          </w:p>
        </w:tc>
        <w:tc>
          <w:tcPr>
            <w:tcW w:w="142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kern w:val="0"/>
                <w:sz w:val="20"/>
                <w:szCs w:val="20"/>
              </w:rPr>
            </w:pPr>
            <w:r>
              <w:rPr>
                <w:rFonts w:ascii="Times New Roman" w:hAnsi="Times New Roman" w:eastAsia="仿宋_GB2312"/>
                <w:color w:val="000000"/>
                <w:kern w:val="0"/>
                <w:szCs w:val="21"/>
              </w:rPr>
              <w:t>　</w:t>
            </w:r>
            <w:r>
              <w:rPr>
                <w:rFonts w:hAnsi="宋体"/>
                <w:kern w:val="0"/>
                <w:sz w:val="20"/>
                <w:szCs w:val="20"/>
              </w:rPr>
              <w:t>　</w:t>
            </w:r>
            <w:r>
              <w:rPr>
                <w:rFonts w:hint="eastAsia" w:hAnsi="宋体"/>
                <w:kern w:val="0"/>
                <w:sz w:val="20"/>
                <w:szCs w:val="20"/>
              </w:rPr>
              <w:t>装备完好率100%</w:t>
            </w:r>
          </w:p>
          <w:p>
            <w:pPr>
              <w:widowControl/>
              <w:jc w:val="left"/>
              <w:rPr>
                <w:rFonts w:ascii="Times New Roman" w:hAnsi="Times New Roman" w:eastAsia="仿宋_GB2312"/>
                <w:color w:val="000000"/>
                <w:kern w:val="0"/>
                <w:szCs w:val="21"/>
              </w:rPr>
            </w:pPr>
            <w:r>
              <w:rPr>
                <w:rFonts w:hAnsi="宋体"/>
                <w:kern w:val="0"/>
                <w:sz w:val="20"/>
                <w:szCs w:val="20"/>
              </w:rPr>
              <w:t>　</w:t>
            </w:r>
            <w:r>
              <w:rPr>
                <w:rFonts w:hint="eastAsia" w:hAnsi="宋体"/>
                <w:kern w:val="0"/>
                <w:sz w:val="20"/>
                <w:szCs w:val="20"/>
              </w:rPr>
              <w:t>人员能力达到95%以上</w:t>
            </w:r>
          </w:p>
        </w:tc>
        <w:tc>
          <w:tcPr>
            <w:tcW w:w="1170" w:type="dxa"/>
            <w:tcBorders>
              <w:top w:val="single" w:color="auto" w:sz="4" w:space="0"/>
              <w:left w:val="nil"/>
              <w:bottom w:val="single" w:color="auto" w:sz="4" w:space="0"/>
              <w:right w:val="single" w:color="auto" w:sz="4" w:space="0"/>
            </w:tcBorders>
            <w:shd w:val="clear" w:color="auto" w:fill="auto"/>
            <w:noWrap/>
            <w:vAlign w:val="center"/>
          </w:tcPr>
          <w:p>
            <w:pPr>
              <w:widowControl/>
              <w:numPr>
                <w:ilvl w:val="0"/>
                <w:numId w:val="5"/>
              </w:numPr>
              <w:ind w:left="210" w:leftChars="0" w:firstLine="0" w:firstLineChars="0"/>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救援装备完好率达100%；</w:t>
            </w:r>
          </w:p>
          <w:p>
            <w:pPr>
              <w:widowControl/>
              <w:numPr>
                <w:ilvl w:val="0"/>
                <w:numId w:val="5"/>
              </w:numPr>
              <w:ind w:left="210" w:leftChars="0" w:firstLine="0" w:firstLineChars="0"/>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2、救援能力提升，在全省技术竞赛中取优秀成绩3人，荣获集体三等奖。</w:t>
            </w:r>
          </w:p>
        </w:tc>
        <w:tc>
          <w:tcPr>
            <w:tcW w:w="73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01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56"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hAnsi="宋体"/>
                <w:kern w:val="0"/>
                <w:sz w:val="20"/>
                <w:szCs w:val="20"/>
              </w:rPr>
            </w:pPr>
            <w:r>
              <w:rPr>
                <w:rFonts w:hint="eastAsia" w:hAnsi="宋体"/>
                <w:kern w:val="0"/>
                <w:sz w:val="20"/>
                <w:szCs w:val="20"/>
              </w:rPr>
              <w:t xml:space="preserve">指标1：2021年1-12月 </w:t>
            </w:r>
          </w:p>
          <w:p>
            <w:pPr>
              <w:widowControl/>
              <w:ind w:firstLine="200" w:firstLineChars="100"/>
              <w:jc w:val="left"/>
              <w:rPr>
                <w:rFonts w:hint="eastAsia" w:hAnsi="宋体"/>
                <w:kern w:val="0"/>
                <w:sz w:val="20"/>
                <w:szCs w:val="20"/>
              </w:rPr>
            </w:pPr>
            <w:r>
              <w:rPr>
                <w:rFonts w:hint="eastAsia" w:hAnsi="宋体"/>
                <w:kern w:val="0"/>
                <w:sz w:val="20"/>
                <w:szCs w:val="20"/>
              </w:rPr>
              <w:t>指标2：出动时间控制</w:t>
            </w:r>
          </w:p>
          <w:p>
            <w:pPr>
              <w:widowControl/>
              <w:jc w:val="left"/>
              <w:rPr>
                <w:rFonts w:ascii="Times New Roman" w:hAnsi="Times New Roman" w:eastAsia="仿宋_GB2312"/>
                <w:color w:val="000000"/>
                <w:kern w:val="0"/>
                <w:szCs w:val="21"/>
              </w:rPr>
            </w:pPr>
          </w:p>
        </w:tc>
        <w:tc>
          <w:tcPr>
            <w:tcW w:w="142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20"/>
                <w:szCs w:val="20"/>
              </w:rPr>
              <w:t>接警1分钟内出动，最短时间到达现场，快速抢救人员和财产</w:t>
            </w:r>
          </w:p>
        </w:tc>
        <w:tc>
          <w:tcPr>
            <w:tcW w:w="117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做到迅速出动，快速抢救人员</w:t>
            </w:r>
          </w:p>
        </w:tc>
        <w:tc>
          <w:tcPr>
            <w:tcW w:w="73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01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56"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hAnsi="宋体"/>
                <w:kern w:val="0"/>
                <w:sz w:val="20"/>
                <w:szCs w:val="20"/>
              </w:rPr>
            </w:pPr>
            <w:r>
              <w:rPr>
                <w:rFonts w:hint="eastAsia" w:hAnsi="宋体"/>
                <w:kern w:val="0"/>
                <w:sz w:val="20"/>
                <w:szCs w:val="20"/>
              </w:rPr>
              <w:t>指标1：车辆管理</w:t>
            </w:r>
          </w:p>
          <w:p>
            <w:pPr>
              <w:widowControl/>
              <w:ind w:firstLine="200" w:firstLineChars="100"/>
              <w:jc w:val="left"/>
              <w:rPr>
                <w:rFonts w:hint="eastAsia" w:hAnsi="宋体"/>
                <w:kern w:val="0"/>
                <w:sz w:val="20"/>
                <w:szCs w:val="20"/>
              </w:rPr>
            </w:pPr>
            <w:r>
              <w:rPr>
                <w:rFonts w:hint="eastAsia" w:hAnsi="宋体"/>
                <w:kern w:val="0"/>
                <w:sz w:val="20"/>
                <w:szCs w:val="20"/>
              </w:rPr>
              <w:t>指标2：车辆完好</w:t>
            </w:r>
          </w:p>
          <w:p>
            <w:pPr>
              <w:widowControl/>
              <w:jc w:val="left"/>
              <w:rPr>
                <w:rFonts w:ascii="Times New Roman" w:hAnsi="Times New Roman" w:eastAsia="仿宋_GB2312"/>
                <w:color w:val="000000"/>
                <w:kern w:val="0"/>
                <w:szCs w:val="21"/>
              </w:rPr>
            </w:pPr>
            <w:r>
              <w:rPr>
                <w:rFonts w:hint="eastAsia" w:hAnsi="宋体"/>
                <w:kern w:val="0"/>
                <w:sz w:val="20"/>
                <w:szCs w:val="20"/>
              </w:rPr>
              <w:t>指标3：装备完好</w:t>
            </w:r>
          </w:p>
        </w:tc>
        <w:tc>
          <w:tcPr>
            <w:tcW w:w="142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kern w:val="0"/>
                <w:sz w:val="20"/>
                <w:szCs w:val="20"/>
              </w:rPr>
            </w:pPr>
            <w:r>
              <w:rPr>
                <w:rFonts w:ascii="Times New Roman" w:hAnsi="Times New Roman" w:eastAsia="仿宋_GB2312"/>
                <w:color w:val="000000"/>
                <w:kern w:val="0"/>
                <w:szCs w:val="21"/>
              </w:rPr>
              <w:t>　</w:t>
            </w:r>
            <w:r>
              <w:rPr>
                <w:rFonts w:hAnsi="宋体"/>
                <w:kern w:val="0"/>
                <w:sz w:val="20"/>
                <w:szCs w:val="20"/>
              </w:rPr>
              <w:t>　</w:t>
            </w:r>
            <w:r>
              <w:rPr>
                <w:rFonts w:hint="eastAsia" w:hAnsi="宋体"/>
                <w:kern w:val="0"/>
                <w:sz w:val="20"/>
                <w:szCs w:val="20"/>
              </w:rPr>
              <w:t>车辆保险、燃料、装备日常维护，</w:t>
            </w:r>
          </w:p>
          <w:p>
            <w:pPr>
              <w:widowControl/>
              <w:jc w:val="left"/>
              <w:rPr>
                <w:rFonts w:ascii="Times New Roman" w:hAnsi="Times New Roman" w:eastAsia="仿宋_GB2312"/>
                <w:color w:val="000000"/>
                <w:kern w:val="0"/>
                <w:szCs w:val="21"/>
              </w:rPr>
            </w:pPr>
            <w:r>
              <w:rPr>
                <w:rFonts w:hint="eastAsia" w:hAnsi="宋体"/>
                <w:kern w:val="0"/>
                <w:sz w:val="20"/>
                <w:szCs w:val="20"/>
              </w:rPr>
              <w:t>发现问题及时维修或更新，尽量控制在预算支出内。</w:t>
            </w:r>
          </w:p>
        </w:tc>
        <w:tc>
          <w:tcPr>
            <w:tcW w:w="1170" w:type="dxa"/>
            <w:tcBorders>
              <w:top w:val="single" w:color="auto" w:sz="4" w:space="0"/>
              <w:left w:val="nil"/>
              <w:bottom w:val="single" w:color="auto" w:sz="4" w:space="0"/>
              <w:right w:val="single" w:color="auto" w:sz="4" w:space="0"/>
            </w:tcBorders>
            <w:shd w:val="clear" w:color="auto" w:fill="auto"/>
            <w:noWrap/>
            <w:vAlign w:val="center"/>
          </w:tcPr>
          <w:p>
            <w:pPr>
              <w:widowControl/>
              <w:numPr>
                <w:ilvl w:val="0"/>
                <w:numId w:val="6"/>
              </w:numPr>
              <w:ind w:left="210" w:leftChars="0" w:firstLine="0" w:firstLineChars="0"/>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车辆管理严格；</w:t>
            </w:r>
          </w:p>
          <w:p>
            <w:pPr>
              <w:widowControl/>
              <w:numPr>
                <w:ilvl w:val="0"/>
                <w:numId w:val="6"/>
              </w:numPr>
              <w:ind w:left="210" w:leftChars="0" w:firstLine="0" w:firstLineChars="0"/>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车辆维护状态好；</w:t>
            </w:r>
          </w:p>
          <w:p>
            <w:pPr>
              <w:widowControl/>
              <w:numPr>
                <w:ilvl w:val="0"/>
                <w:numId w:val="6"/>
              </w:numPr>
              <w:ind w:left="210" w:leftChars="0" w:firstLine="0" w:firstLineChars="0"/>
              <w:jc w:val="left"/>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装备维护完好，延长使用寿命。</w:t>
            </w:r>
          </w:p>
        </w:tc>
        <w:tc>
          <w:tcPr>
            <w:tcW w:w="73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01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10</w:t>
            </w:r>
            <w:r>
              <w:rPr>
                <w:rFonts w:ascii="Times New Roman" w:hAnsi="Times New Roman" w:eastAsia="仿宋_GB2312"/>
                <w:color w:val="000000"/>
                <w:kern w:val="0"/>
                <w:szCs w:val="21"/>
              </w:rPr>
              <w:t>　</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56" w:type="dxa"/>
            <w:vMerge w:val="restart"/>
            <w:tcBorders>
              <w:top w:val="single" w:color="auto" w:sz="4" w:space="0"/>
              <w:left w:val="nil"/>
              <w:right w:val="single" w:color="auto" w:sz="4" w:space="0"/>
            </w:tcBorders>
            <w:shd w:val="clear" w:color="auto" w:fill="auto"/>
            <w:noWrap/>
            <w:vAlign w:val="center"/>
          </w:tcPr>
          <w:p>
            <w:pPr>
              <w:widowControl/>
              <w:ind w:firstLine="420" w:firstLineChars="2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ind w:firstLine="420" w:firstLineChars="2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hAnsi="宋体"/>
                <w:kern w:val="0"/>
                <w:sz w:val="20"/>
                <w:szCs w:val="20"/>
              </w:rPr>
            </w:pPr>
            <w:r>
              <w:rPr>
                <w:rFonts w:hint="eastAsia" w:hAnsi="宋体"/>
                <w:kern w:val="0"/>
                <w:sz w:val="20"/>
                <w:szCs w:val="20"/>
              </w:rPr>
              <w:t>指标1：提升装备使用效果</w:t>
            </w:r>
          </w:p>
          <w:p>
            <w:pPr>
              <w:widowControl/>
              <w:jc w:val="left"/>
              <w:rPr>
                <w:rFonts w:ascii="Times New Roman" w:hAnsi="Times New Roman" w:eastAsia="仿宋_GB2312"/>
                <w:color w:val="000000"/>
                <w:kern w:val="0"/>
                <w:szCs w:val="21"/>
              </w:rPr>
            </w:pPr>
            <w:r>
              <w:rPr>
                <w:rFonts w:hint="eastAsia" w:hAnsi="宋体"/>
                <w:kern w:val="0"/>
                <w:sz w:val="20"/>
                <w:szCs w:val="20"/>
              </w:rPr>
              <w:t>指标2：化仪器装备的维护保养，确保救援装备始终处于战备状态，满足于应急救援工作的需要。</w:t>
            </w:r>
          </w:p>
        </w:tc>
        <w:tc>
          <w:tcPr>
            <w:tcW w:w="1423" w:type="dxa"/>
            <w:tcBorders>
              <w:top w:val="single" w:color="auto" w:sz="4" w:space="0"/>
              <w:left w:val="nil"/>
              <w:bottom w:val="single" w:color="auto" w:sz="4" w:space="0"/>
              <w:right w:val="single" w:color="auto" w:sz="4" w:space="0"/>
            </w:tcBorders>
            <w:shd w:val="clear" w:color="auto" w:fill="auto"/>
            <w:noWrap/>
            <w:vAlign w:val="center"/>
          </w:tcPr>
          <w:p>
            <w:pPr>
              <w:widowControl/>
              <w:numPr>
                <w:ilvl w:val="0"/>
                <w:numId w:val="7"/>
              </w:numPr>
              <w:ind w:left="210" w:leftChars="0" w:firstLine="0" w:firstLineChars="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提升装备使用寿命，节约行政成本支出。</w:t>
            </w:r>
          </w:p>
          <w:p>
            <w:pPr>
              <w:widowControl/>
              <w:numPr>
                <w:ilvl w:val="0"/>
                <w:numId w:val="7"/>
              </w:numPr>
              <w:ind w:left="210" w:leftChars="0" w:firstLine="0" w:firstLineChars="0"/>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救援及时，降低政府和企业成本支出</w:t>
            </w:r>
          </w:p>
        </w:tc>
        <w:tc>
          <w:tcPr>
            <w:tcW w:w="1170" w:type="dxa"/>
            <w:tcBorders>
              <w:top w:val="single" w:color="auto" w:sz="4" w:space="0"/>
              <w:left w:val="nil"/>
              <w:bottom w:val="single" w:color="auto" w:sz="4" w:space="0"/>
              <w:right w:val="single" w:color="auto" w:sz="4" w:space="0"/>
            </w:tcBorders>
            <w:shd w:val="clear" w:color="auto" w:fill="auto"/>
            <w:noWrap/>
            <w:vAlign w:val="center"/>
          </w:tcPr>
          <w:p>
            <w:pPr>
              <w:widowControl/>
              <w:numPr>
                <w:ilvl w:val="0"/>
                <w:numId w:val="0"/>
              </w:numPr>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val="en-US" w:eastAsia="zh-CN"/>
              </w:rPr>
              <w:t>1、</w:t>
            </w:r>
            <w:r>
              <w:rPr>
                <w:rFonts w:hint="eastAsia" w:ascii="Times New Roman" w:hAnsi="Times New Roman" w:eastAsia="仿宋_GB2312"/>
                <w:color w:val="000000"/>
                <w:kern w:val="0"/>
                <w:szCs w:val="21"/>
                <w:lang w:eastAsia="zh-CN"/>
              </w:rPr>
              <w:t>提升装备使用寿命，节约行政成本支出。</w:t>
            </w: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2、</w:t>
            </w:r>
            <w:r>
              <w:rPr>
                <w:rFonts w:hint="eastAsia" w:ascii="Times New Roman" w:hAnsi="Times New Roman" w:eastAsia="仿宋_GB2312"/>
                <w:color w:val="000000"/>
                <w:kern w:val="0"/>
                <w:szCs w:val="21"/>
                <w:lang w:eastAsia="zh-CN"/>
              </w:rPr>
              <w:t>救援及时，降低政府和企业成本支出</w:t>
            </w:r>
          </w:p>
        </w:tc>
        <w:tc>
          <w:tcPr>
            <w:tcW w:w="73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01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56"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不可比</w:t>
            </w:r>
          </w:p>
        </w:tc>
        <w:tc>
          <w:tcPr>
            <w:tcW w:w="142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Ansi="宋体"/>
                <w:kern w:val="0"/>
                <w:sz w:val="20"/>
                <w:szCs w:val="20"/>
              </w:rPr>
              <w:t>　</w:t>
            </w:r>
            <w:r>
              <w:rPr>
                <w:rFonts w:hint="eastAsia" w:hAnsi="宋体"/>
                <w:kern w:val="0"/>
                <w:sz w:val="20"/>
                <w:szCs w:val="20"/>
              </w:rPr>
              <w:t>“以人为本，科学救援”，积极抢救，减少伤亡，为社会带来稳定和谐氛围。</w:t>
            </w:r>
          </w:p>
        </w:tc>
        <w:tc>
          <w:tcPr>
            <w:tcW w:w="117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促进社会稳定</w:t>
            </w:r>
          </w:p>
        </w:tc>
        <w:tc>
          <w:tcPr>
            <w:tcW w:w="73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01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56"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不可比</w:t>
            </w:r>
          </w:p>
        </w:tc>
        <w:tc>
          <w:tcPr>
            <w:tcW w:w="14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20"/>
                <w:szCs w:val="20"/>
              </w:rPr>
              <w:t>最快速度抢救，减少伤亡，给家庭和社会带来祥和环境</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促进社会稳定</w:t>
            </w:r>
          </w:p>
        </w:tc>
        <w:tc>
          <w:tcPr>
            <w:tcW w:w="7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01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10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56" w:type="dxa"/>
            <w:vMerge w:val="continue"/>
            <w:tcBorders>
              <w:left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4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hAnsi="宋体"/>
                <w:kern w:val="0"/>
                <w:sz w:val="20"/>
                <w:szCs w:val="20"/>
              </w:rPr>
              <w:t>无伤亡事故，企业正常经营，为社会提供就业，社会稳定。</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eastAsia="zh-CN"/>
              </w:rPr>
              <w:t>减少伤亡，促进和谐</w:t>
            </w:r>
          </w:p>
        </w:tc>
        <w:tc>
          <w:tcPr>
            <w:tcW w:w="7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0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5</w:t>
            </w:r>
          </w:p>
        </w:tc>
        <w:tc>
          <w:tcPr>
            <w:tcW w:w="11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56" w:type="dxa"/>
            <w:vMerge w:val="restart"/>
            <w:tcBorders>
              <w:top w:val="nil"/>
              <w:left w:val="nil"/>
              <w:right w:val="single" w:color="auto" w:sz="4" w:space="0"/>
            </w:tcBorders>
            <w:shd w:val="clear" w:color="auto" w:fill="auto"/>
            <w:noWrap/>
            <w:vAlign w:val="center"/>
          </w:tcPr>
          <w:p>
            <w:pPr>
              <w:widowControl/>
              <w:ind w:firstLine="420" w:firstLineChars="2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ind w:firstLine="420" w:firstLineChars="2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ind w:firstLine="420" w:firstLineChars="2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vMerge w:val="restart"/>
            <w:tcBorders>
              <w:top w:val="nil"/>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42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3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01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36" w:hRule="atLeast"/>
          <w:jc w:val="center"/>
        </w:trPr>
        <w:tc>
          <w:tcPr>
            <w:tcW w:w="113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056"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olor w:val="000000"/>
                <w:kern w:val="0"/>
                <w:szCs w:val="21"/>
                <w:lang w:eastAsia="zh-CN"/>
              </w:rPr>
            </w:pPr>
            <w:r>
              <w:rPr>
                <w:rFonts w:hint="eastAsia" w:ascii="Times New Roman" w:hAnsi="Times New Roman" w:eastAsia="仿宋_GB2312"/>
                <w:color w:val="000000"/>
                <w:kern w:val="0"/>
                <w:szCs w:val="21"/>
                <w:lang w:eastAsia="zh-CN"/>
              </w:rPr>
              <w:t>满意度</w:t>
            </w:r>
          </w:p>
        </w:tc>
        <w:tc>
          <w:tcPr>
            <w:tcW w:w="142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hAnsi="宋体"/>
                <w:kern w:val="0"/>
                <w:sz w:val="20"/>
                <w:szCs w:val="20"/>
              </w:rPr>
              <w:t>被服务对象满意率99%</w:t>
            </w:r>
          </w:p>
        </w:tc>
        <w:tc>
          <w:tcPr>
            <w:tcW w:w="117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100%</w:t>
            </w:r>
          </w:p>
        </w:tc>
        <w:tc>
          <w:tcPr>
            <w:tcW w:w="73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01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1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720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73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01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99</w:t>
            </w:r>
          </w:p>
        </w:tc>
        <w:tc>
          <w:tcPr>
            <w:tcW w:w="1108"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rPr>
      </w:pPr>
      <w:r>
        <w:rPr>
          <w:rFonts w:ascii="Times New Roman" w:hAnsi="Times New Roman" w:eastAsia="仿宋_GB2312"/>
          <w:sz w:val="24"/>
        </w:rPr>
        <w:t>填表人：        填报日期：        联系电话：     单位负责人签字：</w:t>
      </w:r>
    </w:p>
    <w:p>
      <w:pPr>
        <w:widowControl/>
        <w:spacing w:line="600" w:lineRule="exact"/>
        <w:jc w:val="left"/>
        <w:rPr>
          <w:rFonts w:ascii="Times New Roman" w:hAnsi="Times New Roman" w:eastAsia="黑体"/>
          <w:sz w:val="32"/>
          <w:szCs w:val="32"/>
        </w:rPr>
      </w:pPr>
    </w:p>
    <w:p>
      <w:pPr>
        <w:widowControl/>
        <w:spacing w:line="600" w:lineRule="exact"/>
        <w:ind w:firstLine="640" w:firstLineChars="200"/>
        <w:jc w:val="left"/>
        <w:rPr>
          <w:rFonts w:ascii="Times New Roman" w:hAnsi="Times New Roman" w:eastAsia="黑体"/>
          <w:sz w:val="32"/>
          <w:szCs w:val="32"/>
        </w:rPr>
      </w:pPr>
    </w:p>
    <w:p>
      <w:pPr>
        <w:widowControl/>
        <w:spacing w:line="600" w:lineRule="exact"/>
        <w:ind w:firstLine="640" w:firstLineChars="200"/>
        <w:jc w:val="left"/>
        <w:rPr>
          <w:rFonts w:ascii="Times New Roman" w:hAnsi="Times New Roman" w:eastAsia="黑体"/>
          <w:sz w:val="32"/>
          <w:szCs w:val="32"/>
        </w:rPr>
      </w:pPr>
    </w:p>
    <w:p>
      <w:pPr>
        <w:widowControl/>
        <w:spacing w:line="600" w:lineRule="exact"/>
        <w:ind w:firstLine="640" w:firstLineChars="200"/>
        <w:jc w:val="left"/>
        <w:rPr>
          <w:rFonts w:ascii="Times New Roman" w:hAnsi="Times New Roman" w:eastAsia="黑体"/>
          <w:sz w:val="32"/>
          <w:szCs w:val="32"/>
        </w:rPr>
      </w:pPr>
    </w:p>
    <w:p>
      <w:pPr>
        <w:widowControl/>
        <w:spacing w:line="600" w:lineRule="exact"/>
        <w:ind w:firstLine="640" w:firstLineChars="200"/>
        <w:jc w:val="left"/>
        <w:rPr>
          <w:rFonts w:ascii="Times New Roman" w:hAnsi="Times New Roman" w:eastAsia="黑体"/>
          <w:sz w:val="32"/>
          <w:szCs w:val="32"/>
        </w:rPr>
      </w:pPr>
    </w:p>
    <w:p>
      <w:pPr>
        <w:widowControl/>
        <w:spacing w:line="600" w:lineRule="exact"/>
        <w:ind w:firstLine="640" w:firstLineChars="200"/>
        <w:jc w:val="left"/>
        <w:rPr>
          <w:rFonts w:ascii="Times New Roman" w:hAnsi="Times New Roman" w:eastAsia="黑体"/>
          <w:sz w:val="32"/>
          <w:szCs w:val="32"/>
        </w:rPr>
      </w:pPr>
    </w:p>
    <w:p>
      <w:pPr>
        <w:widowControl/>
        <w:spacing w:line="600" w:lineRule="exact"/>
        <w:ind w:firstLine="640" w:firstLineChars="200"/>
        <w:jc w:val="left"/>
        <w:rPr>
          <w:rFonts w:ascii="Times New Roman" w:hAnsi="Times New Roman" w:eastAsia="黑体"/>
          <w:sz w:val="32"/>
          <w:szCs w:val="32"/>
        </w:rPr>
      </w:pPr>
    </w:p>
    <w:p>
      <w:pPr>
        <w:widowControl/>
        <w:spacing w:line="600" w:lineRule="exact"/>
        <w:ind w:firstLine="640" w:firstLineChars="200"/>
        <w:jc w:val="left"/>
        <w:rPr>
          <w:rFonts w:ascii="Times New Roman" w:hAnsi="Times New Roman" w:eastAsia="黑体"/>
          <w:sz w:val="32"/>
          <w:szCs w:val="32"/>
        </w:rPr>
      </w:pPr>
    </w:p>
    <w:p>
      <w:pPr>
        <w:widowControl/>
        <w:spacing w:line="600" w:lineRule="exact"/>
        <w:ind w:firstLine="640" w:firstLineChars="200"/>
        <w:jc w:val="left"/>
        <w:rPr>
          <w:rFonts w:ascii="Times New Roman" w:hAnsi="Times New Roman" w:eastAsia="黑体"/>
          <w:sz w:val="32"/>
          <w:szCs w:val="32"/>
        </w:rPr>
      </w:pPr>
    </w:p>
    <w:p>
      <w:pPr>
        <w:widowControl/>
        <w:spacing w:line="600" w:lineRule="exact"/>
        <w:ind w:firstLine="640" w:firstLineChars="200"/>
        <w:jc w:val="left"/>
        <w:rPr>
          <w:rFonts w:ascii="Times New Roman" w:hAnsi="Times New Roman" w:eastAsia="黑体"/>
          <w:sz w:val="32"/>
          <w:szCs w:val="32"/>
        </w:rPr>
      </w:pPr>
    </w:p>
    <w:p>
      <w:pPr>
        <w:widowControl/>
        <w:spacing w:line="600" w:lineRule="exact"/>
        <w:ind w:firstLine="640" w:firstLineChars="200"/>
        <w:jc w:val="left"/>
        <w:rPr>
          <w:rFonts w:ascii="Times New Roman" w:hAnsi="Times New Roman" w:eastAsia="黑体"/>
          <w:sz w:val="32"/>
          <w:szCs w:val="32"/>
        </w:rPr>
      </w:pPr>
    </w:p>
    <w:p>
      <w:pPr>
        <w:widowControl/>
        <w:spacing w:line="600" w:lineRule="exact"/>
        <w:ind w:firstLine="640" w:firstLineChars="200"/>
        <w:jc w:val="left"/>
        <w:rPr>
          <w:rFonts w:ascii="Times New Roman" w:hAnsi="Times New Roman" w:eastAsia="黑体"/>
          <w:sz w:val="32"/>
          <w:szCs w:val="32"/>
        </w:rPr>
      </w:pPr>
    </w:p>
    <w:p>
      <w:pPr>
        <w:widowControl/>
        <w:spacing w:line="600" w:lineRule="exact"/>
        <w:ind w:firstLine="640" w:firstLineChars="200"/>
        <w:jc w:val="left"/>
        <w:rPr>
          <w:rFonts w:ascii="Times New Roman" w:hAnsi="Times New Roman" w:eastAsia="黑体"/>
          <w:sz w:val="32"/>
          <w:szCs w:val="32"/>
        </w:rPr>
      </w:pPr>
    </w:p>
    <w:p>
      <w:pPr>
        <w:widowControl/>
        <w:spacing w:line="600" w:lineRule="exact"/>
        <w:ind w:firstLine="640" w:firstLineChars="200"/>
        <w:jc w:val="left"/>
        <w:rPr>
          <w:rFonts w:ascii="Times New Roman" w:hAnsi="Times New Roman" w:eastAsia="黑体"/>
          <w:sz w:val="32"/>
          <w:szCs w:val="32"/>
        </w:rPr>
      </w:pPr>
    </w:p>
    <w:p>
      <w:pPr>
        <w:widowControl/>
        <w:spacing w:line="600" w:lineRule="exact"/>
        <w:ind w:firstLine="640" w:firstLineChars="200"/>
        <w:jc w:val="left"/>
        <w:rPr>
          <w:rFonts w:ascii="Times New Roman" w:hAnsi="Times New Roman" w:eastAsia="黑体"/>
          <w:sz w:val="32"/>
          <w:szCs w:val="32"/>
        </w:rPr>
      </w:pPr>
    </w:p>
    <w:p>
      <w:pPr>
        <w:widowControl/>
        <w:spacing w:line="600" w:lineRule="exact"/>
        <w:ind w:firstLine="640" w:firstLineChars="200"/>
        <w:jc w:val="left"/>
        <w:rPr>
          <w:rFonts w:ascii="Times New Roman" w:hAnsi="Times New Roman" w:eastAsia="黑体"/>
          <w:sz w:val="32"/>
          <w:szCs w:val="32"/>
        </w:rPr>
      </w:pPr>
    </w:p>
    <w:p>
      <w:pPr>
        <w:widowControl/>
        <w:spacing w:line="600" w:lineRule="exact"/>
        <w:ind w:firstLine="640" w:firstLineChars="200"/>
        <w:jc w:val="left"/>
        <w:rPr>
          <w:rFonts w:ascii="Times New Roman" w:hAnsi="Times New Roman" w:eastAsia="黑体"/>
          <w:sz w:val="32"/>
          <w:szCs w:val="32"/>
        </w:rPr>
      </w:pPr>
    </w:p>
    <w:p>
      <w:pPr>
        <w:widowControl/>
        <w:spacing w:line="600" w:lineRule="exact"/>
        <w:ind w:firstLine="640" w:firstLineChars="200"/>
        <w:jc w:val="left"/>
        <w:rPr>
          <w:rFonts w:ascii="Times New Roman" w:hAnsi="Times New Roman" w:eastAsia="黑体"/>
          <w:sz w:val="32"/>
          <w:szCs w:val="32"/>
        </w:rPr>
      </w:pPr>
    </w:p>
    <w:p>
      <w:pPr>
        <w:widowControl/>
        <w:spacing w:line="600" w:lineRule="exact"/>
        <w:jc w:val="left"/>
        <w:rPr>
          <w:rFonts w:ascii="Times New Roman" w:hAnsi="Times New Roman" w:eastAsia="黑体"/>
          <w:sz w:val="32"/>
          <w:szCs w:val="32"/>
        </w:rPr>
      </w:pPr>
      <w:r>
        <w:rPr>
          <w:rFonts w:ascii="Times New Roman" w:hAnsi="Times New Roman" w:eastAsia="黑体"/>
          <w:sz w:val="32"/>
          <w:szCs w:val="32"/>
        </w:rPr>
        <w:t>附件5</w:t>
      </w:r>
    </w:p>
    <w:p>
      <w:pPr>
        <w:widowControl/>
        <w:spacing w:line="600" w:lineRule="exact"/>
        <w:jc w:val="left"/>
        <w:rPr>
          <w:rFonts w:ascii="Times New Roman" w:hAnsi="Times New Roman" w:eastAsia="黑体"/>
          <w:sz w:val="32"/>
          <w:szCs w:val="32"/>
        </w:rPr>
      </w:pPr>
    </w:p>
    <w:p>
      <w:pPr>
        <w:ind w:firstLine="960" w:firstLineChars="200"/>
        <w:jc w:val="center"/>
        <w:rPr>
          <w:rFonts w:ascii="Times New Roman" w:hAnsi="Times New Roman" w:eastAsia="方正小标宋简体"/>
          <w:sz w:val="48"/>
          <w:szCs w:val="48"/>
        </w:rPr>
      </w:pPr>
      <w:r>
        <w:rPr>
          <w:rFonts w:hint="eastAsia" w:ascii="Times New Roman" w:hAnsi="Times New Roman" w:eastAsia="方正小标宋简体"/>
          <w:sz w:val="48"/>
          <w:szCs w:val="48"/>
          <w:lang w:val="en-US" w:eastAsia="zh-CN"/>
        </w:rPr>
        <w:t>项目</w:t>
      </w:r>
      <w:r>
        <w:rPr>
          <w:rFonts w:ascii="Times New Roman" w:hAnsi="Times New Roman" w:eastAsia="方正小标宋简体"/>
          <w:sz w:val="48"/>
          <w:szCs w:val="48"/>
        </w:rPr>
        <w:t>支出绩效自评报告</w:t>
      </w:r>
    </w:p>
    <w:p>
      <w:pPr>
        <w:ind w:firstLine="720" w:firstLineChars="200"/>
        <w:jc w:val="center"/>
        <w:rPr>
          <w:rFonts w:hint="eastAsia" w:ascii="Times New Roman" w:hAnsi="Times New Roman" w:eastAsia="方正小标宋简体"/>
          <w:sz w:val="36"/>
          <w:szCs w:val="36"/>
          <w:lang w:eastAsia="zh-CN"/>
        </w:rPr>
      </w:pPr>
      <w:r>
        <w:rPr>
          <w:rFonts w:hint="eastAsia" w:ascii="Times New Roman" w:hAnsi="Times New Roman" w:eastAsia="方正小标宋简体"/>
          <w:sz w:val="36"/>
          <w:szCs w:val="36"/>
          <w:lang w:eastAsia="zh-CN"/>
        </w:rPr>
        <w:t>（</w:t>
      </w:r>
      <w:r>
        <w:rPr>
          <w:rFonts w:ascii="Times New Roman" w:hAnsi="Times New Roman" w:eastAsia="方正小标宋简体"/>
          <w:sz w:val="36"/>
          <w:szCs w:val="36"/>
        </w:rPr>
        <w:t>2021年度</w:t>
      </w:r>
      <w:r>
        <w:rPr>
          <w:rFonts w:hint="eastAsia" w:ascii="Times New Roman" w:hAnsi="Times New Roman" w:eastAsia="方正小标宋简体"/>
          <w:sz w:val="36"/>
          <w:szCs w:val="36"/>
          <w:lang w:eastAsia="zh-CN"/>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ind w:firstLine="2880" w:firstLineChars="800"/>
        <w:jc w:val="both"/>
        <w:rPr>
          <w:rFonts w:hint="eastAsia" w:ascii="Times New Roman" w:hAnsi="Times New Roman"/>
          <w:sz w:val="36"/>
          <w:szCs w:val="36"/>
          <w:lang w:eastAsia="zh-CN"/>
        </w:rPr>
      </w:pPr>
      <w:r>
        <w:rPr>
          <w:rFonts w:ascii="Times New Roman" w:hAnsi="Times New Roman"/>
          <w:sz w:val="36"/>
          <w:szCs w:val="36"/>
        </w:rPr>
        <w:t>单位名称</w:t>
      </w:r>
      <w:r>
        <w:rPr>
          <w:rFonts w:hint="eastAsia" w:ascii="Times New Roman" w:hAnsi="Times New Roman"/>
          <w:sz w:val="36"/>
          <w:szCs w:val="36"/>
          <w:lang w:eastAsia="zh-CN"/>
        </w:rPr>
        <w:t>：（</w:t>
      </w:r>
      <w:r>
        <w:rPr>
          <w:rFonts w:hint="eastAsia" w:ascii="Times New Roman" w:hAnsi="Times New Roman"/>
          <w:sz w:val="36"/>
          <w:szCs w:val="36"/>
          <w:lang w:val="en-US" w:eastAsia="zh-CN"/>
        </w:rPr>
        <w:t>盖章</w:t>
      </w:r>
      <w:r>
        <w:rPr>
          <w:rFonts w:hint="eastAsia" w:ascii="Times New Roman" w:hAnsi="Times New Roman"/>
          <w:sz w:val="36"/>
          <w:szCs w:val="36"/>
          <w:lang w:eastAsia="zh-CN"/>
        </w:rPr>
        <w:t>）</w:t>
      </w:r>
    </w:p>
    <w:p>
      <w:pPr>
        <w:jc w:val="both"/>
        <w:rPr>
          <w:rFonts w:hint="eastAsia" w:ascii="Times New Roman" w:hAnsi="Times New Roman"/>
          <w:sz w:val="36"/>
          <w:szCs w:val="36"/>
          <w:lang w:eastAsia="zh-CN"/>
        </w:rPr>
      </w:pPr>
    </w:p>
    <w:p>
      <w:pPr>
        <w:ind w:firstLine="2880" w:firstLineChars="800"/>
        <w:jc w:val="both"/>
        <w:rPr>
          <w:rFonts w:ascii="Times New Roman" w:hAnsi="Times New Roman" w:eastAsia="黑体"/>
          <w:sz w:val="36"/>
          <w:szCs w:val="36"/>
        </w:rPr>
      </w:pPr>
      <w:r>
        <w:rPr>
          <w:rFonts w:hint="eastAsia" w:ascii="Times New Roman" w:hAnsi="Times New Roman"/>
          <w:sz w:val="36"/>
          <w:szCs w:val="36"/>
          <w:lang w:val="en-US" w:eastAsia="zh-CN"/>
        </w:rPr>
        <w:t>主要负责人签字</w:t>
      </w:r>
      <w:r>
        <w:rPr>
          <w:rFonts w:ascii="Times New Roman" w:hAnsi="Times New Roman"/>
          <w:sz w:val="36"/>
          <w:szCs w:val="36"/>
        </w:rPr>
        <w:t>：</w:t>
      </w:r>
    </w:p>
    <w:p>
      <w:pPr>
        <w:jc w:val="center"/>
        <w:rPr>
          <w:rFonts w:ascii="Times New Roman" w:hAnsi="Times New Roman" w:eastAsia="黑体"/>
          <w:sz w:val="36"/>
          <w:szCs w:val="36"/>
        </w:rPr>
      </w:pPr>
    </w:p>
    <w:p>
      <w:pPr>
        <w:jc w:val="center"/>
        <w:rPr>
          <w:rFonts w:ascii="Times New Roman" w:hAnsi="Times New Roman" w:eastAsia="黑体"/>
          <w:sz w:val="36"/>
          <w:szCs w:val="36"/>
        </w:rPr>
      </w:pPr>
    </w:p>
    <w:p>
      <w:pPr>
        <w:jc w:val="center"/>
        <w:rPr>
          <w:rFonts w:ascii="Times New Roman" w:hAnsi="Times New Roman" w:eastAsia="黑体"/>
          <w:sz w:val="36"/>
          <w:szCs w:val="36"/>
        </w:rPr>
      </w:pPr>
    </w:p>
    <w:p>
      <w:pPr>
        <w:jc w:val="center"/>
        <w:rPr>
          <w:rFonts w:ascii="Times New Roman" w:hAnsi="Times New Roman" w:eastAsia="黑体"/>
          <w:sz w:val="36"/>
          <w:szCs w:val="36"/>
        </w:rPr>
      </w:pPr>
    </w:p>
    <w:p>
      <w:pPr>
        <w:jc w:val="center"/>
        <w:rPr>
          <w:rFonts w:ascii="Times New Roman" w:hAnsi="Times New Roman" w:eastAsia="黑体"/>
          <w:sz w:val="36"/>
          <w:szCs w:val="36"/>
        </w:rPr>
      </w:pPr>
    </w:p>
    <w:p>
      <w:pPr>
        <w:jc w:val="center"/>
        <w:rPr>
          <w:rFonts w:ascii="Times New Roman" w:hAnsi="Times New Roman" w:eastAsia="黑体"/>
          <w:sz w:val="36"/>
          <w:szCs w:val="36"/>
        </w:rPr>
      </w:pPr>
    </w:p>
    <w:p>
      <w:pPr>
        <w:ind w:firstLine="640" w:firstLineChars="200"/>
        <w:jc w:val="both"/>
        <w:rPr>
          <w:rFonts w:ascii="Times New Roman" w:hAnsi="Times New Roman" w:eastAsia="黑体"/>
          <w:sz w:val="32"/>
          <w:szCs w:val="32"/>
        </w:rPr>
      </w:pPr>
    </w:p>
    <w:p>
      <w:pPr>
        <w:jc w:val="both"/>
        <w:rPr>
          <w:rFonts w:hint="default" w:ascii="Times New Roman" w:hAnsi="Times New Roman" w:eastAsia="黑体"/>
          <w:sz w:val="32"/>
          <w:szCs w:val="32"/>
          <w:lang w:val="en-US" w:eastAsia="zh-CN"/>
        </w:rPr>
      </w:pPr>
      <w:r>
        <w:rPr>
          <w:rFonts w:hint="eastAsia" w:ascii="Times New Roman" w:hAnsi="Times New Roman" w:eastAsia="黑体"/>
          <w:sz w:val="32"/>
          <w:szCs w:val="32"/>
          <w:lang w:val="en-US" w:eastAsia="zh-CN"/>
        </w:rPr>
        <w:t xml:space="preserve">  </w:t>
      </w:r>
    </w:p>
    <w:p>
      <w:pPr>
        <w:ind w:firstLine="2880" w:firstLineChars="900"/>
        <w:jc w:val="both"/>
        <w:rPr>
          <w:rFonts w:ascii="Times New Roman" w:hAnsi="Times New Roman" w:eastAsia="黑体"/>
          <w:sz w:val="32"/>
          <w:szCs w:val="32"/>
        </w:rPr>
      </w:pPr>
      <w:r>
        <w:rPr>
          <w:rFonts w:hint="eastAsia" w:ascii="Times New Roman" w:hAnsi="Times New Roman" w:eastAsia="黑体"/>
          <w:sz w:val="32"/>
          <w:szCs w:val="32"/>
          <w:lang w:val="en-US" w:eastAsia="zh-CN"/>
        </w:rPr>
        <w:t>2022</w:t>
      </w:r>
      <w:r>
        <w:rPr>
          <w:rFonts w:ascii="Times New Roman" w:hAnsi="Times New Roman" w:eastAsia="黑体"/>
          <w:sz w:val="32"/>
          <w:szCs w:val="32"/>
        </w:rPr>
        <w:t xml:space="preserve">年 </w:t>
      </w:r>
      <w:r>
        <w:rPr>
          <w:rFonts w:hint="eastAsia" w:ascii="Times New Roman" w:hAnsi="Times New Roman" w:eastAsia="黑体"/>
          <w:sz w:val="32"/>
          <w:szCs w:val="32"/>
          <w:lang w:val="en-US" w:eastAsia="zh-CN"/>
        </w:rPr>
        <w:t>3</w:t>
      </w:r>
      <w:r>
        <w:rPr>
          <w:rFonts w:ascii="Times New Roman" w:hAnsi="Times New Roman" w:eastAsia="黑体"/>
          <w:sz w:val="32"/>
          <w:szCs w:val="32"/>
        </w:rPr>
        <w:t xml:space="preserve"> 月 </w:t>
      </w:r>
      <w:r>
        <w:rPr>
          <w:rFonts w:hint="eastAsia" w:ascii="Times New Roman" w:hAnsi="Times New Roman" w:eastAsia="黑体"/>
          <w:sz w:val="32"/>
          <w:szCs w:val="32"/>
          <w:lang w:val="en-US" w:eastAsia="zh-CN"/>
        </w:rPr>
        <w:t>28</w:t>
      </w:r>
      <w:r>
        <w:rPr>
          <w:rFonts w:ascii="Times New Roman" w:hAnsi="Times New Roman" w:eastAsia="黑体"/>
          <w:sz w:val="32"/>
          <w:szCs w:val="32"/>
        </w:rPr>
        <w:t xml:space="preserve"> 日</w:t>
      </w:r>
    </w:p>
    <w:p>
      <w:pPr>
        <w:jc w:val="center"/>
        <w:rPr>
          <w:rFonts w:ascii="Times New Roman" w:hAnsi="Times New Roman" w:eastAsia="黑体"/>
          <w:sz w:val="32"/>
          <w:szCs w:val="32"/>
        </w:rPr>
      </w:pPr>
    </w:p>
    <w:p>
      <w:pPr>
        <w:spacing w:line="600" w:lineRule="exact"/>
        <w:jc w:val="center"/>
        <w:rPr>
          <w:rFonts w:ascii="Times New Roman" w:hAnsi="Times New Roman" w:eastAsia="方正小标宋_GBK"/>
          <w:sz w:val="36"/>
          <w:szCs w:val="36"/>
        </w:rPr>
      </w:pPr>
    </w:p>
    <w:p>
      <w:pPr>
        <w:spacing w:line="600" w:lineRule="exact"/>
        <w:jc w:val="center"/>
        <w:rPr>
          <w:rFonts w:ascii="Times New Roman" w:hAnsi="Times New Roman" w:eastAsia="方正小标宋_GBK"/>
          <w:sz w:val="36"/>
          <w:szCs w:val="36"/>
        </w:rPr>
      </w:pPr>
    </w:p>
    <w:p>
      <w:pPr>
        <w:spacing w:line="600" w:lineRule="exact"/>
        <w:jc w:val="center"/>
        <w:rPr>
          <w:rFonts w:ascii="Times New Roman" w:hAnsi="Times New Roman" w:eastAsia="方正小标宋_GBK"/>
          <w:sz w:val="36"/>
          <w:szCs w:val="36"/>
        </w:rPr>
      </w:pPr>
    </w:p>
    <w:p>
      <w:pPr>
        <w:spacing w:line="600" w:lineRule="exact"/>
        <w:ind w:firstLine="1760" w:firstLineChars="400"/>
        <w:jc w:val="both"/>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项目支出绩效自评报告</w:t>
      </w:r>
    </w:p>
    <w:p>
      <w:pPr>
        <w:spacing w:line="600" w:lineRule="exact"/>
        <w:jc w:val="both"/>
        <w:rPr>
          <w:rFonts w:hint="eastAsia" w:ascii="方正小标宋简体" w:hAnsi="方正小标宋简体" w:eastAsia="方正小标宋简体" w:cs="方正小标宋简体"/>
          <w:sz w:val="44"/>
          <w:szCs w:val="44"/>
        </w:rPr>
      </w:pPr>
    </w:p>
    <w:p>
      <w:pPr>
        <w:spacing w:line="60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一、项目支出概况</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（一）基本情况</w:t>
      </w:r>
    </w:p>
    <w:p>
      <w:pPr>
        <w:pStyle w:val="16"/>
        <w:widowControl/>
        <w:numPr>
          <w:ilvl w:val="0"/>
          <w:numId w:val="0"/>
        </w:numPr>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衡阳市应急综合救援大队（原衡阳市矿山救护队），为适应我市应急救援队伍建设需要，经市编委会议审定，更名为衡阳应急综合救援大队，隶属于衡阳市应急管理局。</w:t>
      </w:r>
    </w:p>
    <w:p>
      <w:pPr>
        <w:pStyle w:val="16"/>
        <w:widowControl/>
        <w:numPr>
          <w:ilvl w:val="0"/>
          <w:numId w:val="0"/>
        </w:numPr>
        <w:ind w:firstLine="640" w:firstLineChars="200"/>
        <w:rPr>
          <w:rFonts w:hint="eastAsia" w:ascii="仿宋" w:hAnsi="仿宋" w:eastAsia="仿宋" w:cs="仿宋"/>
          <w:b w:val="0"/>
          <w:bCs w:val="0"/>
          <w:sz w:val="32"/>
          <w:szCs w:val="32"/>
          <w:lang w:val="en-US" w:eastAsia="zh-CN"/>
        </w:rPr>
      </w:pPr>
      <w:r>
        <w:rPr>
          <w:rFonts w:hint="eastAsia" w:ascii="Times New Roman" w:hAnsi="Times New Roman" w:eastAsia="仿宋_GB2312"/>
          <w:sz w:val="32"/>
          <w:szCs w:val="32"/>
          <w:lang w:val="en-US" w:eastAsia="zh-CN"/>
        </w:rPr>
        <w:t>主要工作任务：</w:t>
      </w:r>
      <w:r>
        <w:rPr>
          <w:rFonts w:hint="eastAsia" w:ascii="仿宋" w:hAnsi="仿宋" w:eastAsia="仿宋" w:cs="仿宋"/>
          <w:b w:val="0"/>
          <w:bCs w:val="0"/>
          <w:sz w:val="32"/>
          <w:szCs w:val="32"/>
          <w:lang w:val="en-US" w:eastAsia="zh-CN"/>
        </w:rPr>
        <w:t>（一）负责宣传、贯彻国家和省、市关于国家安全生产的方针政策和应急标准化法律法规，参与建立健全市级应急管理标准化工作机制和拟订市级应急综合救援预案，并负责组织实施。（二）承担域内矿山事故应急救援任务，负责为域内防汛抗旱、森林灭火、地质灾害及危险化学品应急救援提供专业技术保障。（三）协助开展有效空间救援、水上救援及其它社会救援工作。(四）协助局机关相关科室指导域内矿山应急救援队伍、企业安全生产应急救援队伍开展业务训练。（五）完成市应急管理局交办的其他工作任务。</w:t>
      </w:r>
    </w:p>
    <w:p>
      <w:pPr>
        <w:pStyle w:val="16"/>
        <w:widowControl/>
        <w:numPr>
          <w:ilvl w:val="0"/>
          <w:numId w:val="0"/>
        </w:numPr>
        <w:ind w:firstLine="640" w:firstLineChars="200"/>
        <w:rPr>
          <w:rFonts w:hint="eastAsia" w:ascii="Times New Roman" w:hAnsi="Times New Roman" w:eastAsia="仿宋_GB2312"/>
          <w:sz w:val="32"/>
          <w:szCs w:val="32"/>
          <w:lang w:val="en-US" w:eastAsia="zh-CN"/>
        </w:rPr>
      </w:pPr>
      <w:r>
        <w:rPr>
          <w:rFonts w:hint="eastAsia" w:eastAsia="仿宋_GB2312"/>
          <w:sz w:val="32"/>
          <w:szCs w:val="32"/>
          <w:lang w:val="en-US" w:eastAsia="zh-CN"/>
        </w:rPr>
        <w:t>经省级考核，评定我队为二级资质救援队伍标准建设，颁发三级资质救援队伍证书。按照二级资质救援队伍标准配备救援装备，目前配有救援车（含指挥车）6辆、冲锋舟6艘、无人机、生命探测仪、大型排水泵等大型装备30件以上及各种呼吸器和救援器械、仪器共100多件。</w:t>
      </w:r>
    </w:p>
    <w:p>
      <w:pPr>
        <w:numPr>
          <w:ilvl w:val="0"/>
          <w:numId w:val="0"/>
        </w:num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（二）</w:t>
      </w:r>
      <w:r>
        <w:rPr>
          <w:rFonts w:ascii="Times New Roman" w:hAnsi="Times New Roman" w:eastAsia="仿宋_GB2312"/>
          <w:sz w:val="32"/>
          <w:szCs w:val="32"/>
        </w:rPr>
        <w:t>项目资金基本情况</w:t>
      </w:r>
    </w:p>
    <w:p>
      <w:pPr>
        <w:numPr>
          <w:ilvl w:val="0"/>
          <w:numId w:val="0"/>
        </w:numPr>
        <w:adjustRightInd w:val="0"/>
        <w:snapToGrid w:val="0"/>
        <w:spacing w:line="60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预算资金基本性质</w:t>
      </w:r>
      <w:r>
        <w:rPr>
          <w:rFonts w:hint="eastAsia" w:ascii="Times New Roman" w:hAnsi="Times New Roman" w:eastAsia="仿宋_GB2312"/>
          <w:sz w:val="32"/>
          <w:szCs w:val="32"/>
          <w:lang w:eastAsia="zh-CN"/>
        </w:rPr>
        <w:t>：公共财政拨款</w:t>
      </w:r>
      <w:r>
        <w:rPr>
          <w:rFonts w:hint="eastAsia" w:ascii="Times New Roman" w:hAnsi="Times New Roman" w:eastAsia="仿宋_GB2312"/>
          <w:sz w:val="32"/>
          <w:szCs w:val="32"/>
          <w:lang w:val="en-US" w:eastAsia="zh-CN"/>
        </w:rPr>
        <w:t>28.8万元（年初预算32万元，减压3.2万元）</w:t>
      </w:r>
      <w:r>
        <w:rPr>
          <w:rFonts w:hint="eastAsia" w:ascii="Times New Roman" w:hAnsi="Times New Roman" w:eastAsia="仿宋_GB2312"/>
          <w:sz w:val="32"/>
          <w:szCs w:val="32"/>
          <w:lang w:eastAsia="zh-CN"/>
        </w:rPr>
        <w:t>。</w:t>
      </w:r>
    </w:p>
    <w:p>
      <w:pPr>
        <w:numPr>
          <w:ilvl w:val="0"/>
          <w:numId w:val="0"/>
        </w:num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用途和主要内容、涉及范围</w:t>
      </w:r>
      <w:r>
        <w:rPr>
          <w:rFonts w:hint="eastAsia" w:ascii="Times New Roman" w:hAnsi="Times New Roman" w:eastAsia="仿宋_GB2312"/>
          <w:sz w:val="32"/>
          <w:szCs w:val="32"/>
          <w:lang w:eastAsia="zh-CN"/>
        </w:rPr>
        <w:t>：用于装备维护维修、车辆运行及维护、补充部分装备、队员技术培训、救援专用材料、专项训练支出</w:t>
      </w:r>
      <w:r>
        <w:rPr>
          <w:rFonts w:ascii="Times New Roman" w:hAnsi="Times New Roman" w:eastAsia="仿宋_GB2312"/>
          <w:sz w:val="32"/>
          <w:szCs w:val="32"/>
        </w:rPr>
        <w:t>等。</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（三）预算资金绩效目标，</w:t>
      </w:r>
    </w:p>
    <w:p>
      <w:pPr>
        <w:adjustRightInd w:val="0"/>
        <w:snapToGrid w:val="0"/>
        <w:spacing w:line="600" w:lineRule="exact"/>
        <w:ind w:firstLine="640" w:firstLineChars="200"/>
        <w:rPr>
          <w:rFonts w:hint="default" w:ascii="Times New Roman" w:hAnsi="Times New Roman" w:eastAsia="仿宋_GB2312"/>
          <w:sz w:val="32"/>
          <w:szCs w:val="32"/>
          <w:lang w:val="en-US" w:eastAsia="zh-CN"/>
        </w:rPr>
      </w:pPr>
      <w:r>
        <w:rPr>
          <w:rFonts w:ascii="Times New Roman" w:hAnsi="Times New Roman" w:eastAsia="仿宋_GB2312"/>
          <w:sz w:val="32"/>
          <w:szCs w:val="32"/>
        </w:rPr>
        <w:t>总体目标</w:t>
      </w:r>
      <w:r>
        <w:rPr>
          <w:rFonts w:hint="eastAsia" w:ascii="Times New Roman" w:hAnsi="Times New Roman" w:eastAsia="仿宋_GB2312"/>
          <w:sz w:val="32"/>
          <w:szCs w:val="32"/>
          <w:lang w:eastAsia="zh-CN"/>
        </w:rPr>
        <w:t>：</w:t>
      </w:r>
      <w:r>
        <w:rPr>
          <w:rFonts w:hint="eastAsia" w:ascii="仿宋" w:hAnsi="仿宋" w:eastAsia="仿宋" w:cs="仿宋"/>
          <w:kern w:val="0"/>
          <w:sz w:val="32"/>
          <w:szCs w:val="32"/>
        </w:rPr>
        <w:t>强化仪器装备的维护保养，确保救援装备始终处于战备状态，满足于应急救援工作的需要</w:t>
      </w:r>
      <w:r>
        <w:rPr>
          <w:rFonts w:hint="eastAsia" w:ascii="仿宋" w:hAnsi="仿宋" w:eastAsia="仿宋" w:cs="仿宋"/>
          <w:sz w:val="32"/>
          <w:szCs w:val="32"/>
          <w:lang w:eastAsia="zh-CN"/>
        </w:rPr>
        <w:t>；</w:t>
      </w:r>
      <w:r>
        <w:rPr>
          <w:rFonts w:hint="eastAsia" w:ascii="Times New Roman" w:hAnsi="Times New Roman" w:eastAsia="仿宋_GB2312"/>
          <w:sz w:val="32"/>
          <w:szCs w:val="32"/>
          <w:lang w:eastAsia="zh-CN"/>
        </w:rPr>
        <w:t>保障队员在救援中无自身伤亡，稳定队伍。</w:t>
      </w:r>
    </w:p>
    <w:p>
      <w:pPr>
        <w:adjustRightInd w:val="0"/>
        <w:snapToGrid w:val="0"/>
        <w:spacing w:line="600"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年度目标</w:t>
      </w:r>
      <w:r>
        <w:rPr>
          <w:rFonts w:hint="eastAsia" w:ascii="Times New Roman" w:hAnsi="Times New Roman" w:eastAsia="仿宋_GB2312"/>
          <w:sz w:val="32"/>
          <w:szCs w:val="32"/>
          <w:lang w:eastAsia="zh-CN"/>
        </w:rPr>
        <w:t>：完成装备日常维护和维修，保障队伍稳定，通过省级考核。</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二、项目资金使用及管理情况</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（一）项目资金及自筹资金的安排落实、总投入等情况</w:t>
      </w:r>
    </w:p>
    <w:p>
      <w:pPr>
        <w:adjustRightInd w:val="0"/>
        <w:snapToGrid w:val="0"/>
        <w:spacing w:line="600" w:lineRule="exact"/>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eastAsia="zh-CN"/>
        </w:rPr>
        <w:t>全年总投入</w:t>
      </w:r>
      <w:r>
        <w:rPr>
          <w:rFonts w:hint="eastAsia" w:ascii="Times New Roman" w:hAnsi="Times New Roman" w:eastAsia="仿宋_GB2312"/>
          <w:sz w:val="32"/>
          <w:szCs w:val="32"/>
          <w:lang w:val="en-US" w:eastAsia="zh-CN"/>
        </w:rPr>
        <w:t>97.77万元，其中：财政年初预算28.8万元、省厅拨入40万元、上年结转28.97万元。</w:t>
      </w:r>
    </w:p>
    <w:p>
      <w:pPr>
        <w:adjustRightInd w:val="0"/>
        <w:snapToGrid w:val="0"/>
        <w:spacing w:line="600" w:lineRule="exact"/>
        <w:ind w:firstLine="640" w:firstLineChars="200"/>
        <w:rPr>
          <w:rFonts w:hint="default" w:ascii="Times New Roman" w:hAnsi="Times New Roman" w:eastAsia="仿宋_GB2312"/>
          <w:sz w:val="32"/>
          <w:szCs w:val="32"/>
          <w:lang w:val="en-US" w:eastAsia="zh-CN"/>
        </w:rPr>
      </w:pPr>
      <w:r>
        <w:rPr>
          <w:rFonts w:ascii="Times New Roman" w:hAnsi="Times New Roman" w:eastAsia="仿宋_GB2312"/>
          <w:sz w:val="32"/>
          <w:szCs w:val="32"/>
        </w:rPr>
        <w:t>（二）项目资金实际使用情况。</w:t>
      </w:r>
      <w:r>
        <w:rPr>
          <w:rFonts w:hint="eastAsia" w:ascii="Times New Roman" w:hAnsi="Times New Roman" w:eastAsia="仿宋_GB2312"/>
          <w:sz w:val="32"/>
          <w:szCs w:val="32"/>
          <w:lang w:eastAsia="zh-CN"/>
        </w:rPr>
        <w:t>全年支出</w:t>
      </w:r>
      <w:r>
        <w:rPr>
          <w:rFonts w:hint="eastAsia" w:ascii="Times New Roman" w:hAnsi="Times New Roman" w:eastAsia="仿宋_GB2312"/>
          <w:sz w:val="32"/>
          <w:szCs w:val="32"/>
          <w:lang w:val="en-US" w:eastAsia="zh-CN"/>
        </w:rPr>
        <w:t>97.77万元，其中：根据需要采购装备63.68万元、专用材料24.24万元、车辆维护及运行7.86万元、人员技术培训2.05万元。</w:t>
      </w:r>
    </w:p>
    <w:p>
      <w:pPr>
        <w:numPr>
          <w:ilvl w:val="0"/>
          <w:numId w:val="0"/>
        </w:num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（三）</w:t>
      </w:r>
      <w:r>
        <w:rPr>
          <w:rFonts w:ascii="Times New Roman" w:hAnsi="Times New Roman" w:eastAsia="仿宋_GB2312"/>
          <w:sz w:val="32"/>
          <w:szCs w:val="32"/>
        </w:rPr>
        <w:t>项目资金管理情况</w:t>
      </w:r>
      <w:r>
        <w:rPr>
          <w:rFonts w:hint="eastAsia" w:ascii="Times New Roman" w:hAnsi="Times New Roman" w:eastAsia="仿宋_GB2312"/>
          <w:sz w:val="32"/>
          <w:szCs w:val="32"/>
          <w:lang w:eastAsia="zh-CN"/>
        </w:rPr>
        <w:t>：加强对资产的管理，根据需要按标准要求配备和新增装备，做到不重复采购，不造成资产闲置、不浪费专项资金。</w:t>
      </w:r>
    </w:p>
    <w:p>
      <w:pPr>
        <w:numPr>
          <w:ilvl w:val="0"/>
          <w:numId w:val="0"/>
        </w:numPr>
        <w:adjustRightInd w:val="0"/>
        <w:snapToGrid w:val="0"/>
        <w:spacing w:line="600" w:lineRule="exact"/>
        <w:ind w:leftChars="0"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（四）</w:t>
      </w:r>
      <w:r>
        <w:rPr>
          <w:rFonts w:ascii="Times New Roman" w:hAnsi="Times New Roman" w:eastAsia="仿宋_GB2312"/>
          <w:sz w:val="32"/>
          <w:szCs w:val="32"/>
        </w:rPr>
        <w:t>管理制度、办法的制订及执行情况。</w:t>
      </w:r>
      <w:r>
        <w:rPr>
          <w:rFonts w:hint="eastAsia" w:ascii="Times New Roman" w:hAnsi="Times New Roman" w:eastAsia="仿宋_GB2312"/>
          <w:sz w:val="32"/>
          <w:szCs w:val="32"/>
          <w:lang w:eastAsia="zh-CN"/>
        </w:rPr>
        <w:t>为加强资产管理，建立资产卡片档案，制订了采购预算管理、资产使用登记管理、资产专人管理。采取不定期抽查资产的完整、状态情况，全员监督，共同维护。驻局纪检组不定期查看记录。</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三、项目支出组织实施情况</w:t>
      </w:r>
    </w:p>
    <w:p>
      <w:pPr>
        <w:adjustRightInd w:val="0"/>
        <w:snapToGrid w:val="0"/>
        <w:spacing w:line="600"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（一）项目资金使用管理</w:t>
      </w:r>
      <w:r>
        <w:rPr>
          <w:rFonts w:hint="eastAsia" w:ascii="Times New Roman" w:hAnsi="Times New Roman" w:eastAsia="仿宋_GB2312"/>
          <w:sz w:val="32"/>
          <w:szCs w:val="32"/>
          <w:lang w:eastAsia="zh-CN"/>
        </w:rPr>
        <w:t>做到专款专用，使用有预算，集体讨论，制定了专项管理制度，严格按照制度执行。驻局纪检组不定期检查，或委托第三方事务所对账实进行审核，得到第三方事务所的好评。</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（二）项目组织实施情况，</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项目</w:t>
      </w:r>
      <w:r>
        <w:rPr>
          <w:rFonts w:hint="eastAsia" w:ascii="Times New Roman" w:hAnsi="Times New Roman" w:eastAsia="仿宋_GB2312"/>
          <w:sz w:val="32"/>
          <w:szCs w:val="32"/>
          <w:lang w:eastAsia="zh-CN"/>
        </w:rPr>
        <w:t>资金使用严格执行政府采购和</w:t>
      </w:r>
      <w:r>
        <w:rPr>
          <w:rFonts w:ascii="Times New Roman" w:hAnsi="Times New Roman" w:eastAsia="仿宋_GB2312"/>
          <w:sz w:val="32"/>
          <w:szCs w:val="32"/>
        </w:rPr>
        <w:t>招投标</w:t>
      </w:r>
      <w:r>
        <w:rPr>
          <w:rFonts w:hint="eastAsia" w:ascii="Times New Roman" w:hAnsi="Times New Roman" w:eastAsia="仿宋_GB2312"/>
          <w:sz w:val="32"/>
          <w:szCs w:val="32"/>
          <w:lang w:eastAsia="zh-CN"/>
        </w:rPr>
        <w:t>，装备入库必须经</w:t>
      </w:r>
      <w:r>
        <w:rPr>
          <w:rFonts w:hint="eastAsia" w:ascii="Times New Roman" w:hAnsi="Times New Roman" w:eastAsia="仿宋_GB2312"/>
          <w:sz w:val="32"/>
          <w:szCs w:val="32"/>
          <w:lang w:val="en-US" w:eastAsia="zh-CN"/>
        </w:rPr>
        <w:t>3人以上</w:t>
      </w:r>
      <w:r>
        <w:rPr>
          <w:rFonts w:hint="eastAsia" w:ascii="Times New Roman" w:hAnsi="Times New Roman" w:eastAsia="仿宋_GB2312"/>
          <w:sz w:val="32"/>
          <w:szCs w:val="32"/>
          <w:lang w:eastAsia="zh-CN"/>
        </w:rPr>
        <w:t>验收后才能入库</w:t>
      </w:r>
      <w:r>
        <w:rPr>
          <w:rFonts w:ascii="Times New Roman" w:hAnsi="Times New Roman" w:eastAsia="仿宋_GB2312"/>
          <w:sz w:val="32"/>
          <w:szCs w:val="32"/>
        </w:rPr>
        <w:t>等</w:t>
      </w:r>
      <w:r>
        <w:rPr>
          <w:rFonts w:hint="eastAsia" w:ascii="Times New Roman" w:hAnsi="Times New Roman" w:eastAsia="仿宋_GB2312"/>
          <w:sz w:val="32"/>
          <w:szCs w:val="32"/>
          <w:lang w:eastAsia="zh-CN"/>
        </w:rPr>
        <w:t>，入库有清单</w:t>
      </w:r>
      <w:r>
        <w:rPr>
          <w:rFonts w:ascii="Times New Roman" w:hAnsi="Times New Roman" w:eastAsia="仿宋_GB2312"/>
          <w:sz w:val="32"/>
          <w:szCs w:val="32"/>
        </w:rPr>
        <w:t>。</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四、项目支出绩效情况</w:t>
      </w:r>
    </w:p>
    <w:p>
      <w:pPr>
        <w:adjustRightInd w:val="0"/>
        <w:snapToGrid w:val="0"/>
        <w:spacing w:line="600" w:lineRule="exact"/>
        <w:ind w:firstLine="640" w:firstLineChars="200"/>
        <w:rPr>
          <w:rFonts w:hint="eastAsia" w:ascii="Times New Roman" w:hAnsi="Times New Roman" w:eastAsia="楷体_GB2312"/>
          <w:sz w:val="32"/>
          <w:szCs w:val="32"/>
          <w:lang w:eastAsia="zh-CN"/>
        </w:rPr>
      </w:pPr>
      <w:r>
        <w:rPr>
          <w:rFonts w:ascii="Times New Roman" w:hAnsi="Times New Roman" w:eastAsia="楷体_GB2312"/>
          <w:sz w:val="32"/>
          <w:szCs w:val="32"/>
        </w:rPr>
        <w:t>（一）项目支出</w:t>
      </w:r>
      <w:r>
        <w:rPr>
          <w:rFonts w:hint="eastAsia" w:ascii="Times New Roman" w:hAnsi="Times New Roman" w:eastAsia="楷体_GB2312"/>
          <w:sz w:val="32"/>
          <w:szCs w:val="32"/>
          <w:lang w:eastAsia="zh-CN"/>
        </w:rPr>
        <w:t>决策情况：有报告，会议纪录。参与招投标和政府采购。</w:t>
      </w:r>
    </w:p>
    <w:p>
      <w:pPr>
        <w:adjustRightInd w:val="0"/>
        <w:snapToGrid w:val="0"/>
        <w:spacing w:line="600" w:lineRule="exact"/>
        <w:ind w:firstLine="640" w:firstLineChars="200"/>
        <w:rPr>
          <w:rFonts w:hint="eastAsia" w:ascii="Times New Roman" w:hAnsi="Times New Roman" w:eastAsia="楷体_GB2312"/>
          <w:sz w:val="32"/>
          <w:szCs w:val="32"/>
          <w:lang w:eastAsia="zh-CN"/>
        </w:rPr>
      </w:pPr>
      <w:r>
        <w:rPr>
          <w:rFonts w:ascii="Times New Roman" w:hAnsi="Times New Roman" w:eastAsia="楷体_GB2312"/>
          <w:sz w:val="32"/>
          <w:szCs w:val="32"/>
        </w:rPr>
        <w:t>（二）项目支出</w:t>
      </w:r>
      <w:r>
        <w:rPr>
          <w:rFonts w:hint="eastAsia" w:ascii="Times New Roman" w:hAnsi="Times New Roman" w:eastAsia="楷体_GB2312"/>
          <w:sz w:val="32"/>
          <w:szCs w:val="32"/>
          <w:lang w:eastAsia="zh-CN"/>
        </w:rPr>
        <w:t>做到专款专用。</w:t>
      </w:r>
    </w:p>
    <w:p>
      <w:pPr>
        <w:adjustRightInd w:val="0"/>
        <w:snapToGrid w:val="0"/>
        <w:spacing w:line="600" w:lineRule="exact"/>
        <w:ind w:firstLine="640" w:firstLineChars="200"/>
        <w:rPr>
          <w:rFonts w:hint="eastAsia" w:ascii="Times New Roman" w:hAnsi="Times New Roman" w:eastAsia="楷体_GB2312"/>
          <w:sz w:val="32"/>
          <w:szCs w:val="32"/>
          <w:lang w:eastAsia="zh-CN"/>
        </w:rPr>
      </w:pPr>
      <w:r>
        <w:rPr>
          <w:rFonts w:ascii="Times New Roman" w:hAnsi="Times New Roman" w:eastAsia="楷体_GB2312"/>
          <w:sz w:val="32"/>
          <w:szCs w:val="32"/>
        </w:rPr>
        <w:t>（三）项目支出产出情况</w:t>
      </w:r>
      <w:r>
        <w:rPr>
          <w:rFonts w:hint="eastAsia" w:ascii="Times New Roman" w:hAnsi="Times New Roman" w:eastAsia="楷体_GB2312"/>
          <w:sz w:val="32"/>
          <w:szCs w:val="32"/>
          <w:lang w:eastAsia="zh-CN"/>
        </w:rPr>
        <w:t>：验收合格入库。</w:t>
      </w:r>
    </w:p>
    <w:p>
      <w:pPr>
        <w:adjustRightInd w:val="0"/>
        <w:snapToGrid w:val="0"/>
        <w:spacing w:line="600" w:lineRule="exact"/>
        <w:ind w:firstLine="640" w:firstLineChars="200"/>
        <w:rPr>
          <w:rFonts w:hint="eastAsia" w:ascii="Times New Roman" w:hAnsi="Times New Roman" w:eastAsia="楷体_GB2312"/>
          <w:sz w:val="32"/>
          <w:szCs w:val="32"/>
          <w:lang w:eastAsia="zh-CN"/>
        </w:rPr>
      </w:pPr>
      <w:r>
        <w:rPr>
          <w:rFonts w:ascii="Times New Roman" w:hAnsi="Times New Roman" w:eastAsia="楷体_GB2312"/>
          <w:sz w:val="32"/>
          <w:szCs w:val="32"/>
        </w:rPr>
        <w:t>（四）项目支出效益情况</w:t>
      </w:r>
      <w:r>
        <w:rPr>
          <w:rFonts w:hint="eastAsia" w:ascii="Times New Roman" w:hAnsi="Times New Roman" w:eastAsia="楷体_GB2312"/>
          <w:sz w:val="32"/>
          <w:szCs w:val="32"/>
          <w:lang w:eastAsia="zh-CN"/>
        </w:rPr>
        <w:t>：适应现代救援需要。</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五、主要经验做法、存在的问题及原因分析</w:t>
      </w:r>
    </w:p>
    <w:p>
      <w:pPr>
        <w:adjustRightInd w:val="0"/>
        <w:snapToGrid w:val="0"/>
        <w:spacing w:line="60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（一）经验：1、人员责任心；2、监管设备的投入；</w:t>
      </w:r>
    </w:p>
    <w:p>
      <w:pPr>
        <w:adjustRightInd w:val="0"/>
        <w:snapToGrid w:val="0"/>
        <w:spacing w:line="60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3、制度制订全面；4、鼓励全员监督。</w:t>
      </w:r>
    </w:p>
    <w:p>
      <w:pPr>
        <w:adjustRightInd w:val="0"/>
        <w:snapToGrid w:val="0"/>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（二）存在的问题：一是库房太小，不利于装备细分类的管理。二是电子仪器容易自耗，增加了管理难度。</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六、有关建议</w:t>
      </w:r>
    </w:p>
    <w:p>
      <w:pPr>
        <w:adjustRightInd w:val="0"/>
        <w:snapToGrid w:val="0"/>
        <w:spacing w:line="600" w:lineRule="exact"/>
        <w:ind w:firstLine="640" w:firstLineChars="200"/>
        <w:rPr>
          <w:rFonts w:ascii="Times New Roman" w:hAnsi="Times New Roman" w:eastAsia="黑体"/>
          <w:sz w:val="32"/>
          <w:szCs w:val="32"/>
        </w:rPr>
      </w:pPr>
    </w:p>
    <w:p>
      <w:pPr>
        <w:numPr>
          <w:ilvl w:val="0"/>
          <w:numId w:val="2"/>
        </w:numPr>
        <w:adjustRightInd w:val="0"/>
        <w:snapToGrid w:val="0"/>
        <w:spacing w:line="600" w:lineRule="exact"/>
        <w:ind w:left="0" w:leftChars="0" w:firstLine="640" w:firstLineChars="200"/>
        <w:rPr>
          <w:rFonts w:hint="eastAsia" w:ascii="Times New Roman" w:hAnsi="Times New Roman" w:eastAsia="黑体"/>
          <w:sz w:val="32"/>
          <w:szCs w:val="32"/>
          <w:lang w:val="en-US" w:eastAsia="zh-CN"/>
        </w:rPr>
      </w:pPr>
      <w:r>
        <w:rPr>
          <w:rFonts w:ascii="Times New Roman" w:hAnsi="Times New Roman" w:eastAsia="黑体"/>
          <w:sz w:val="32"/>
          <w:szCs w:val="32"/>
        </w:rPr>
        <w:t>其他需要说明的问题</w:t>
      </w:r>
      <w:r>
        <w:rPr>
          <w:rFonts w:hint="eastAsia" w:ascii="Times New Roman" w:hAnsi="Times New Roman" w:eastAsia="黑体"/>
          <w:sz w:val="32"/>
          <w:szCs w:val="32"/>
          <w:lang w:val="en-US" w:eastAsia="zh-CN"/>
        </w:rPr>
        <w:t xml:space="preserve"> </w:t>
      </w:r>
    </w:p>
    <w:p>
      <w:pPr>
        <w:numPr>
          <w:numId w:val="0"/>
        </w:numPr>
        <w:adjustRightInd w:val="0"/>
        <w:snapToGrid w:val="0"/>
        <w:spacing w:line="600" w:lineRule="exact"/>
        <w:ind w:leftChars="200"/>
        <w:rPr>
          <w:rFonts w:hint="default" w:ascii="Times New Roman" w:hAnsi="Times New Roman" w:eastAsia="黑体"/>
          <w:sz w:val="32"/>
          <w:szCs w:val="32"/>
          <w:lang w:val="en-US" w:eastAsia="zh-CN"/>
        </w:rPr>
      </w:pPr>
      <w:r>
        <w:rPr>
          <w:rFonts w:hint="eastAsia" w:ascii="Times New Roman" w:hAnsi="Times New Roman" w:eastAsia="黑体"/>
          <w:sz w:val="32"/>
          <w:szCs w:val="32"/>
          <w:lang w:val="en-US" w:eastAsia="zh-CN"/>
        </w:rPr>
        <w:t xml:space="preserve">  </w:t>
      </w:r>
      <w:r>
        <w:rPr>
          <w:rFonts w:hint="eastAsia" w:ascii="仿宋" w:hAnsi="仿宋" w:eastAsia="仿宋" w:cs="仿宋"/>
          <w:b w:val="0"/>
          <w:bCs w:val="0"/>
          <w:sz w:val="32"/>
          <w:szCs w:val="32"/>
          <w:lang w:val="en-US" w:eastAsia="zh-CN"/>
        </w:rPr>
        <w:t>无</w:t>
      </w:r>
    </w:p>
    <w:p>
      <w:pPr>
        <w:adjustRightInd w:val="0"/>
        <w:snapToGrid w:val="0"/>
        <w:spacing w:line="600" w:lineRule="exact"/>
        <w:ind w:firstLine="640" w:firstLineChars="200"/>
        <w:rPr>
          <w:rFonts w:ascii="Times New Roman" w:hAnsi="Times New Roman" w:eastAsia="仿宋_GB2312"/>
          <w:sz w:val="32"/>
          <w:szCs w:val="32"/>
        </w:rPr>
      </w:pPr>
      <w:bookmarkStart w:id="0" w:name="_GoBack"/>
      <w:bookmarkEnd w:id="0"/>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附件：项目支出绩效自评表</w:t>
      </w:r>
    </w:p>
    <w:p>
      <w:pPr>
        <w:jc w:val="center"/>
        <w:rPr>
          <w:rFonts w:ascii="Times New Roman" w:hAnsi="Times New Roman" w:eastAsia="黑体"/>
          <w:sz w:val="32"/>
          <w:szCs w:val="32"/>
        </w:rPr>
      </w:pPr>
      <w:r>
        <w:rPr>
          <w:rFonts w:ascii="Times New Roman" w:hAnsi="Times New Roman" w:eastAsia="仿宋_GB2312"/>
          <w:sz w:val="32"/>
          <w:szCs w:val="32"/>
        </w:rPr>
        <w:br w:type="page"/>
      </w:r>
    </w:p>
    <w:p>
      <w:pPr>
        <w:jc w:val="center"/>
        <w:rPr>
          <w:rFonts w:ascii="Times New Roman" w:hAnsi="Times New Roman" w:eastAsia="黑体"/>
          <w:sz w:val="32"/>
          <w:szCs w:val="32"/>
        </w:rPr>
      </w:pPr>
    </w:p>
    <w:p>
      <w:pPr>
        <w:spacing w:line="600" w:lineRule="exact"/>
        <w:jc w:val="center"/>
        <w:rPr>
          <w:rFonts w:ascii="Times New Roman" w:hAnsi="Times New Roman" w:eastAsia="方正小标宋_GBK"/>
          <w:sz w:val="36"/>
          <w:szCs w:val="36"/>
        </w:rPr>
      </w:pPr>
    </w:p>
    <w:p>
      <w:pPr>
        <w:spacing w:line="600" w:lineRule="exact"/>
        <w:jc w:val="center"/>
        <w:rPr>
          <w:rFonts w:ascii="Times New Roman" w:hAnsi="Times New Roman" w:eastAsia="方正小标宋_GBK"/>
          <w:sz w:val="36"/>
          <w:szCs w:val="36"/>
        </w:rPr>
      </w:pPr>
    </w:p>
    <w:p>
      <w:pPr>
        <w:spacing w:line="600" w:lineRule="exact"/>
        <w:jc w:val="center"/>
        <w:rPr>
          <w:rFonts w:ascii="Times New Roman" w:hAnsi="Times New Roman" w:eastAsia="方正小标宋_GBK"/>
          <w:sz w:val="36"/>
          <w:szCs w:val="36"/>
        </w:rPr>
      </w:pPr>
    </w:p>
    <w:p>
      <w:pPr>
        <w:spacing w:line="600" w:lineRule="exact"/>
        <w:jc w:val="center"/>
        <w:rPr>
          <w:rFonts w:ascii="Times New Roman" w:hAnsi="Times New Roman" w:eastAsia="方正小标宋_GBK"/>
          <w:sz w:val="36"/>
          <w:szCs w:val="36"/>
        </w:rPr>
      </w:pPr>
    </w:p>
    <w:p>
      <w:pPr>
        <w:spacing w:line="600" w:lineRule="exact"/>
        <w:jc w:val="both"/>
        <w:rPr>
          <w:rFonts w:ascii="Times New Roman" w:hAnsi="Times New Roman" w:eastAsia="方正小标宋_GBK"/>
          <w:sz w:val="36"/>
          <w:szCs w:val="36"/>
        </w:rPr>
      </w:pPr>
    </w:p>
    <w:sectPr>
      <w:footerReference r:id="rId3" w:type="default"/>
      <w:footerReference r:id="rId4" w:type="even"/>
      <w:pgSz w:w="11906" w:h="16838"/>
      <w:pgMar w:top="1270" w:right="1797" w:bottom="1100" w:left="1797" w:header="851" w:footer="992" w:gutter="0"/>
      <w:pgNumType w:fmt="numberInDash"/>
      <w:cols w:space="0"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Times New Roman" w:hAnsi="Times New Roman"/>
        <w:sz w:val="28"/>
        <w:szCs w:val="28"/>
      </w:rPr>
    </w:pPr>
    <w:r>
      <w:rPr>
        <w:rStyle w:val="9"/>
        <w:rFonts w:ascii="Times New Roman" w:hAnsi="Times New Roman"/>
        <w:sz w:val="28"/>
        <w:szCs w:val="28"/>
      </w:rPr>
      <w:fldChar w:fldCharType="begin"/>
    </w:r>
    <w:r>
      <w:rPr>
        <w:rStyle w:val="9"/>
        <w:rFonts w:ascii="Times New Roman" w:hAnsi="Times New Roman"/>
        <w:sz w:val="28"/>
        <w:szCs w:val="28"/>
      </w:rPr>
      <w:instrText xml:space="preserve">PAGE  </w:instrText>
    </w:r>
    <w:r>
      <w:rPr>
        <w:rStyle w:val="9"/>
        <w:rFonts w:ascii="Times New Roman" w:hAnsi="Times New Roman"/>
        <w:sz w:val="28"/>
        <w:szCs w:val="28"/>
      </w:rPr>
      <w:fldChar w:fldCharType="separate"/>
    </w:r>
    <w:r>
      <w:rPr>
        <w:rStyle w:val="9"/>
        <w:rFonts w:ascii="Times New Roman" w:hAnsi="Times New Roman"/>
        <w:sz w:val="28"/>
        <w:szCs w:val="28"/>
      </w:rPr>
      <w:t>- 10 -</w:t>
    </w:r>
    <w:r>
      <w:rPr>
        <w:rStyle w:val="9"/>
        <w:rFonts w:ascii="Times New Roman" w:hAnsi="Times New Roman"/>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FFF79F"/>
    <w:multiLevelType w:val="singleLevel"/>
    <w:tmpl w:val="80FFF79F"/>
    <w:lvl w:ilvl="0" w:tentative="0">
      <w:start w:val="2"/>
      <w:numFmt w:val="chineseCounting"/>
      <w:suff w:val="nothing"/>
      <w:lvlText w:val="（%1）"/>
      <w:lvlJc w:val="left"/>
      <w:rPr>
        <w:rFonts w:hint="eastAsia"/>
      </w:rPr>
    </w:lvl>
  </w:abstractNum>
  <w:abstractNum w:abstractNumId="1">
    <w:nsid w:val="81CEDFD7"/>
    <w:multiLevelType w:val="singleLevel"/>
    <w:tmpl w:val="81CEDFD7"/>
    <w:lvl w:ilvl="0" w:tentative="0">
      <w:start w:val="1"/>
      <w:numFmt w:val="decimal"/>
      <w:suff w:val="nothing"/>
      <w:lvlText w:val="%1、"/>
      <w:lvlJc w:val="left"/>
      <w:pPr>
        <w:ind w:left="210" w:leftChars="0" w:firstLine="0" w:firstLineChars="0"/>
      </w:pPr>
    </w:lvl>
  </w:abstractNum>
  <w:abstractNum w:abstractNumId="2">
    <w:nsid w:val="298C9A3D"/>
    <w:multiLevelType w:val="singleLevel"/>
    <w:tmpl w:val="298C9A3D"/>
    <w:lvl w:ilvl="0" w:tentative="0">
      <w:start w:val="1"/>
      <w:numFmt w:val="decimal"/>
      <w:suff w:val="nothing"/>
      <w:lvlText w:val="%1、"/>
      <w:lvlJc w:val="left"/>
    </w:lvl>
  </w:abstractNum>
  <w:abstractNum w:abstractNumId="3">
    <w:nsid w:val="304CDCE3"/>
    <w:multiLevelType w:val="singleLevel"/>
    <w:tmpl w:val="304CDCE3"/>
    <w:lvl w:ilvl="0" w:tentative="0">
      <w:start w:val="1"/>
      <w:numFmt w:val="chineseCounting"/>
      <w:suff w:val="nothing"/>
      <w:lvlText w:val="（%1）"/>
      <w:lvlJc w:val="left"/>
      <w:rPr>
        <w:rFonts w:hint="eastAsia"/>
      </w:rPr>
    </w:lvl>
  </w:abstractNum>
  <w:abstractNum w:abstractNumId="4">
    <w:nsid w:val="67B90F87"/>
    <w:multiLevelType w:val="singleLevel"/>
    <w:tmpl w:val="67B90F87"/>
    <w:lvl w:ilvl="0" w:tentative="0">
      <w:start w:val="1"/>
      <w:numFmt w:val="decimal"/>
      <w:suff w:val="nothing"/>
      <w:lvlText w:val="%1、"/>
      <w:lvlJc w:val="left"/>
      <w:pPr>
        <w:ind w:left="210" w:leftChars="0" w:firstLine="0" w:firstLineChars="0"/>
      </w:pPr>
    </w:lvl>
  </w:abstractNum>
  <w:abstractNum w:abstractNumId="5">
    <w:nsid w:val="7401BE86"/>
    <w:multiLevelType w:val="singleLevel"/>
    <w:tmpl w:val="7401BE86"/>
    <w:lvl w:ilvl="0" w:tentative="0">
      <w:start w:val="1"/>
      <w:numFmt w:val="decimal"/>
      <w:suff w:val="nothing"/>
      <w:lvlText w:val="%1、"/>
      <w:lvlJc w:val="left"/>
      <w:pPr>
        <w:ind w:left="210" w:leftChars="0" w:firstLine="0" w:firstLineChars="0"/>
      </w:pPr>
    </w:lvl>
  </w:abstractNum>
  <w:abstractNum w:abstractNumId="6">
    <w:nsid w:val="7F23A440"/>
    <w:multiLevelType w:val="singleLevel"/>
    <w:tmpl w:val="7F23A440"/>
    <w:lvl w:ilvl="0" w:tentative="0">
      <w:start w:val="4"/>
      <w:numFmt w:val="chineseCounting"/>
      <w:suff w:val="nothing"/>
      <w:lvlText w:val="%1、"/>
      <w:lvlJc w:val="left"/>
      <w:rPr>
        <w:rFonts w:hint="eastAsia"/>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EF"/>
    <w:rsid w:val="00012C93"/>
    <w:rsid w:val="000734E3"/>
    <w:rsid w:val="000773D5"/>
    <w:rsid w:val="00080625"/>
    <w:rsid w:val="00093B9D"/>
    <w:rsid w:val="00094646"/>
    <w:rsid w:val="000A561A"/>
    <w:rsid w:val="000D5E7F"/>
    <w:rsid w:val="000E2B59"/>
    <w:rsid w:val="000F775C"/>
    <w:rsid w:val="00135131"/>
    <w:rsid w:val="00135395"/>
    <w:rsid w:val="00184AF2"/>
    <w:rsid w:val="001A7CAB"/>
    <w:rsid w:val="001B56F4"/>
    <w:rsid w:val="001B69B6"/>
    <w:rsid w:val="001B6D56"/>
    <w:rsid w:val="00220A85"/>
    <w:rsid w:val="002238BB"/>
    <w:rsid w:val="00225BED"/>
    <w:rsid w:val="002320EB"/>
    <w:rsid w:val="002A03D6"/>
    <w:rsid w:val="002D01D7"/>
    <w:rsid w:val="002F05A3"/>
    <w:rsid w:val="003056F3"/>
    <w:rsid w:val="003126FC"/>
    <w:rsid w:val="00323CF3"/>
    <w:rsid w:val="0032533F"/>
    <w:rsid w:val="003A1408"/>
    <w:rsid w:val="003B7F5C"/>
    <w:rsid w:val="003E1FD6"/>
    <w:rsid w:val="003E5841"/>
    <w:rsid w:val="003F1540"/>
    <w:rsid w:val="004148E0"/>
    <w:rsid w:val="004217FE"/>
    <w:rsid w:val="00440BFE"/>
    <w:rsid w:val="00463FD5"/>
    <w:rsid w:val="00474AD0"/>
    <w:rsid w:val="00487AC5"/>
    <w:rsid w:val="00496F05"/>
    <w:rsid w:val="00537950"/>
    <w:rsid w:val="00551D43"/>
    <w:rsid w:val="00566BA9"/>
    <w:rsid w:val="00581EEE"/>
    <w:rsid w:val="005851E9"/>
    <w:rsid w:val="00591495"/>
    <w:rsid w:val="00594AEE"/>
    <w:rsid w:val="006264B7"/>
    <w:rsid w:val="006964D9"/>
    <w:rsid w:val="006F37DA"/>
    <w:rsid w:val="007123D7"/>
    <w:rsid w:val="00713B58"/>
    <w:rsid w:val="00751BF0"/>
    <w:rsid w:val="00764972"/>
    <w:rsid w:val="00771B0E"/>
    <w:rsid w:val="007A6F2C"/>
    <w:rsid w:val="007B3731"/>
    <w:rsid w:val="007C3C5A"/>
    <w:rsid w:val="007E2D1B"/>
    <w:rsid w:val="007E3E71"/>
    <w:rsid w:val="008241E1"/>
    <w:rsid w:val="00847A3C"/>
    <w:rsid w:val="00893AEC"/>
    <w:rsid w:val="00940D4A"/>
    <w:rsid w:val="00971DB4"/>
    <w:rsid w:val="0097394E"/>
    <w:rsid w:val="009D0C0A"/>
    <w:rsid w:val="00A0127D"/>
    <w:rsid w:val="00A148B9"/>
    <w:rsid w:val="00A2187E"/>
    <w:rsid w:val="00A3605E"/>
    <w:rsid w:val="00A377C0"/>
    <w:rsid w:val="00A55C61"/>
    <w:rsid w:val="00A801F4"/>
    <w:rsid w:val="00AC12C1"/>
    <w:rsid w:val="00AC5F31"/>
    <w:rsid w:val="00AF15ED"/>
    <w:rsid w:val="00B049DD"/>
    <w:rsid w:val="00B17D23"/>
    <w:rsid w:val="00B62F82"/>
    <w:rsid w:val="00B702EE"/>
    <w:rsid w:val="00B86511"/>
    <w:rsid w:val="00B86BA1"/>
    <w:rsid w:val="00B9399A"/>
    <w:rsid w:val="00BD4955"/>
    <w:rsid w:val="00C23636"/>
    <w:rsid w:val="00C553EF"/>
    <w:rsid w:val="00C641BD"/>
    <w:rsid w:val="00C91F4C"/>
    <w:rsid w:val="00C9428C"/>
    <w:rsid w:val="00CC6012"/>
    <w:rsid w:val="00CD7E4E"/>
    <w:rsid w:val="00CE4DFE"/>
    <w:rsid w:val="00CF0AA7"/>
    <w:rsid w:val="00D55A92"/>
    <w:rsid w:val="00D64926"/>
    <w:rsid w:val="00D74987"/>
    <w:rsid w:val="00D812AD"/>
    <w:rsid w:val="00D8620A"/>
    <w:rsid w:val="00D90B2D"/>
    <w:rsid w:val="00DC7EE1"/>
    <w:rsid w:val="00DD4AA2"/>
    <w:rsid w:val="00DD5A15"/>
    <w:rsid w:val="00E01819"/>
    <w:rsid w:val="00E039BF"/>
    <w:rsid w:val="00E323CD"/>
    <w:rsid w:val="00E8571A"/>
    <w:rsid w:val="00E94B12"/>
    <w:rsid w:val="00EF0339"/>
    <w:rsid w:val="00F137EB"/>
    <w:rsid w:val="00F2080B"/>
    <w:rsid w:val="00F55DE1"/>
    <w:rsid w:val="00FA2BB2"/>
    <w:rsid w:val="00FC450D"/>
    <w:rsid w:val="00FD081E"/>
    <w:rsid w:val="00FE100B"/>
    <w:rsid w:val="00FE4826"/>
    <w:rsid w:val="013E34B0"/>
    <w:rsid w:val="01B97469"/>
    <w:rsid w:val="01E275CF"/>
    <w:rsid w:val="028D58A7"/>
    <w:rsid w:val="03043E77"/>
    <w:rsid w:val="045F2B78"/>
    <w:rsid w:val="05A14F91"/>
    <w:rsid w:val="066F71A1"/>
    <w:rsid w:val="07891F7A"/>
    <w:rsid w:val="08D5567E"/>
    <w:rsid w:val="090E441D"/>
    <w:rsid w:val="092F610F"/>
    <w:rsid w:val="09A253A1"/>
    <w:rsid w:val="0A6A44EC"/>
    <w:rsid w:val="0AD418C3"/>
    <w:rsid w:val="0AE0655C"/>
    <w:rsid w:val="0B465A7F"/>
    <w:rsid w:val="0B9071C4"/>
    <w:rsid w:val="0BAB2C6B"/>
    <w:rsid w:val="0DF41ECD"/>
    <w:rsid w:val="0EEF49A5"/>
    <w:rsid w:val="0F262ACD"/>
    <w:rsid w:val="0FAB450F"/>
    <w:rsid w:val="10F42D61"/>
    <w:rsid w:val="12965B08"/>
    <w:rsid w:val="13572636"/>
    <w:rsid w:val="14610891"/>
    <w:rsid w:val="156D7C2C"/>
    <w:rsid w:val="1585667E"/>
    <w:rsid w:val="15DA6FC6"/>
    <w:rsid w:val="164E227A"/>
    <w:rsid w:val="18934E7A"/>
    <w:rsid w:val="193A32DB"/>
    <w:rsid w:val="196A20F1"/>
    <w:rsid w:val="1A970475"/>
    <w:rsid w:val="1AF04599"/>
    <w:rsid w:val="1BA641CC"/>
    <w:rsid w:val="1BB76E65"/>
    <w:rsid w:val="1BC02548"/>
    <w:rsid w:val="1CBD04A9"/>
    <w:rsid w:val="1D2D5631"/>
    <w:rsid w:val="1DAC1509"/>
    <w:rsid w:val="1DE1199B"/>
    <w:rsid w:val="1ECA3CB7"/>
    <w:rsid w:val="1F336775"/>
    <w:rsid w:val="1FCA5E40"/>
    <w:rsid w:val="202C745F"/>
    <w:rsid w:val="207B66B3"/>
    <w:rsid w:val="2149653A"/>
    <w:rsid w:val="217D46AD"/>
    <w:rsid w:val="225002BD"/>
    <w:rsid w:val="22946806"/>
    <w:rsid w:val="24521E21"/>
    <w:rsid w:val="2563432E"/>
    <w:rsid w:val="26435EC5"/>
    <w:rsid w:val="270E0922"/>
    <w:rsid w:val="276E0D20"/>
    <w:rsid w:val="282B571E"/>
    <w:rsid w:val="2958477F"/>
    <w:rsid w:val="29AB4C41"/>
    <w:rsid w:val="2A767767"/>
    <w:rsid w:val="2AE57BB8"/>
    <w:rsid w:val="2B1366E4"/>
    <w:rsid w:val="2B17347C"/>
    <w:rsid w:val="2BC5112A"/>
    <w:rsid w:val="2C441C88"/>
    <w:rsid w:val="2C8D621A"/>
    <w:rsid w:val="2CA61530"/>
    <w:rsid w:val="2D64799A"/>
    <w:rsid w:val="2E660FDE"/>
    <w:rsid w:val="2F0A0679"/>
    <w:rsid w:val="30A821BE"/>
    <w:rsid w:val="31FB2092"/>
    <w:rsid w:val="323D5EBE"/>
    <w:rsid w:val="325540C6"/>
    <w:rsid w:val="33FD049F"/>
    <w:rsid w:val="358931C8"/>
    <w:rsid w:val="35C76DCE"/>
    <w:rsid w:val="361A2A0B"/>
    <w:rsid w:val="362E5D3E"/>
    <w:rsid w:val="36967F04"/>
    <w:rsid w:val="37117919"/>
    <w:rsid w:val="37E3544C"/>
    <w:rsid w:val="38806B05"/>
    <w:rsid w:val="398B5761"/>
    <w:rsid w:val="39A84565"/>
    <w:rsid w:val="39FC4F8E"/>
    <w:rsid w:val="3A615E35"/>
    <w:rsid w:val="3BB865B6"/>
    <w:rsid w:val="3C3A605C"/>
    <w:rsid w:val="3CC67FAB"/>
    <w:rsid w:val="3CDD0948"/>
    <w:rsid w:val="3D0C09FB"/>
    <w:rsid w:val="3E1C107E"/>
    <w:rsid w:val="3F52287D"/>
    <w:rsid w:val="3FB83028"/>
    <w:rsid w:val="3FBA3338"/>
    <w:rsid w:val="3FCF4B89"/>
    <w:rsid w:val="40D37F31"/>
    <w:rsid w:val="41067DC3"/>
    <w:rsid w:val="416B7C26"/>
    <w:rsid w:val="41C61B6B"/>
    <w:rsid w:val="42187DAE"/>
    <w:rsid w:val="42C46810"/>
    <w:rsid w:val="43617313"/>
    <w:rsid w:val="438F276B"/>
    <w:rsid w:val="44A75419"/>
    <w:rsid w:val="450D1720"/>
    <w:rsid w:val="45DE0EDF"/>
    <w:rsid w:val="466D458C"/>
    <w:rsid w:val="476C56FD"/>
    <w:rsid w:val="47A70578"/>
    <w:rsid w:val="47E1598A"/>
    <w:rsid w:val="482F7DB1"/>
    <w:rsid w:val="4901159C"/>
    <w:rsid w:val="49A73EE8"/>
    <w:rsid w:val="49B54BA8"/>
    <w:rsid w:val="4B942912"/>
    <w:rsid w:val="4CB46925"/>
    <w:rsid w:val="4CF60CEC"/>
    <w:rsid w:val="4D9F02A9"/>
    <w:rsid w:val="4F8C4FC4"/>
    <w:rsid w:val="4FE10E31"/>
    <w:rsid w:val="5051105B"/>
    <w:rsid w:val="50EF3E00"/>
    <w:rsid w:val="531314FF"/>
    <w:rsid w:val="54923783"/>
    <w:rsid w:val="55384597"/>
    <w:rsid w:val="55491271"/>
    <w:rsid w:val="559E205B"/>
    <w:rsid w:val="57266671"/>
    <w:rsid w:val="583F3890"/>
    <w:rsid w:val="584B10A8"/>
    <w:rsid w:val="585B40F0"/>
    <w:rsid w:val="592758A5"/>
    <w:rsid w:val="59617D35"/>
    <w:rsid w:val="598B6C60"/>
    <w:rsid w:val="5A7C71F0"/>
    <w:rsid w:val="5C2F64BB"/>
    <w:rsid w:val="5C3A6C67"/>
    <w:rsid w:val="5E8A6F2E"/>
    <w:rsid w:val="5FEA0B84"/>
    <w:rsid w:val="609A4BD3"/>
    <w:rsid w:val="60A0674B"/>
    <w:rsid w:val="60C56EFB"/>
    <w:rsid w:val="60DF023F"/>
    <w:rsid w:val="61951BCF"/>
    <w:rsid w:val="61CD17DF"/>
    <w:rsid w:val="62375079"/>
    <w:rsid w:val="629B3E4F"/>
    <w:rsid w:val="62F62474"/>
    <w:rsid w:val="63D264C5"/>
    <w:rsid w:val="640815D9"/>
    <w:rsid w:val="650270BC"/>
    <w:rsid w:val="65382221"/>
    <w:rsid w:val="66350C80"/>
    <w:rsid w:val="66B91727"/>
    <w:rsid w:val="67310E46"/>
    <w:rsid w:val="683605BB"/>
    <w:rsid w:val="6855231E"/>
    <w:rsid w:val="6A8F588A"/>
    <w:rsid w:val="6AF80B9B"/>
    <w:rsid w:val="6BAD2A66"/>
    <w:rsid w:val="6BBA3B00"/>
    <w:rsid w:val="6C103720"/>
    <w:rsid w:val="6C71223F"/>
    <w:rsid w:val="6CDE3E9F"/>
    <w:rsid w:val="6D723207"/>
    <w:rsid w:val="6DAD528E"/>
    <w:rsid w:val="6DEB48B0"/>
    <w:rsid w:val="6DF158AE"/>
    <w:rsid w:val="6ED01A9B"/>
    <w:rsid w:val="70E7782B"/>
    <w:rsid w:val="71125845"/>
    <w:rsid w:val="71444F67"/>
    <w:rsid w:val="73981633"/>
    <w:rsid w:val="73F12089"/>
    <w:rsid w:val="73FC0A2E"/>
    <w:rsid w:val="74DD0860"/>
    <w:rsid w:val="74FC1468"/>
    <w:rsid w:val="75351D62"/>
    <w:rsid w:val="773A3B3B"/>
    <w:rsid w:val="77A24B7F"/>
    <w:rsid w:val="77C33FD9"/>
    <w:rsid w:val="782520EF"/>
    <w:rsid w:val="7856695F"/>
    <w:rsid w:val="787457BA"/>
    <w:rsid w:val="787559BF"/>
    <w:rsid w:val="792C491A"/>
    <w:rsid w:val="7A9B33C2"/>
    <w:rsid w:val="7BBE4684"/>
    <w:rsid w:val="7C280612"/>
    <w:rsid w:val="7CBC51FE"/>
    <w:rsid w:val="7E550EF8"/>
    <w:rsid w:val="7F4A2182"/>
    <w:rsid w:val="7F531EB8"/>
    <w:rsid w:val="7F725CBA"/>
    <w:rsid w:val="7F910F92"/>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99"/>
    <w:pPr>
      <w:jc w:val="left"/>
    </w:pPr>
    <w:rPr>
      <w:rFonts w:ascii="Times New Roman" w:hAnsi="Times New Roman"/>
      <w:szCs w:val="24"/>
    </w:rPr>
  </w:style>
  <w:style w:type="paragraph" w:styleId="3">
    <w:name w:val="Balloon Text"/>
    <w:basedOn w:val="1"/>
    <w:link w:val="12"/>
    <w:qFormat/>
    <w:uiPriority w:val="99"/>
    <w:rPr>
      <w:rFonts w:ascii="Times New Roman" w:hAnsi="Times New Roman"/>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99"/>
    <w:rPr>
      <w:rFonts w:cs="Times New Roman"/>
    </w:rPr>
  </w:style>
  <w:style w:type="character" w:styleId="10">
    <w:name w:val="annotation reference"/>
    <w:basedOn w:val="8"/>
    <w:qFormat/>
    <w:uiPriority w:val="99"/>
    <w:rPr>
      <w:rFonts w:cs="Times New Roman"/>
      <w:sz w:val="21"/>
      <w:szCs w:val="21"/>
    </w:rPr>
  </w:style>
  <w:style w:type="character" w:customStyle="1" w:styleId="11">
    <w:name w:val="批注文字 Char"/>
    <w:basedOn w:val="8"/>
    <w:link w:val="2"/>
    <w:qFormat/>
    <w:locked/>
    <w:uiPriority w:val="99"/>
    <w:rPr>
      <w:rFonts w:ascii="Times New Roman" w:hAnsi="Times New Roman" w:eastAsia="宋体" w:cs="Times New Roman"/>
      <w:sz w:val="24"/>
      <w:szCs w:val="24"/>
    </w:rPr>
  </w:style>
  <w:style w:type="character" w:customStyle="1" w:styleId="12">
    <w:name w:val="批注框文本 Char"/>
    <w:basedOn w:val="8"/>
    <w:link w:val="3"/>
    <w:qFormat/>
    <w:locked/>
    <w:uiPriority w:val="99"/>
    <w:rPr>
      <w:rFonts w:ascii="Times New Roman" w:hAnsi="Times New Roman" w:eastAsia="宋体" w:cs="Times New Roman"/>
      <w:sz w:val="18"/>
      <w:szCs w:val="18"/>
    </w:rPr>
  </w:style>
  <w:style w:type="character" w:customStyle="1" w:styleId="13">
    <w:name w:val="页脚 Char"/>
    <w:basedOn w:val="8"/>
    <w:link w:val="4"/>
    <w:qFormat/>
    <w:locked/>
    <w:uiPriority w:val="99"/>
    <w:rPr>
      <w:rFonts w:cs="Times New Roman"/>
      <w:sz w:val="18"/>
      <w:szCs w:val="18"/>
    </w:rPr>
  </w:style>
  <w:style w:type="character" w:customStyle="1" w:styleId="14">
    <w:name w:val="页眉 Char"/>
    <w:basedOn w:val="8"/>
    <w:link w:val="5"/>
    <w:qFormat/>
    <w:locked/>
    <w:uiPriority w:val="99"/>
    <w:rPr>
      <w:rFonts w:cs="Times New Roman"/>
      <w:sz w:val="18"/>
      <w:szCs w:val="18"/>
    </w:rPr>
  </w:style>
  <w:style w:type="paragraph" w:customStyle="1" w:styleId="15">
    <w:name w:val="列出段落1"/>
    <w:basedOn w:val="1"/>
    <w:qFormat/>
    <w:uiPriority w:val="99"/>
    <w:pPr>
      <w:ind w:firstLine="420" w:firstLineChars="200"/>
    </w:pPr>
    <w:rPr>
      <w:rFonts w:ascii="Times New Roman" w:hAnsi="Times New Roman"/>
      <w:szCs w:val="24"/>
    </w:rPr>
  </w:style>
  <w:style w:type="paragraph" w:styleId="16">
    <w:name w:val="List Paragraph"/>
    <w:basedOn w:val="1"/>
    <w:qFormat/>
    <w:uiPriority w:val="99"/>
    <w:pPr>
      <w:ind w:firstLine="420" w:firstLineChars="200"/>
    </w:pPr>
    <w:rPr>
      <w:rFonts w:ascii="Times New Roman" w:hAnsi="Times New Roman"/>
      <w:szCs w:val="24"/>
    </w:rPr>
  </w:style>
  <w:style w:type="paragraph" w:customStyle="1" w:styleId="17">
    <w:name w:val="修订1"/>
    <w: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4781</Words>
  <Characters>5148</Characters>
  <Lines>35</Lines>
  <Paragraphs>9</Paragraphs>
  <TotalTime>17</TotalTime>
  <ScaleCrop>false</ScaleCrop>
  <LinksUpToDate>false</LinksUpToDate>
  <CharactersWithSpaces>5752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2021-01-21T07:42:00Z</dcterms:created>
  <dc:creator>lenovo</dc:creator>
  <cp:lastModifiedBy>Administrator</cp:lastModifiedBy>
  <cp:lastPrinted>2022-02-23T02:03:00Z</cp:lastPrinted>
  <dcterms:modified xsi:type="dcterms:W3CDTF">2022-04-12T02:15:47Z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05A3344A75BF4096A4DCE5DEC370004C</vt:lpwstr>
  </property>
</Properties>
</file>