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C8308">
      <w:pPr>
        <w:spacing w:line="360" w:lineRule="exact"/>
        <w:rPr>
          <w:rFonts w:ascii="Times New Roman" w:hAnsi="Times New Roman" w:eastAsia="Times New Roman"/>
          <w:sz w:val="36"/>
          <w:szCs w:val="36"/>
        </w:rPr>
      </w:pPr>
      <w:bookmarkStart w:id="0" w:name="_GoBack"/>
      <w:bookmarkEnd w:id="0"/>
    </w:p>
    <w:p w14:paraId="78D5A2A8">
      <w:pPr>
        <w:spacing w:afterLines="100"/>
        <w:rPr>
          <w:rFonts w:ascii="仿宋_GB2312" w:hAnsi="Times New Roman" w:eastAsia="仿宋_GB2312"/>
          <w:kern w:val="0"/>
          <w:sz w:val="32"/>
          <w:szCs w:val="32"/>
        </w:rPr>
      </w:pPr>
      <w:r>
        <w:rPr>
          <w:rFonts w:hint="eastAsia" w:ascii="仿宋_GB2312" w:hAnsi="Times New Roman" w:eastAsia="仿宋_GB2312"/>
          <w:kern w:val="0"/>
          <w:sz w:val="32"/>
          <w:szCs w:val="32"/>
        </w:rPr>
        <w:t>附件</w:t>
      </w:r>
      <w:r>
        <w:rPr>
          <w:rFonts w:ascii="仿宋_GB2312" w:hAnsi="Times New Roman" w:eastAsia="仿宋_GB2312"/>
          <w:kern w:val="0"/>
          <w:sz w:val="32"/>
          <w:szCs w:val="32"/>
        </w:rPr>
        <w:t>1</w:t>
      </w:r>
    </w:p>
    <w:p w14:paraId="3C35CFB9">
      <w:pPr>
        <w:rPr>
          <w:rFonts w:ascii="Times New Roman" w:hAnsi="Times New Roman" w:eastAsia="黑体"/>
          <w:sz w:val="32"/>
          <w:szCs w:val="32"/>
        </w:rPr>
      </w:pPr>
    </w:p>
    <w:p w14:paraId="7DA8A825">
      <w:pPr>
        <w:rPr>
          <w:rFonts w:ascii="Times New Roman" w:hAnsi="Times New Roman" w:eastAsia="黑体"/>
          <w:sz w:val="32"/>
          <w:szCs w:val="32"/>
        </w:rPr>
      </w:pPr>
    </w:p>
    <w:p w14:paraId="2280510A">
      <w:pPr>
        <w:rPr>
          <w:rFonts w:ascii="Times New Roman" w:hAnsi="Times New Roman" w:eastAsia="黑体"/>
          <w:sz w:val="32"/>
          <w:szCs w:val="32"/>
        </w:rPr>
      </w:pPr>
    </w:p>
    <w:p w14:paraId="7ABF4C03">
      <w:pPr>
        <w:rPr>
          <w:rFonts w:ascii="Times New Roman" w:hAnsi="Times New Roman" w:eastAsia="黑体"/>
          <w:sz w:val="32"/>
          <w:szCs w:val="32"/>
        </w:rPr>
      </w:pPr>
    </w:p>
    <w:p w14:paraId="3756A209">
      <w:pPr>
        <w:jc w:val="center"/>
        <w:rPr>
          <w:rFonts w:asciiTheme="majorEastAsia" w:hAnsiTheme="majorEastAsia" w:eastAsiaTheme="majorEastAsia"/>
          <w:b/>
          <w:sz w:val="48"/>
          <w:szCs w:val="48"/>
        </w:rPr>
      </w:pPr>
      <w:r>
        <w:rPr>
          <w:rFonts w:asciiTheme="majorEastAsia" w:hAnsiTheme="majorEastAsia" w:eastAsiaTheme="majorEastAsia"/>
          <w:b/>
          <w:sz w:val="48"/>
          <w:szCs w:val="48"/>
        </w:rPr>
        <w:t>202</w:t>
      </w:r>
      <w:r>
        <w:rPr>
          <w:rFonts w:hint="eastAsia" w:asciiTheme="majorEastAsia" w:hAnsiTheme="majorEastAsia" w:eastAsiaTheme="majorEastAsia"/>
          <w:b/>
          <w:sz w:val="48"/>
          <w:szCs w:val="48"/>
        </w:rPr>
        <w:t>1年度部门整体支出绩效自评报告</w:t>
      </w:r>
    </w:p>
    <w:p w14:paraId="4024EECD">
      <w:pPr>
        <w:jc w:val="center"/>
        <w:rPr>
          <w:rFonts w:ascii="Times New Roman" w:hAnsi="Times New Roman" w:eastAsia="黑体"/>
          <w:b/>
          <w:sz w:val="32"/>
          <w:szCs w:val="32"/>
        </w:rPr>
      </w:pPr>
    </w:p>
    <w:p w14:paraId="78DC7B1D">
      <w:pPr>
        <w:jc w:val="center"/>
        <w:rPr>
          <w:rFonts w:ascii="Times New Roman" w:hAnsi="Times New Roman" w:eastAsia="黑体"/>
          <w:sz w:val="32"/>
          <w:szCs w:val="32"/>
        </w:rPr>
      </w:pPr>
    </w:p>
    <w:p w14:paraId="32004287">
      <w:pPr>
        <w:jc w:val="center"/>
        <w:rPr>
          <w:rFonts w:ascii="Times New Roman" w:hAnsi="Times New Roman" w:eastAsia="黑体"/>
          <w:sz w:val="32"/>
          <w:szCs w:val="32"/>
        </w:rPr>
      </w:pPr>
    </w:p>
    <w:p w14:paraId="2D1DF385">
      <w:pPr>
        <w:jc w:val="center"/>
        <w:rPr>
          <w:rFonts w:ascii="Times New Roman" w:hAnsi="Times New Roman" w:eastAsia="黑体"/>
          <w:sz w:val="32"/>
          <w:szCs w:val="32"/>
        </w:rPr>
      </w:pPr>
    </w:p>
    <w:p w14:paraId="1B9B93FA">
      <w:pPr>
        <w:jc w:val="center"/>
        <w:rPr>
          <w:rFonts w:ascii="Times New Roman" w:hAnsi="Times New Roman" w:eastAsia="黑体"/>
          <w:sz w:val="32"/>
          <w:szCs w:val="32"/>
        </w:rPr>
      </w:pPr>
    </w:p>
    <w:p w14:paraId="20A6E355">
      <w:pPr>
        <w:jc w:val="center"/>
        <w:rPr>
          <w:rFonts w:ascii="Times New Roman" w:hAnsi="Times New Roman" w:eastAsia="黑体"/>
          <w:sz w:val="32"/>
          <w:szCs w:val="32"/>
        </w:rPr>
      </w:pPr>
    </w:p>
    <w:p w14:paraId="3AFA638D">
      <w:pPr>
        <w:jc w:val="center"/>
        <w:rPr>
          <w:rFonts w:ascii="Times New Roman" w:hAnsi="Times New Roman" w:eastAsia="黑体"/>
          <w:sz w:val="32"/>
          <w:szCs w:val="32"/>
        </w:rPr>
      </w:pPr>
    </w:p>
    <w:p w14:paraId="1C4C2AB0">
      <w:pPr>
        <w:rPr>
          <w:rFonts w:ascii="Times New Roman" w:hAnsi="Times New Roman" w:eastAsia="黑体"/>
          <w:sz w:val="32"/>
          <w:szCs w:val="32"/>
        </w:rPr>
      </w:pPr>
    </w:p>
    <w:p w14:paraId="498BC5BF">
      <w:pPr>
        <w:jc w:val="center"/>
        <w:rPr>
          <w:rFonts w:ascii="Times New Roman" w:hAnsi="Times New Roman" w:eastAsia="黑体"/>
          <w:sz w:val="32"/>
          <w:szCs w:val="32"/>
        </w:rPr>
      </w:pPr>
    </w:p>
    <w:p w14:paraId="3B66296A">
      <w:pPr>
        <w:jc w:val="center"/>
        <w:rPr>
          <w:rFonts w:ascii="Times New Roman" w:hAnsi="Times New Roman"/>
          <w:sz w:val="36"/>
          <w:szCs w:val="36"/>
        </w:rPr>
      </w:pPr>
      <w:r>
        <w:rPr>
          <w:rFonts w:hint="eastAsia" w:ascii="Times New Roman" w:hAnsi="Times New Roman"/>
          <w:sz w:val="36"/>
          <w:szCs w:val="36"/>
        </w:rPr>
        <w:t>单位名称：衡阳市</w:t>
      </w:r>
      <w:r>
        <w:rPr>
          <w:rFonts w:hint="eastAsia" w:ascii="Times New Roman" w:hAnsi="Times New Roman"/>
          <w:sz w:val="36"/>
          <w:szCs w:val="36"/>
          <w:lang w:eastAsia="zh-CN"/>
        </w:rPr>
        <w:t>生态环境局石鼓</w:t>
      </w:r>
      <w:r>
        <w:rPr>
          <w:rFonts w:hint="eastAsia" w:ascii="Times New Roman" w:hAnsi="Times New Roman"/>
          <w:sz w:val="36"/>
          <w:szCs w:val="36"/>
        </w:rPr>
        <w:t>分局</w:t>
      </w:r>
    </w:p>
    <w:p w14:paraId="5BDB078D">
      <w:pPr>
        <w:jc w:val="center"/>
        <w:rPr>
          <w:rFonts w:ascii="Times New Roman" w:hAnsi="Times New Roman" w:eastAsia="黑体"/>
          <w:sz w:val="36"/>
          <w:szCs w:val="36"/>
        </w:rPr>
      </w:pPr>
      <w:r>
        <w:rPr>
          <w:rFonts w:hint="eastAsia" w:ascii="Times New Roman" w:hAnsi="Times New Roman"/>
          <w:sz w:val="36"/>
          <w:szCs w:val="36"/>
        </w:rPr>
        <w:t>（单位公章）：</w:t>
      </w:r>
    </w:p>
    <w:p w14:paraId="36042469">
      <w:pPr>
        <w:jc w:val="center"/>
        <w:rPr>
          <w:rFonts w:ascii="Times New Roman" w:hAnsi="Times New Roman" w:eastAsia="黑体"/>
          <w:sz w:val="36"/>
          <w:szCs w:val="36"/>
        </w:rPr>
      </w:pPr>
    </w:p>
    <w:p w14:paraId="1A7C0D5B">
      <w:pPr>
        <w:jc w:val="center"/>
        <w:rPr>
          <w:rFonts w:ascii="Times New Roman" w:hAnsi="Times New Roman" w:eastAsia="黑体"/>
          <w:sz w:val="32"/>
          <w:szCs w:val="32"/>
        </w:rPr>
      </w:pPr>
      <w:r>
        <w:rPr>
          <w:rFonts w:hint="eastAsia" w:ascii="Times New Roman" w:hAnsi="Times New Roman" w:eastAsia="黑体"/>
          <w:sz w:val="32"/>
          <w:szCs w:val="32"/>
        </w:rPr>
        <w:t>2022年3月7日</w:t>
      </w:r>
    </w:p>
    <w:p w14:paraId="1B2C1C88">
      <w:pPr>
        <w:jc w:val="center"/>
        <w:rPr>
          <w:rFonts w:ascii="Times New Roman" w:hAnsi="Times New Roman" w:eastAsia="黑体"/>
          <w:sz w:val="32"/>
          <w:szCs w:val="32"/>
        </w:rPr>
      </w:pPr>
    </w:p>
    <w:p w14:paraId="15BE6C12">
      <w:pPr>
        <w:jc w:val="center"/>
        <w:rPr>
          <w:rFonts w:ascii="Times New Roman" w:hAnsi="Times New Roman" w:eastAsia="黑体"/>
          <w:sz w:val="32"/>
          <w:szCs w:val="32"/>
        </w:rPr>
      </w:pPr>
    </w:p>
    <w:p w14:paraId="616BD858">
      <w:pPr>
        <w:spacing w:line="60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部门整体支出绩效评价报告</w:t>
      </w:r>
    </w:p>
    <w:p w14:paraId="396804AE">
      <w:pPr>
        <w:rPr>
          <w:rFonts w:ascii="Times New Roman" w:hAnsi="Times New Roman" w:eastAsia="方正小标宋_GBK"/>
          <w:sz w:val="32"/>
          <w:szCs w:val="32"/>
        </w:rPr>
      </w:pPr>
    </w:p>
    <w:p w14:paraId="12730A80">
      <w:pPr>
        <w:pStyle w:val="16"/>
        <w:widowControl/>
        <w:spacing w:line="560" w:lineRule="exact"/>
        <w:ind w:firstLine="640"/>
        <w:rPr>
          <w:rFonts w:eastAsia="黑体"/>
          <w:sz w:val="32"/>
          <w:szCs w:val="32"/>
        </w:rPr>
      </w:pPr>
      <w:r>
        <w:rPr>
          <w:rFonts w:hint="eastAsia" w:eastAsia="黑体"/>
          <w:sz w:val="32"/>
          <w:szCs w:val="32"/>
        </w:rPr>
        <w:t>一、单位基本情况</w:t>
      </w:r>
    </w:p>
    <w:p w14:paraId="4E8792FF">
      <w:pPr>
        <w:spacing w:line="560" w:lineRule="exact"/>
        <w:ind w:firstLine="640" w:firstLineChars="200"/>
        <w:rPr>
          <w:rFonts w:ascii="楷体" w:hAnsi="楷体" w:eastAsia="楷体" w:cs="楷体"/>
          <w:sz w:val="32"/>
          <w:szCs w:val="32"/>
        </w:rPr>
      </w:pPr>
      <w:r>
        <w:rPr>
          <w:rFonts w:hint="eastAsia" w:eastAsia="楷体"/>
          <w:sz w:val="32"/>
          <w:szCs w:val="32"/>
        </w:rPr>
        <w:t>1．主要职能：</w:t>
      </w:r>
      <w:r>
        <w:rPr>
          <w:rFonts w:hint="eastAsia" w:ascii="楷体" w:hAnsi="楷体" w:eastAsia="楷体" w:cs="楷体"/>
          <w:sz w:val="32"/>
          <w:szCs w:val="32"/>
        </w:rPr>
        <w:t>从事为环境保护提供监管保障。环境违法行为的查处，水体、大气、土壤、噪音、光、恶臭、机动车等污染和防治及监管，主要污染物排放的总量控制，固体废物的监管。</w:t>
      </w:r>
    </w:p>
    <w:p w14:paraId="5533CC1F">
      <w:pPr>
        <w:pStyle w:val="16"/>
        <w:widowControl/>
        <w:spacing w:line="560" w:lineRule="exact"/>
        <w:ind w:firstLine="640"/>
        <w:rPr>
          <w:rFonts w:eastAsia="楷体"/>
          <w:sz w:val="32"/>
          <w:szCs w:val="32"/>
        </w:rPr>
      </w:pPr>
      <w:r>
        <w:rPr>
          <w:rFonts w:hint="eastAsia" w:eastAsia="楷体"/>
          <w:sz w:val="32"/>
          <w:szCs w:val="32"/>
        </w:rPr>
        <w:t>2．机构情况：</w:t>
      </w:r>
      <w:r>
        <w:rPr>
          <w:rFonts w:hint="eastAsia" w:ascii="楷体" w:hAnsi="楷体" w:eastAsia="楷体" w:cs="楷体"/>
          <w:sz w:val="32"/>
          <w:szCs w:val="32"/>
        </w:rPr>
        <w:t>隶属于衡阳市生态环境局二级机构，是市财政全额拨款的公益性事业单位，独立编制独立核算。</w:t>
      </w:r>
    </w:p>
    <w:p w14:paraId="6DFE55DA">
      <w:pPr>
        <w:spacing w:line="560" w:lineRule="exact"/>
        <w:ind w:firstLine="640" w:firstLineChars="200"/>
        <w:rPr>
          <w:rFonts w:ascii="楷体" w:hAnsi="楷体" w:eastAsia="楷体" w:cs="楷体"/>
          <w:sz w:val="32"/>
          <w:szCs w:val="32"/>
        </w:rPr>
      </w:pPr>
      <w:r>
        <w:rPr>
          <w:rFonts w:hint="eastAsia" w:eastAsia="楷体"/>
          <w:sz w:val="32"/>
          <w:szCs w:val="32"/>
        </w:rPr>
        <w:t>3．人员情况：</w:t>
      </w:r>
      <w:r>
        <w:rPr>
          <w:rFonts w:hint="eastAsia" w:ascii="楷体" w:hAnsi="楷体" w:eastAsia="楷体" w:cs="楷体"/>
          <w:sz w:val="32"/>
          <w:szCs w:val="32"/>
        </w:rPr>
        <w:t>全额拨款事业编制人员2</w:t>
      </w:r>
      <w:r>
        <w:rPr>
          <w:rFonts w:hint="eastAsia" w:ascii="楷体" w:hAnsi="楷体" w:eastAsia="楷体" w:cs="楷体"/>
          <w:sz w:val="32"/>
          <w:szCs w:val="32"/>
          <w:lang w:val="en-US" w:eastAsia="zh-CN"/>
        </w:rPr>
        <w:t>0</w:t>
      </w:r>
      <w:r>
        <w:rPr>
          <w:rFonts w:hint="eastAsia" w:ascii="楷体" w:hAnsi="楷体" w:eastAsia="楷体" w:cs="楷体"/>
          <w:sz w:val="32"/>
          <w:szCs w:val="32"/>
        </w:rPr>
        <w:t>人，临时聘用人员</w:t>
      </w:r>
      <w:r>
        <w:rPr>
          <w:rFonts w:hint="eastAsia" w:ascii="楷体" w:hAnsi="楷体" w:eastAsia="楷体" w:cs="楷体"/>
          <w:sz w:val="32"/>
          <w:szCs w:val="32"/>
          <w:lang w:val="en-US" w:eastAsia="zh-CN"/>
        </w:rPr>
        <w:t>4</w:t>
      </w:r>
      <w:r>
        <w:rPr>
          <w:rFonts w:hint="eastAsia" w:ascii="楷体" w:hAnsi="楷体" w:eastAsia="楷体" w:cs="楷体"/>
          <w:sz w:val="32"/>
          <w:szCs w:val="32"/>
        </w:rPr>
        <w:t>人，现有职工</w:t>
      </w:r>
      <w:r>
        <w:rPr>
          <w:rFonts w:hint="eastAsia" w:ascii="楷体" w:hAnsi="楷体" w:eastAsia="楷体" w:cs="楷体"/>
          <w:sz w:val="32"/>
          <w:szCs w:val="32"/>
          <w:lang w:val="en-US" w:eastAsia="zh-CN"/>
        </w:rPr>
        <w:t>20</w:t>
      </w:r>
      <w:r>
        <w:rPr>
          <w:rFonts w:hint="eastAsia" w:ascii="楷体" w:hAnsi="楷体" w:eastAsia="楷体" w:cs="楷体"/>
          <w:sz w:val="32"/>
          <w:szCs w:val="32"/>
        </w:rPr>
        <w:t>人。2021年年末共有</w:t>
      </w:r>
      <w:r>
        <w:rPr>
          <w:rFonts w:hint="eastAsia" w:ascii="楷体" w:hAnsi="楷体" w:eastAsia="楷体" w:cs="楷体"/>
          <w:sz w:val="32"/>
          <w:szCs w:val="32"/>
          <w:lang w:val="en-US" w:eastAsia="zh-CN"/>
        </w:rPr>
        <w:t>20</w:t>
      </w:r>
      <w:r>
        <w:rPr>
          <w:rFonts w:hint="eastAsia" w:ascii="楷体" w:hAnsi="楷体" w:eastAsia="楷体" w:cs="楷体"/>
          <w:sz w:val="32"/>
          <w:szCs w:val="32"/>
        </w:rPr>
        <w:t>人。</w:t>
      </w:r>
    </w:p>
    <w:p w14:paraId="765597E8">
      <w:pPr>
        <w:pStyle w:val="16"/>
        <w:widowControl/>
        <w:spacing w:line="560" w:lineRule="exact"/>
        <w:ind w:firstLine="640"/>
        <w:rPr>
          <w:rFonts w:eastAsia="黑体"/>
          <w:sz w:val="32"/>
          <w:szCs w:val="32"/>
        </w:rPr>
      </w:pPr>
      <w:r>
        <w:rPr>
          <w:rFonts w:hint="eastAsia" w:eastAsia="黑体"/>
          <w:sz w:val="32"/>
          <w:szCs w:val="32"/>
        </w:rPr>
        <w:t>二、一般公共预算支出情况</w:t>
      </w:r>
    </w:p>
    <w:p w14:paraId="282D3613">
      <w:pPr>
        <w:pStyle w:val="16"/>
        <w:widowControl/>
        <w:spacing w:line="560" w:lineRule="exact"/>
        <w:ind w:firstLine="643"/>
        <w:rPr>
          <w:rFonts w:eastAsia="楷体"/>
          <w:b/>
          <w:sz w:val="32"/>
          <w:szCs w:val="32"/>
        </w:rPr>
      </w:pPr>
      <w:r>
        <w:rPr>
          <w:rFonts w:hint="eastAsia" w:eastAsia="楷体"/>
          <w:b/>
          <w:sz w:val="32"/>
          <w:szCs w:val="32"/>
        </w:rPr>
        <w:t>（一）基本支出情况</w:t>
      </w:r>
    </w:p>
    <w:p w14:paraId="0A0C7900">
      <w:pPr>
        <w:pStyle w:val="16"/>
        <w:widowControl/>
        <w:spacing w:line="560" w:lineRule="exact"/>
        <w:ind w:firstLine="640"/>
        <w:rPr>
          <w:rFonts w:eastAsia="楷体"/>
          <w:sz w:val="32"/>
          <w:szCs w:val="32"/>
        </w:rPr>
      </w:pPr>
      <w:r>
        <w:rPr>
          <w:rFonts w:hint="eastAsia" w:eastAsia="楷体"/>
          <w:sz w:val="32"/>
          <w:szCs w:val="32"/>
        </w:rPr>
        <w:t>衡阳市</w:t>
      </w:r>
      <w:r>
        <w:rPr>
          <w:rFonts w:hint="eastAsia" w:eastAsia="楷体"/>
          <w:sz w:val="32"/>
          <w:szCs w:val="32"/>
          <w:lang w:eastAsia="zh-CN"/>
        </w:rPr>
        <w:t>生态环境局石鼓</w:t>
      </w:r>
      <w:r>
        <w:rPr>
          <w:rFonts w:hint="eastAsia" w:eastAsia="楷体"/>
          <w:sz w:val="32"/>
          <w:szCs w:val="32"/>
        </w:rPr>
        <w:t>分局2021年全年一般公共预算支出基本支出总计</w:t>
      </w:r>
      <w:r>
        <w:rPr>
          <w:rFonts w:hint="eastAsia" w:eastAsia="楷体"/>
          <w:sz w:val="32"/>
          <w:szCs w:val="32"/>
          <w:lang w:val="en-US" w:eastAsia="zh-CN"/>
        </w:rPr>
        <w:t>6262189.22</w:t>
      </w:r>
      <w:r>
        <w:rPr>
          <w:rFonts w:hint="eastAsia" w:eastAsia="楷体"/>
          <w:sz w:val="32"/>
          <w:szCs w:val="32"/>
        </w:rPr>
        <w:t>元，其中包括以下几个方面：</w:t>
      </w:r>
    </w:p>
    <w:p w14:paraId="2B3BFB8D">
      <w:pPr>
        <w:pStyle w:val="16"/>
        <w:widowControl/>
        <w:spacing w:line="560" w:lineRule="exact"/>
        <w:ind w:firstLine="640"/>
        <w:rPr>
          <w:rFonts w:eastAsia="楷体"/>
          <w:sz w:val="32"/>
          <w:szCs w:val="32"/>
        </w:rPr>
      </w:pPr>
      <w:r>
        <w:rPr>
          <w:rFonts w:hint="eastAsia" w:eastAsia="楷体"/>
          <w:sz w:val="32"/>
          <w:szCs w:val="32"/>
        </w:rPr>
        <w:t>1、工资福利支出</w:t>
      </w:r>
      <w:r>
        <w:rPr>
          <w:rFonts w:hint="eastAsia" w:eastAsia="楷体"/>
          <w:sz w:val="32"/>
          <w:szCs w:val="32"/>
          <w:lang w:val="en-US" w:eastAsia="zh-CN"/>
        </w:rPr>
        <w:t>3212475.04</w:t>
      </w:r>
      <w:r>
        <w:rPr>
          <w:rFonts w:hint="eastAsia" w:eastAsia="楷体"/>
          <w:sz w:val="32"/>
          <w:szCs w:val="32"/>
        </w:rPr>
        <w:t>元，</w:t>
      </w:r>
    </w:p>
    <w:p w14:paraId="4DDF6BD0">
      <w:pPr>
        <w:pStyle w:val="16"/>
        <w:widowControl/>
        <w:spacing w:line="560" w:lineRule="exact"/>
        <w:ind w:firstLine="640"/>
        <w:rPr>
          <w:rFonts w:eastAsia="楷体"/>
          <w:sz w:val="32"/>
          <w:szCs w:val="32"/>
        </w:rPr>
      </w:pPr>
      <w:r>
        <w:rPr>
          <w:rFonts w:hint="eastAsia" w:eastAsia="楷体"/>
          <w:sz w:val="32"/>
          <w:szCs w:val="32"/>
        </w:rPr>
        <w:t>2、商品和服务支出</w:t>
      </w:r>
      <w:r>
        <w:rPr>
          <w:rFonts w:hint="eastAsia" w:eastAsia="楷体"/>
          <w:sz w:val="32"/>
          <w:szCs w:val="32"/>
          <w:lang w:val="en-US" w:eastAsia="zh-CN"/>
        </w:rPr>
        <w:t>1187478.38</w:t>
      </w:r>
      <w:r>
        <w:rPr>
          <w:rFonts w:hint="eastAsia" w:eastAsia="楷体"/>
          <w:sz w:val="32"/>
          <w:szCs w:val="32"/>
        </w:rPr>
        <w:t>元，</w:t>
      </w:r>
    </w:p>
    <w:p w14:paraId="7ABB22CD">
      <w:pPr>
        <w:pStyle w:val="16"/>
        <w:widowControl/>
        <w:spacing w:line="560" w:lineRule="exact"/>
        <w:ind w:firstLine="640"/>
        <w:rPr>
          <w:rFonts w:hint="eastAsia" w:eastAsia="楷体"/>
          <w:sz w:val="32"/>
          <w:szCs w:val="32"/>
          <w:lang w:eastAsia="zh-CN"/>
        </w:rPr>
      </w:pPr>
      <w:r>
        <w:rPr>
          <w:rFonts w:hint="eastAsia" w:eastAsia="楷体"/>
          <w:sz w:val="32"/>
          <w:szCs w:val="32"/>
        </w:rPr>
        <w:t>3、对个人及家庭的补助</w:t>
      </w:r>
      <w:r>
        <w:rPr>
          <w:rFonts w:hint="eastAsia" w:eastAsia="楷体"/>
          <w:sz w:val="32"/>
          <w:szCs w:val="32"/>
          <w:lang w:val="en-US" w:eastAsia="zh-CN"/>
        </w:rPr>
        <w:t>35860.30</w:t>
      </w:r>
      <w:r>
        <w:rPr>
          <w:rFonts w:hint="eastAsia" w:eastAsia="楷体"/>
          <w:sz w:val="32"/>
          <w:szCs w:val="32"/>
        </w:rPr>
        <w:t>元</w:t>
      </w:r>
      <w:r>
        <w:rPr>
          <w:rFonts w:hint="eastAsia" w:eastAsia="楷体"/>
          <w:sz w:val="32"/>
          <w:szCs w:val="32"/>
          <w:lang w:eastAsia="zh-CN"/>
        </w:rPr>
        <w:t>。</w:t>
      </w:r>
    </w:p>
    <w:p w14:paraId="3B605A45">
      <w:pPr>
        <w:pStyle w:val="16"/>
        <w:widowControl/>
        <w:spacing w:line="560" w:lineRule="exact"/>
        <w:ind w:firstLine="640"/>
        <w:rPr>
          <w:rFonts w:hint="eastAsia" w:eastAsia="楷体"/>
          <w:b/>
          <w:bCs/>
          <w:sz w:val="32"/>
          <w:szCs w:val="32"/>
          <w:lang w:eastAsia="zh-CN"/>
        </w:rPr>
      </w:pPr>
      <w:r>
        <w:rPr>
          <w:rFonts w:hint="eastAsia" w:eastAsia="楷体"/>
          <w:b/>
          <w:bCs/>
          <w:sz w:val="32"/>
          <w:szCs w:val="32"/>
          <w:lang w:eastAsia="zh-CN"/>
        </w:rPr>
        <w:t>（二）项目支出</w:t>
      </w:r>
    </w:p>
    <w:p w14:paraId="6FCDC7ED">
      <w:pPr>
        <w:pStyle w:val="16"/>
        <w:widowControl/>
        <w:spacing w:line="560" w:lineRule="exact"/>
        <w:ind w:firstLine="640"/>
        <w:rPr>
          <w:rFonts w:hint="default" w:eastAsia="楷体"/>
          <w:b/>
          <w:bCs/>
          <w:sz w:val="32"/>
          <w:szCs w:val="32"/>
          <w:lang w:val="en-US" w:eastAsia="zh-CN"/>
        </w:rPr>
      </w:pPr>
      <w:r>
        <w:rPr>
          <w:rFonts w:hint="eastAsia" w:eastAsia="楷体"/>
          <w:b w:val="0"/>
          <w:bCs w:val="0"/>
          <w:sz w:val="32"/>
          <w:szCs w:val="32"/>
          <w:lang w:val="en-US" w:eastAsia="zh-CN"/>
        </w:rPr>
        <w:t>2021年度一般公共预算项目支出为1826375.50元。</w:t>
      </w:r>
    </w:p>
    <w:p w14:paraId="5D1C6EB3">
      <w:pPr>
        <w:pStyle w:val="16"/>
        <w:widowControl/>
        <w:spacing w:line="560" w:lineRule="exact"/>
        <w:ind w:firstLine="640"/>
        <w:rPr>
          <w:rFonts w:eastAsia="黑体"/>
          <w:sz w:val="32"/>
          <w:szCs w:val="32"/>
        </w:rPr>
      </w:pPr>
      <w:r>
        <w:rPr>
          <w:rFonts w:hint="eastAsia" w:eastAsia="黑体"/>
          <w:sz w:val="32"/>
          <w:szCs w:val="32"/>
        </w:rPr>
        <w:t>三、政府性基金预算支出情况</w:t>
      </w:r>
    </w:p>
    <w:p w14:paraId="1008E735">
      <w:pPr>
        <w:pStyle w:val="16"/>
        <w:widowControl/>
        <w:spacing w:line="560" w:lineRule="exact"/>
        <w:ind w:firstLine="640"/>
        <w:rPr>
          <w:rFonts w:eastAsia="黑体"/>
          <w:sz w:val="32"/>
          <w:szCs w:val="32"/>
        </w:rPr>
      </w:pPr>
      <w:r>
        <w:rPr>
          <w:rFonts w:hint="eastAsia" w:eastAsia="黑体"/>
          <w:sz w:val="32"/>
          <w:szCs w:val="32"/>
        </w:rPr>
        <w:t>政府性基金预算支出情况无</w:t>
      </w:r>
    </w:p>
    <w:p w14:paraId="026A1438">
      <w:pPr>
        <w:pStyle w:val="16"/>
        <w:widowControl/>
        <w:spacing w:line="560" w:lineRule="exact"/>
        <w:ind w:firstLine="640"/>
        <w:rPr>
          <w:rFonts w:eastAsia="黑体"/>
          <w:sz w:val="32"/>
          <w:szCs w:val="32"/>
        </w:rPr>
      </w:pPr>
      <w:r>
        <w:rPr>
          <w:rFonts w:hint="eastAsia" w:eastAsia="黑体"/>
          <w:sz w:val="32"/>
          <w:szCs w:val="32"/>
        </w:rPr>
        <w:t>四、国有资本经营预算支出情况</w:t>
      </w:r>
    </w:p>
    <w:p w14:paraId="69BC39EF">
      <w:pPr>
        <w:pStyle w:val="16"/>
        <w:widowControl/>
        <w:spacing w:line="560" w:lineRule="exact"/>
        <w:ind w:firstLine="640"/>
        <w:rPr>
          <w:rFonts w:eastAsia="黑体"/>
          <w:sz w:val="32"/>
          <w:szCs w:val="32"/>
        </w:rPr>
      </w:pPr>
      <w:r>
        <w:rPr>
          <w:rFonts w:hint="eastAsia" w:eastAsia="黑体"/>
          <w:sz w:val="32"/>
          <w:szCs w:val="32"/>
        </w:rPr>
        <w:t>国有资本经营预算支出情况无</w:t>
      </w:r>
    </w:p>
    <w:p w14:paraId="682CC339">
      <w:pPr>
        <w:pStyle w:val="16"/>
        <w:widowControl/>
        <w:spacing w:line="560" w:lineRule="exact"/>
        <w:ind w:firstLine="640"/>
        <w:rPr>
          <w:rFonts w:eastAsia="黑体"/>
          <w:sz w:val="32"/>
          <w:szCs w:val="32"/>
        </w:rPr>
      </w:pPr>
      <w:r>
        <w:rPr>
          <w:rFonts w:hint="eastAsia" w:eastAsia="黑体"/>
          <w:sz w:val="32"/>
          <w:szCs w:val="32"/>
        </w:rPr>
        <w:t>五、社会保险基金预算支出情况</w:t>
      </w:r>
    </w:p>
    <w:p w14:paraId="067C4CA3">
      <w:pPr>
        <w:pStyle w:val="16"/>
        <w:widowControl/>
        <w:spacing w:line="560" w:lineRule="exact"/>
        <w:ind w:firstLine="640"/>
        <w:rPr>
          <w:rFonts w:eastAsia="黑体"/>
          <w:sz w:val="32"/>
          <w:szCs w:val="32"/>
        </w:rPr>
      </w:pPr>
      <w:r>
        <w:rPr>
          <w:rFonts w:hint="eastAsia" w:eastAsia="黑体"/>
          <w:sz w:val="32"/>
          <w:szCs w:val="32"/>
        </w:rPr>
        <w:t>社会保险基金预算支出情况无</w:t>
      </w:r>
    </w:p>
    <w:p w14:paraId="14255477">
      <w:pPr>
        <w:widowControl/>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六、部门整体支出绩效情况</w:t>
      </w:r>
    </w:p>
    <w:p w14:paraId="092A2B16">
      <w:pPr>
        <w:pStyle w:val="16"/>
        <w:widowControl/>
        <w:spacing w:line="560" w:lineRule="exact"/>
        <w:ind w:firstLine="640"/>
        <w:rPr>
          <w:rFonts w:eastAsia="楷体"/>
          <w:sz w:val="32"/>
          <w:szCs w:val="32"/>
        </w:rPr>
      </w:pPr>
      <w:r>
        <w:rPr>
          <w:rFonts w:hint="eastAsia" w:eastAsia="楷体"/>
          <w:sz w:val="32"/>
          <w:szCs w:val="32"/>
        </w:rPr>
        <w:t>认真抓好内部审计工作，认真部署，扎扎实实地开展内部审计工作。明确了全年的工作任务和要求，使全年的审计工作做到了有计划、有部署。</w:t>
      </w:r>
    </w:p>
    <w:p w14:paraId="10197930">
      <w:pPr>
        <w:pStyle w:val="16"/>
        <w:widowControl/>
        <w:spacing w:line="560" w:lineRule="exact"/>
        <w:ind w:firstLine="640"/>
        <w:rPr>
          <w:rFonts w:eastAsia="黑体"/>
          <w:sz w:val="32"/>
          <w:szCs w:val="32"/>
        </w:rPr>
      </w:pPr>
      <w:r>
        <w:rPr>
          <w:rFonts w:hint="eastAsia" w:eastAsia="黑体"/>
          <w:sz w:val="32"/>
          <w:szCs w:val="32"/>
        </w:rPr>
        <w:t>七、存在的问题及原因分析</w:t>
      </w:r>
    </w:p>
    <w:p w14:paraId="00EF765C">
      <w:pPr>
        <w:pStyle w:val="16"/>
        <w:widowControl/>
        <w:spacing w:line="560" w:lineRule="exact"/>
        <w:ind w:firstLine="640"/>
        <w:rPr>
          <w:rFonts w:hint="eastAsia" w:eastAsia="楷体"/>
          <w:sz w:val="32"/>
          <w:szCs w:val="32"/>
          <w:lang w:val="en-US" w:eastAsia="zh-CN"/>
        </w:rPr>
      </w:pPr>
      <w:r>
        <w:rPr>
          <w:rFonts w:hint="eastAsia" w:eastAsia="楷体"/>
          <w:sz w:val="32"/>
          <w:szCs w:val="32"/>
        </w:rPr>
        <w:t>2021年我局财政预算资金收入为</w:t>
      </w:r>
      <w:r>
        <w:rPr>
          <w:rFonts w:hint="eastAsia" w:eastAsia="楷体"/>
          <w:sz w:val="32"/>
          <w:szCs w:val="32"/>
          <w:lang w:val="en-US" w:eastAsia="zh-CN"/>
        </w:rPr>
        <w:t>4149400</w:t>
      </w:r>
      <w:r>
        <w:rPr>
          <w:rFonts w:hint="eastAsia" w:eastAsia="楷体"/>
          <w:sz w:val="32"/>
          <w:szCs w:val="32"/>
        </w:rPr>
        <w:t>元，其他收入</w:t>
      </w:r>
      <w:r>
        <w:rPr>
          <w:rFonts w:hint="eastAsia" w:eastAsia="楷体"/>
          <w:sz w:val="32"/>
          <w:szCs w:val="32"/>
          <w:lang w:val="en-US" w:eastAsia="zh-CN"/>
        </w:rPr>
        <w:t>974998.80</w:t>
      </w:r>
      <w:r>
        <w:rPr>
          <w:rFonts w:hint="eastAsia" w:eastAsia="楷体"/>
          <w:sz w:val="32"/>
          <w:szCs w:val="32"/>
        </w:rPr>
        <w:t>元；实际支出</w:t>
      </w:r>
      <w:r>
        <w:rPr>
          <w:rFonts w:hint="eastAsia" w:eastAsia="楷体"/>
          <w:sz w:val="32"/>
          <w:szCs w:val="32"/>
          <w:lang w:val="en-US" w:eastAsia="zh-CN"/>
        </w:rPr>
        <w:t>6262189.22</w:t>
      </w:r>
      <w:r>
        <w:rPr>
          <w:rFonts w:hint="eastAsia" w:eastAsia="楷体"/>
          <w:sz w:val="32"/>
          <w:szCs w:val="32"/>
        </w:rPr>
        <w:t>元，经费缺口</w:t>
      </w:r>
      <w:r>
        <w:rPr>
          <w:rFonts w:hint="eastAsia" w:eastAsia="楷体"/>
          <w:sz w:val="32"/>
          <w:szCs w:val="32"/>
          <w:lang w:val="en-US" w:eastAsia="zh-CN"/>
        </w:rPr>
        <w:t>1137790.42</w:t>
      </w:r>
      <w:r>
        <w:rPr>
          <w:rFonts w:hint="eastAsia" w:eastAsia="楷体"/>
          <w:sz w:val="32"/>
          <w:szCs w:val="32"/>
        </w:rPr>
        <w:t>元</w:t>
      </w:r>
      <w:r>
        <w:rPr>
          <w:rFonts w:hint="eastAsia" w:eastAsia="楷体"/>
          <w:sz w:val="32"/>
          <w:szCs w:val="32"/>
          <w:lang w:eastAsia="zh-CN"/>
        </w:rPr>
        <w:t>。</w:t>
      </w:r>
    </w:p>
    <w:p w14:paraId="126BE207">
      <w:pPr>
        <w:pStyle w:val="16"/>
        <w:widowControl/>
        <w:spacing w:line="560" w:lineRule="exact"/>
        <w:ind w:firstLine="640"/>
        <w:rPr>
          <w:rFonts w:hint="eastAsia" w:eastAsia="楷体"/>
          <w:sz w:val="32"/>
          <w:szCs w:val="32"/>
        </w:rPr>
      </w:pPr>
      <w:r>
        <w:rPr>
          <w:rFonts w:hint="eastAsia" w:eastAsia="楷体"/>
          <w:sz w:val="32"/>
          <w:szCs w:val="32"/>
        </w:rPr>
        <w:t>经费缺口无保障主要原因：</w:t>
      </w:r>
    </w:p>
    <w:p w14:paraId="5D4EFAD6">
      <w:pPr>
        <w:pStyle w:val="16"/>
        <w:widowControl/>
        <w:spacing w:line="560" w:lineRule="exact"/>
        <w:ind w:firstLine="640"/>
        <w:rPr>
          <w:rFonts w:eastAsia="楷体"/>
          <w:sz w:val="32"/>
          <w:szCs w:val="32"/>
        </w:rPr>
      </w:pPr>
      <w:r>
        <w:rPr>
          <w:rFonts w:hint="eastAsia" w:eastAsia="楷体"/>
          <w:sz w:val="32"/>
          <w:szCs w:val="32"/>
        </w:rPr>
        <w:t>1、衡阳市</w:t>
      </w:r>
      <w:r>
        <w:rPr>
          <w:rFonts w:hint="eastAsia" w:eastAsia="楷体"/>
          <w:sz w:val="32"/>
          <w:szCs w:val="32"/>
          <w:lang w:eastAsia="zh-CN"/>
        </w:rPr>
        <w:t>生态环境局石鼓分</w:t>
      </w:r>
      <w:r>
        <w:rPr>
          <w:rFonts w:hint="eastAsia" w:eastAsia="楷体"/>
          <w:sz w:val="32"/>
          <w:szCs w:val="32"/>
        </w:rPr>
        <w:t>局所隶属于衡阳市生态环境局二级机构，属于全额</w:t>
      </w:r>
      <w:r>
        <w:rPr>
          <w:rFonts w:hint="eastAsia" w:eastAsia="楷体"/>
          <w:sz w:val="32"/>
          <w:szCs w:val="32"/>
          <w:lang w:eastAsia="zh-CN"/>
        </w:rPr>
        <w:t>拨款</w:t>
      </w:r>
      <w:r>
        <w:rPr>
          <w:rFonts w:hint="eastAsia" w:eastAsia="楷体"/>
          <w:sz w:val="32"/>
          <w:szCs w:val="32"/>
        </w:rPr>
        <w:t>单位，全年预算单位运行经费存在缺口。</w:t>
      </w:r>
    </w:p>
    <w:p w14:paraId="73D0DE53">
      <w:pPr>
        <w:pStyle w:val="16"/>
        <w:widowControl/>
        <w:spacing w:line="560" w:lineRule="exact"/>
        <w:ind w:firstLine="640"/>
        <w:rPr>
          <w:rFonts w:hint="eastAsia" w:eastAsia="楷体"/>
          <w:sz w:val="32"/>
          <w:szCs w:val="32"/>
        </w:rPr>
      </w:pPr>
      <w:r>
        <w:rPr>
          <w:rFonts w:hint="eastAsia" w:eastAsia="楷体"/>
          <w:sz w:val="32"/>
          <w:szCs w:val="32"/>
        </w:rPr>
        <w:t xml:space="preserve"> 2、衡阳市</w:t>
      </w:r>
      <w:r>
        <w:rPr>
          <w:rFonts w:hint="eastAsia" w:eastAsia="楷体"/>
          <w:sz w:val="32"/>
          <w:szCs w:val="32"/>
          <w:lang w:eastAsia="zh-CN"/>
        </w:rPr>
        <w:t>生态环境局石鼓</w:t>
      </w:r>
      <w:r>
        <w:rPr>
          <w:rFonts w:hint="eastAsia" w:eastAsia="楷体"/>
          <w:sz w:val="32"/>
          <w:szCs w:val="32"/>
        </w:rPr>
        <w:t>分局自2018年取消了排污费收费业务后，收入来源严重短缺。</w:t>
      </w:r>
    </w:p>
    <w:p w14:paraId="37DBB1E8">
      <w:pPr>
        <w:pStyle w:val="16"/>
        <w:widowControl/>
        <w:spacing w:line="560" w:lineRule="exact"/>
        <w:ind w:firstLine="640"/>
        <w:rPr>
          <w:rFonts w:hint="default" w:eastAsia="楷体"/>
          <w:sz w:val="32"/>
          <w:szCs w:val="32"/>
          <w:lang w:val="en-US" w:eastAsia="zh-CN"/>
        </w:rPr>
      </w:pPr>
      <w:r>
        <w:rPr>
          <w:rFonts w:hint="eastAsia" w:eastAsia="楷体"/>
          <w:sz w:val="32"/>
          <w:szCs w:val="32"/>
          <w:lang w:val="en-US" w:eastAsia="zh-CN"/>
        </w:rPr>
        <w:t>3、衡阳市生态环境局石鼓分局辖区内企业较少，排污权收入不多，成立大队后，执法权上收，没有罚没收入。</w:t>
      </w:r>
    </w:p>
    <w:p w14:paraId="3CC4B40D">
      <w:pPr>
        <w:pStyle w:val="16"/>
        <w:widowControl/>
        <w:spacing w:line="560" w:lineRule="exact"/>
        <w:ind w:firstLine="640"/>
        <w:rPr>
          <w:rFonts w:eastAsia="楷体"/>
          <w:sz w:val="32"/>
          <w:szCs w:val="32"/>
        </w:rPr>
      </w:pPr>
      <w:r>
        <w:rPr>
          <w:rFonts w:hint="eastAsia" w:eastAsia="楷体"/>
          <w:sz w:val="32"/>
          <w:szCs w:val="32"/>
        </w:rPr>
        <w:t>采取的措施：响应财政局“以事养人”的原则，积极承担辖区内</w:t>
      </w:r>
      <w:r>
        <w:rPr>
          <w:rFonts w:hint="eastAsia" w:ascii="楷体" w:hAnsi="楷体" w:eastAsia="楷体" w:cs="楷体"/>
          <w:sz w:val="32"/>
          <w:szCs w:val="32"/>
        </w:rPr>
        <w:t>环境保护提供监管保障，环境违法行为的查处</w:t>
      </w:r>
      <w:r>
        <w:rPr>
          <w:rFonts w:hint="eastAsia" w:eastAsia="楷体"/>
          <w:sz w:val="32"/>
          <w:szCs w:val="32"/>
        </w:rPr>
        <w:t>工作。</w:t>
      </w:r>
    </w:p>
    <w:p w14:paraId="559B11FD">
      <w:pPr>
        <w:widowControl/>
        <w:spacing w:line="560" w:lineRule="exact"/>
        <w:ind w:firstLine="640" w:firstLineChars="200"/>
        <w:rPr>
          <w:rFonts w:eastAsia="黑体"/>
          <w:sz w:val="32"/>
          <w:szCs w:val="32"/>
        </w:rPr>
      </w:pPr>
      <w:r>
        <w:rPr>
          <w:rFonts w:hint="eastAsia" w:eastAsia="黑体"/>
          <w:sz w:val="32"/>
          <w:szCs w:val="32"/>
        </w:rPr>
        <w:t>八、改进措施和有关建议</w:t>
      </w:r>
    </w:p>
    <w:p w14:paraId="529AEA2C">
      <w:pPr>
        <w:pStyle w:val="16"/>
        <w:widowControl/>
        <w:spacing w:line="560" w:lineRule="exact"/>
        <w:ind w:firstLine="640"/>
        <w:rPr>
          <w:rFonts w:eastAsia="楷体"/>
          <w:sz w:val="32"/>
          <w:szCs w:val="32"/>
        </w:rPr>
      </w:pPr>
      <w:r>
        <w:rPr>
          <w:rFonts w:hint="eastAsia" w:eastAsia="楷体"/>
          <w:sz w:val="32"/>
          <w:szCs w:val="32"/>
        </w:rPr>
        <w:t>1.科学合理编制预算，严格执行预算。</w:t>
      </w:r>
    </w:p>
    <w:p w14:paraId="07D2EE9E">
      <w:pPr>
        <w:pStyle w:val="16"/>
        <w:widowControl/>
        <w:spacing w:line="560" w:lineRule="exact"/>
        <w:ind w:firstLine="640"/>
        <w:rPr>
          <w:rFonts w:eastAsia="楷体"/>
          <w:sz w:val="32"/>
          <w:szCs w:val="32"/>
        </w:rPr>
      </w:pPr>
      <w:r>
        <w:rPr>
          <w:rFonts w:hint="eastAsia" w:eastAsia="楷体"/>
          <w:sz w:val="32"/>
          <w:szCs w:val="32"/>
        </w:rPr>
        <w:t>加强预算编制的前瞻性，按照新</w:t>
      </w:r>
      <w:r>
        <w:rPr>
          <w:rFonts w:hint="eastAsia" w:eastAsia="楷体"/>
          <w:sz w:val="32"/>
          <w:szCs w:val="32"/>
          <w:lang w:eastAsia="zh-CN"/>
        </w:rPr>
        <w:t>《中华人民共和国预算法》</w:t>
      </w:r>
      <w:r>
        <w:rPr>
          <w:rFonts w:hint="eastAsia" w:eastAsia="楷体"/>
          <w:sz w:val="32"/>
          <w:szCs w:val="32"/>
        </w:rPr>
        <w:t>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14:paraId="786D87A6">
      <w:pPr>
        <w:pStyle w:val="16"/>
        <w:widowControl/>
        <w:spacing w:line="560" w:lineRule="exact"/>
        <w:ind w:firstLine="640"/>
        <w:rPr>
          <w:rFonts w:eastAsia="楷体"/>
          <w:sz w:val="32"/>
          <w:szCs w:val="32"/>
        </w:rPr>
      </w:pPr>
      <w:r>
        <w:rPr>
          <w:rFonts w:hint="eastAsia" w:eastAsia="楷体"/>
          <w:sz w:val="32"/>
          <w:szCs w:val="32"/>
        </w:rPr>
        <w:t>2.完善管理制度，进一步加强资产管理。</w:t>
      </w:r>
    </w:p>
    <w:p w14:paraId="3001A0C8">
      <w:pPr>
        <w:pStyle w:val="16"/>
        <w:widowControl/>
        <w:spacing w:line="560" w:lineRule="exact"/>
        <w:ind w:firstLine="640"/>
        <w:rPr>
          <w:rFonts w:eastAsia="楷体"/>
          <w:sz w:val="32"/>
          <w:szCs w:val="32"/>
        </w:rPr>
      </w:pPr>
      <w:r>
        <w:rPr>
          <w:rFonts w:hint="eastAsia" w:eastAsia="楷体"/>
          <w:sz w:val="32"/>
          <w:szCs w:val="32"/>
        </w:rPr>
        <w:t>进一步贯彻落实中央</w:t>
      </w:r>
      <w:r>
        <w:rPr>
          <w:rFonts w:hint="eastAsia" w:eastAsia="楷体"/>
          <w:sz w:val="32"/>
          <w:szCs w:val="32"/>
          <w:lang w:eastAsia="zh-CN"/>
        </w:rPr>
        <w:t>八项规定</w:t>
      </w:r>
      <w:r>
        <w:rPr>
          <w:rFonts w:hint="eastAsia" w:eastAsia="楷体"/>
          <w:sz w:val="32"/>
          <w:szCs w:val="32"/>
        </w:rPr>
        <w:t>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14:paraId="03BDD532">
      <w:pPr>
        <w:pStyle w:val="16"/>
        <w:widowControl/>
        <w:spacing w:line="560" w:lineRule="exact"/>
        <w:ind w:firstLine="640"/>
        <w:rPr>
          <w:rFonts w:eastAsia="楷体"/>
          <w:sz w:val="32"/>
          <w:szCs w:val="32"/>
        </w:rPr>
      </w:pPr>
      <w:r>
        <w:rPr>
          <w:rFonts w:hint="eastAsia" w:eastAsia="楷体"/>
          <w:sz w:val="32"/>
          <w:szCs w:val="32"/>
        </w:rPr>
        <w:t>3.加强新行政单位会计制度和新预算法学习培训。</w:t>
      </w:r>
    </w:p>
    <w:p w14:paraId="3E6D381B">
      <w:pPr>
        <w:pStyle w:val="16"/>
        <w:widowControl/>
        <w:spacing w:line="560" w:lineRule="exact"/>
        <w:ind w:firstLine="640"/>
        <w:rPr>
          <w:rFonts w:eastAsia="黑体"/>
          <w:sz w:val="32"/>
          <w:szCs w:val="32"/>
        </w:rPr>
      </w:pPr>
      <w:r>
        <w:rPr>
          <w:rFonts w:hint="eastAsia" w:eastAsia="楷体"/>
          <w:sz w:val="32"/>
          <w:szCs w:val="32"/>
        </w:rPr>
        <w:t>加强新</w:t>
      </w:r>
      <w:r>
        <w:rPr>
          <w:rFonts w:hint="eastAsia" w:eastAsia="楷体"/>
          <w:sz w:val="32"/>
          <w:szCs w:val="32"/>
          <w:lang w:eastAsia="zh-CN"/>
        </w:rPr>
        <w:t>《中华人民共和国预算法》</w:t>
      </w:r>
      <w:r>
        <w:rPr>
          <w:rFonts w:hint="eastAsia" w:eastAsia="楷体"/>
          <w:sz w:val="32"/>
          <w:szCs w:val="32"/>
        </w:rPr>
        <w:t xml:space="preserve">、《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     </w:t>
      </w:r>
    </w:p>
    <w:p w14:paraId="1F7CB790">
      <w:pPr>
        <w:widowControl/>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九、其他需要说明的情况</w:t>
      </w:r>
    </w:p>
    <w:p w14:paraId="62018903">
      <w:pPr>
        <w:widowControl/>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报告应包括以下附件：</w:t>
      </w:r>
    </w:p>
    <w:p w14:paraId="2BCBCD87">
      <w:pPr>
        <w:widowControl/>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1.</w:t>
      </w:r>
      <w:r>
        <w:rPr>
          <w:rFonts w:hint="eastAsia" w:ascii="Times New Roman" w:hAnsi="Times New Roman" w:eastAsia="仿宋"/>
          <w:sz w:val="32"/>
          <w:szCs w:val="32"/>
        </w:rPr>
        <w:t>部门整体支出绩效评价指标评分表</w:t>
      </w:r>
    </w:p>
    <w:p w14:paraId="7B47E2FD">
      <w:pPr>
        <w:widowControl/>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2.</w:t>
      </w:r>
      <w:r>
        <w:rPr>
          <w:rFonts w:hint="eastAsia" w:ascii="Times New Roman" w:hAnsi="Times New Roman" w:eastAsia="仿宋"/>
          <w:sz w:val="32"/>
          <w:szCs w:val="32"/>
        </w:rPr>
        <w:t>部门整体支出绩效评价基础表</w:t>
      </w:r>
    </w:p>
    <w:p w14:paraId="08741B80">
      <w:pPr>
        <w:widowControl/>
        <w:spacing w:line="560" w:lineRule="exact"/>
        <w:ind w:firstLine="640" w:firstLineChars="200"/>
        <w:rPr>
          <w:rFonts w:ascii="Times New Roman" w:hAnsi="Times New Roman" w:eastAsia="仿宋"/>
        </w:rPr>
      </w:pPr>
      <w:r>
        <w:rPr>
          <w:rFonts w:ascii="Times New Roman" w:hAnsi="Times New Roman" w:eastAsia="仿宋"/>
          <w:sz w:val="32"/>
          <w:szCs w:val="32"/>
        </w:rPr>
        <w:t>3.</w:t>
      </w:r>
      <w:r>
        <w:rPr>
          <w:rFonts w:hint="eastAsia" w:ascii="Times New Roman" w:hAnsi="Times New Roman" w:eastAsia="仿宋"/>
          <w:sz w:val="32"/>
          <w:szCs w:val="32"/>
        </w:rPr>
        <w:t>项目支出绩效自评表（一个项目支出一张表）</w:t>
      </w:r>
    </w:p>
    <w:p w14:paraId="30122A08">
      <w:pPr>
        <w:rPr>
          <w:rFonts w:ascii="Times New Roman" w:hAnsi="Times New Roman" w:eastAsia="黑体"/>
          <w:sz w:val="32"/>
          <w:szCs w:val="32"/>
        </w:rPr>
      </w:pPr>
    </w:p>
    <w:p w14:paraId="726FC2BC">
      <w:pPr>
        <w:rPr>
          <w:rFonts w:ascii="Times New Roman" w:hAnsi="Times New Roman" w:eastAsia="黑体"/>
        </w:rPr>
      </w:pPr>
      <w:r>
        <w:rPr>
          <w:rFonts w:ascii="Times New Roman" w:hAnsi="Times New Roman" w:eastAsia="黑体"/>
          <w:sz w:val="32"/>
          <w:szCs w:val="32"/>
        </w:rPr>
        <w:t>附件</w:t>
      </w:r>
      <w:r>
        <w:rPr>
          <w:rFonts w:hint="eastAsia" w:ascii="Times New Roman" w:hAnsi="Times New Roman" w:eastAsia="黑体"/>
          <w:sz w:val="32"/>
          <w:szCs w:val="32"/>
        </w:rPr>
        <w:t>2</w:t>
      </w:r>
    </w:p>
    <w:tbl>
      <w:tblPr>
        <w:tblStyle w:val="7"/>
        <w:tblW w:w="10337" w:type="dxa"/>
        <w:jc w:val="center"/>
        <w:tblLayout w:type="fixed"/>
        <w:tblCellMar>
          <w:top w:w="0" w:type="dxa"/>
          <w:left w:w="108" w:type="dxa"/>
          <w:bottom w:w="0" w:type="dxa"/>
          <w:right w:w="108" w:type="dxa"/>
        </w:tblCellMar>
      </w:tblPr>
      <w:tblGrid>
        <w:gridCol w:w="1013"/>
        <w:gridCol w:w="1029"/>
        <w:gridCol w:w="971"/>
        <w:gridCol w:w="2175"/>
        <w:gridCol w:w="795"/>
        <w:gridCol w:w="330"/>
        <w:gridCol w:w="690"/>
        <w:gridCol w:w="409"/>
        <w:gridCol w:w="765"/>
        <w:gridCol w:w="786"/>
        <w:gridCol w:w="144"/>
        <w:gridCol w:w="1230"/>
      </w:tblGrid>
      <w:tr w14:paraId="50026B38">
        <w:tblPrEx>
          <w:tblCellMar>
            <w:top w:w="0" w:type="dxa"/>
            <w:left w:w="108" w:type="dxa"/>
            <w:bottom w:w="0" w:type="dxa"/>
            <w:right w:w="108" w:type="dxa"/>
          </w:tblCellMar>
        </w:tblPrEx>
        <w:trPr>
          <w:trHeight w:val="499" w:hRule="atLeast"/>
          <w:jc w:val="center"/>
        </w:trPr>
        <w:tc>
          <w:tcPr>
            <w:tcW w:w="10337" w:type="dxa"/>
            <w:gridSpan w:val="12"/>
            <w:tcBorders>
              <w:top w:val="nil"/>
              <w:left w:val="nil"/>
              <w:bottom w:val="nil"/>
              <w:right w:val="nil"/>
            </w:tcBorders>
            <w:shd w:val="clear" w:color="auto" w:fill="auto"/>
            <w:noWrap/>
            <w:vAlign w:val="center"/>
          </w:tcPr>
          <w:p w14:paraId="76E7E267">
            <w:pPr>
              <w:ind w:firstLine="2880" w:firstLineChars="800"/>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14:paraId="3FDBD705">
        <w:tblPrEx>
          <w:tblCellMar>
            <w:top w:w="0" w:type="dxa"/>
            <w:left w:w="108" w:type="dxa"/>
            <w:bottom w:w="0" w:type="dxa"/>
            <w:right w:w="108" w:type="dxa"/>
          </w:tblCellMar>
        </w:tblPrEx>
        <w:trPr>
          <w:trHeight w:val="115" w:hRule="atLeast"/>
          <w:jc w:val="center"/>
        </w:trPr>
        <w:tc>
          <w:tcPr>
            <w:tcW w:w="10337" w:type="dxa"/>
            <w:gridSpan w:val="12"/>
            <w:tcBorders>
              <w:top w:val="nil"/>
              <w:left w:val="nil"/>
              <w:bottom w:val="single" w:color="auto" w:sz="4" w:space="0"/>
              <w:right w:val="nil"/>
            </w:tcBorders>
            <w:shd w:val="clear" w:color="auto" w:fill="auto"/>
            <w:noWrap/>
            <w:vAlign w:val="center"/>
          </w:tcPr>
          <w:p w14:paraId="541932E4">
            <w:pPr>
              <w:widowControl/>
              <w:rPr>
                <w:rFonts w:ascii="Times New Roman" w:hAnsi="Times New Roman"/>
                <w:color w:val="000000"/>
                <w:kern w:val="0"/>
                <w:sz w:val="22"/>
              </w:rPr>
            </w:pPr>
            <w:r>
              <w:rPr>
                <w:rFonts w:ascii="Times New Roman" w:hAnsi="Times New Roman"/>
                <w:color w:val="000000"/>
                <w:kern w:val="0"/>
                <w:sz w:val="22"/>
              </w:rPr>
              <w:t>填报单位： （盖章）</w:t>
            </w:r>
            <w:r>
              <w:rPr>
                <w:rFonts w:hint="eastAsia" w:ascii="Times New Roman" w:hAnsi="Times New Roman"/>
                <w:color w:val="000000"/>
                <w:kern w:val="0"/>
                <w:sz w:val="22"/>
              </w:rPr>
              <w:t xml:space="preserve">                 （2021年度）</w:t>
            </w:r>
          </w:p>
        </w:tc>
      </w:tr>
      <w:tr w14:paraId="4607C0FF">
        <w:tblPrEx>
          <w:tblCellMar>
            <w:top w:w="0" w:type="dxa"/>
            <w:left w:w="108" w:type="dxa"/>
            <w:bottom w:w="0" w:type="dxa"/>
            <w:right w:w="108" w:type="dxa"/>
          </w:tblCellMar>
        </w:tblPrEx>
        <w:trPr>
          <w:trHeight w:val="392" w:hRule="atLeast"/>
          <w:jc w:val="center"/>
        </w:trPr>
        <w:tc>
          <w:tcPr>
            <w:tcW w:w="1013" w:type="dxa"/>
            <w:tcBorders>
              <w:top w:val="nil"/>
              <w:left w:val="single" w:color="auto" w:sz="4" w:space="0"/>
              <w:bottom w:val="single" w:color="auto" w:sz="4" w:space="0"/>
              <w:right w:val="single" w:color="auto" w:sz="4" w:space="0"/>
            </w:tcBorders>
            <w:shd w:val="clear" w:color="auto" w:fill="auto"/>
            <w:noWrap/>
            <w:vAlign w:val="center"/>
          </w:tcPr>
          <w:p w14:paraId="1ED02C11">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部门名称</w:t>
            </w:r>
          </w:p>
        </w:tc>
        <w:tc>
          <w:tcPr>
            <w:tcW w:w="4970" w:type="dxa"/>
            <w:gridSpan w:val="4"/>
            <w:tcBorders>
              <w:top w:val="single" w:color="auto" w:sz="4" w:space="0"/>
              <w:left w:val="nil"/>
              <w:bottom w:val="single" w:color="auto" w:sz="4" w:space="0"/>
              <w:right w:val="single" w:color="000000" w:sz="4" w:space="0"/>
            </w:tcBorders>
            <w:shd w:val="clear" w:color="auto" w:fill="auto"/>
            <w:noWrap/>
            <w:vAlign w:val="center"/>
          </w:tcPr>
          <w:p w14:paraId="1930143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衡阳市</w:t>
            </w:r>
            <w:r>
              <w:rPr>
                <w:rFonts w:hint="eastAsia" w:ascii="Times New Roman" w:hAnsi="Times New Roman" w:eastAsia="仿宋_GB2312"/>
                <w:color w:val="000000"/>
                <w:kern w:val="0"/>
                <w:szCs w:val="21"/>
                <w:lang w:eastAsia="zh-CN"/>
              </w:rPr>
              <w:t>生态环境局石鼓</w:t>
            </w:r>
            <w:r>
              <w:rPr>
                <w:rFonts w:hint="eastAsia" w:ascii="Times New Roman" w:hAnsi="Times New Roman" w:eastAsia="仿宋_GB2312"/>
                <w:color w:val="000000"/>
                <w:kern w:val="0"/>
                <w:szCs w:val="21"/>
              </w:rPr>
              <w:t>分局</w:t>
            </w:r>
            <w:r>
              <w:rPr>
                <w:rFonts w:ascii="Times New Roman" w:hAnsi="Times New Roman" w:eastAsia="仿宋_GB2312"/>
                <w:color w:val="000000"/>
                <w:kern w:val="0"/>
                <w:szCs w:val="21"/>
              </w:rPr>
              <w:t>　</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14:paraId="37ECA9B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执行数</w:t>
            </w:r>
          </w:p>
        </w:tc>
        <w:tc>
          <w:tcPr>
            <w:tcW w:w="1174" w:type="dxa"/>
            <w:gridSpan w:val="2"/>
            <w:tcBorders>
              <w:top w:val="single" w:color="auto" w:sz="4" w:space="0"/>
              <w:left w:val="nil"/>
              <w:bottom w:val="single" w:color="auto" w:sz="4" w:space="0"/>
              <w:right w:val="single" w:color="000000" w:sz="4" w:space="0"/>
            </w:tcBorders>
            <w:shd w:val="clear" w:color="auto" w:fill="auto"/>
            <w:noWrap/>
          </w:tcPr>
          <w:p w14:paraId="2CD8AA47">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资金执行率</w:t>
            </w:r>
          </w:p>
        </w:tc>
        <w:tc>
          <w:tcPr>
            <w:tcW w:w="930" w:type="dxa"/>
            <w:gridSpan w:val="2"/>
            <w:tcBorders>
              <w:top w:val="single" w:color="auto" w:sz="4" w:space="0"/>
              <w:left w:val="nil"/>
              <w:bottom w:val="single" w:color="auto" w:sz="4" w:space="0"/>
              <w:right w:val="single" w:color="000000" w:sz="4" w:space="0"/>
            </w:tcBorders>
            <w:shd w:val="clear" w:color="auto" w:fill="auto"/>
            <w:noWrap/>
            <w:vAlign w:val="center"/>
          </w:tcPr>
          <w:p w14:paraId="7AF2E25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1230" w:type="dxa"/>
            <w:tcBorders>
              <w:top w:val="single" w:color="auto" w:sz="4" w:space="0"/>
              <w:left w:val="nil"/>
              <w:bottom w:val="single" w:color="auto" w:sz="4" w:space="0"/>
              <w:right w:val="single" w:color="000000" w:sz="4" w:space="0"/>
            </w:tcBorders>
            <w:shd w:val="clear" w:color="auto" w:fill="auto"/>
            <w:noWrap/>
            <w:vAlign w:val="center"/>
          </w:tcPr>
          <w:p w14:paraId="43E693B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r>
      <w:tr w14:paraId="10DD8E0E">
        <w:tblPrEx>
          <w:tblCellMar>
            <w:top w:w="0" w:type="dxa"/>
            <w:left w:w="108" w:type="dxa"/>
            <w:bottom w:w="0" w:type="dxa"/>
            <w:right w:w="108" w:type="dxa"/>
          </w:tblCellMar>
        </w:tblPrEx>
        <w:trPr>
          <w:trHeight w:val="395" w:hRule="atLeast"/>
          <w:jc w:val="center"/>
        </w:trPr>
        <w:tc>
          <w:tcPr>
            <w:tcW w:w="1013" w:type="dxa"/>
            <w:vMerge w:val="restart"/>
            <w:tcBorders>
              <w:top w:val="nil"/>
              <w:left w:val="single" w:color="auto" w:sz="4" w:space="0"/>
              <w:right w:val="single" w:color="auto" w:sz="4" w:space="0"/>
            </w:tcBorders>
            <w:shd w:val="clear" w:color="auto" w:fill="auto"/>
            <w:noWrap/>
            <w:vAlign w:val="center"/>
          </w:tcPr>
          <w:p w14:paraId="1B6D7773">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年度预算</w:t>
            </w:r>
          </w:p>
          <w:p w14:paraId="351DEE3A">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申请（万元）</w:t>
            </w:r>
          </w:p>
        </w:tc>
        <w:tc>
          <w:tcPr>
            <w:tcW w:w="4970" w:type="dxa"/>
            <w:gridSpan w:val="4"/>
            <w:tcBorders>
              <w:top w:val="single" w:color="auto" w:sz="4" w:space="0"/>
              <w:left w:val="nil"/>
              <w:bottom w:val="single" w:color="auto" w:sz="4" w:space="0"/>
              <w:right w:val="single" w:color="000000" w:sz="4" w:space="0"/>
            </w:tcBorders>
            <w:shd w:val="clear" w:color="auto" w:fill="auto"/>
            <w:noWrap/>
            <w:vAlign w:val="center"/>
          </w:tcPr>
          <w:p w14:paraId="418A58F7">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资金总额：</w:t>
            </w:r>
            <w:r>
              <w:rPr>
                <w:rFonts w:hint="eastAsia" w:ascii="Times New Roman" w:hAnsi="Times New Roman" w:eastAsia="仿宋_GB2312"/>
                <w:color w:val="000000" w:themeColor="text1"/>
                <w:kern w:val="0"/>
                <w:szCs w:val="21"/>
                <w:lang w:val="en-US" w:eastAsia="zh-CN"/>
              </w:rPr>
              <w:t>414.94</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14:paraId="7CDDBE87">
            <w:pPr>
              <w:widowControl/>
              <w:rPr>
                <w:rFonts w:hint="default" w:ascii="Times New Roman" w:hAnsi="Times New Roman" w:eastAsia="仿宋_GB2312"/>
                <w:color w:val="000000" w:themeColor="text1"/>
                <w:kern w:val="0"/>
                <w:szCs w:val="21"/>
                <w:lang w:val="en-US" w:eastAsia="zh-CN"/>
              </w:rPr>
            </w:pPr>
            <w:r>
              <w:rPr>
                <w:rFonts w:hint="eastAsia" w:ascii="Times New Roman" w:hAnsi="Times New Roman" w:eastAsia="仿宋_GB2312"/>
                <w:color w:val="000000" w:themeColor="text1"/>
                <w:kern w:val="0"/>
                <w:szCs w:val="21"/>
                <w:lang w:val="en-US" w:eastAsia="zh-CN"/>
              </w:rPr>
              <w:t>414.94</w:t>
            </w:r>
          </w:p>
        </w:tc>
        <w:tc>
          <w:tcPr>
            <w:tcW w:w="1174" w:type="dxa"/>
            <w:gridSpan w:val="2"/>
            <w:tcBorders>
              <w:top w:val="single" w:color="auto" w:sz="4" w:space="0"/>
              <w:left w:val="nil"/>
              <w:bottom w:val="single" w:color="auto" w:sz="4" w:space="0"/>
              <w:right w:val="single" w:color="000000" w:sz="4" w:space="0"/>
            </w:tcBorders>
            <w:shd w:val="clear" w:color="auto" w:fill="auto"/>
            <w:noWrap/>
            <w:vAlign w:val="center"/>
          </w:tcPr>
          <w:p w14:paraId="281A9C52">
            <w:pPr>
              <w:widowControl/>
              <w:rPr>
                <w:rFonts w:ascii="Times New Roman" w:hAnsi="Times New Roman" w:eastAsia="仿宋_GB2312"/>
                <w:color w:val="000000" w:themeColor="text1"/>
                <w:kern w:val="0"/>
                <w:szCs w:val="21"/>
              </w:rPr>
            </w:pPr>
            <w:r>
              <w:rPr>
                <w:rFonts w:hint="eastAsia" w:ascii="Times New Roman" w:hAnsi="Times New Roman" w:eastAsia="仿宋_GB2312"/>
                <w:color w:val="000000" w:themeColor="text1"/>
                <w:kern w:val="0"/>
                <w:szCs w:val="21"/>
              </w:rPr>
              <w:t>100</w:t>
            </w:r>
          </w:p>
        </w:tc>
        <w:tc>
          <w:tcPr>
            <w:tcW w:w="930" w:type="dxa"/>
            <w:gridSpan w:val="2"/>
            <w:tcBorders>
              <w:top w:val="single" w:color="auto" w:sz="4" w:space="0"/>
              <w:left w:val="nil"/>
              <w:bottom w:val="single" w:color="auto" w:sz="4" w:space="0"/>
              <w:right w:val="single" w:color="000000" w:sz="4" w:space="0"/>
            </w:tcBorders>
            <w:shd w:val="clear" w:color="auto" w:fill="auto"/>
            <w:noWrap/>
            <w:vAlign w:val="center"/>
          </w:tcPr>
          <w:p w14:paraId="5DD6A9CB">
            <w:pPr>
              <w:widowControl/>
              <w:ind w:firstLine="420" w:firstLineChars="200"/>
              <w:rPr>
                <w:rFonts w:hint="eastAsia" w:ascii="Times New Roman" w:hAnsi="Times New Roman" w:eastAsia="仿宋_GB2312"/>
                <w:color w:val="000000" w:themeColor="text1"/>
                <w:kern w:val="0"/>
                <w:szCs w:val="21"/>
                <w:lang w:val="en-US" w:eastAsia="zh-CN"/>
              </w:rPr>
            </w:pPr>
            <w:r>
              <w:rPr>
                <w:rFonts w:hint="eastAsia" w:ascii="Times New Roman" w:hAnsi="Times New Roman" w:eastAsia="仿宋_GB2312"/>
                <w:color w:val="000000" w:themeColor="text1"/>
                <w:kern w:val="0"/>
                <w:szCs w:val="21"/>
              </w:rPr>
              <w:t>1</w:t>
            </w:r>
            <w:r>
              <w:rPr>
                <w:rFonts w:hint="eastAsia" w:ascii="Times New Roman" w:hAnsi="Times New Roman" w:eastAsia="仿宋_GB2312"/>
                <w:color w:val="000000" w:themeColor="text1"/>
                <w:kern w:val="0"/>
                <w:szCs w:val="21"/>
                <w:lang w:val="en-US" w:eastAsia="zh-CN"/>
              </w:rPr>
              <w:t>0</w:t>
            </w:r>
          </w:p>
        </w:tc>
        <w:tc>
          <w:tcPr>
            <w:tcW w:w="1230" w:type="dxa"/>
            <w:tcBorders>
              <w:top w:val="single" w:color="auto" w:sz="4" w:space="0"/>
              <w:left w:val="nil"/>
              <w:bottom w:val="single" w:color="auto" w:sz="4" w:space="0"/>
              <w:right w:val="single" w:color="000000" w:sz="4" w:space="0"/>
            </w:tcBorders>
            <w:shd w:val="clear" w:color="auto" w:fill="auto"/>
            <w:noWrap/>
            <w:vAlign w:val="center"/>
          </w:tcPr>
          <w:p w14:paraId="140B6358">
            <w:pPr>
              <w:widowControl/>
              <w:rPr>
                <w:rFonts w:ascii="Times New Roman" w:hAnsi="Times New Roman" w:eastAsia="仿宋_GB2312"/>
                <w:color w:val="000000" w:themeColor="text1"/>
                <w:kern w:val="0"/>
                <w:szCs w:val="21"/>
              </w:rPr>
            </w:pPr>
            <w:r>
              <w:rPr>
                <w:rFonts w:hint="eastAsia" w:ascii="Times New Roman" w:hAnsi="Times New Roman" w:eastAsia="仿宋_GB2312"/>
                <w:color w:val="000000" w:themeColor="text1"/>
                <w:kern w:val="0"/>
                <w:szCs w:val="21"/>
              </w:rPr>
              <w:t>10</w:t>
            </w:r>
          </w:p>
        </w:tc>
      </w:tr>
      <w:tr w14:paraId="464228A7">
        <w:tblPrEx>
          <w:tblCellMar>
            <w:top w:w="0" w:type="dxa"/>
            <w:left w:w="108" w:type="dxa"/>
            <w:bottom w:w="0" w:type="dxa"/>
            <w:right w:w="108" w:type="dxa"/>
          </w:tblCellMar>
        </w:tblPrEx>
        <w:trPr>
          <w:trHeight w:val="370" w:hRule="atLeast"/>
          <w:jc w:val="center"/>
        </w:trPr>
        <w:tc>
          <w:tcPr>
            <w:tcW w:w="1013" w:type="dxa"/>
            <w:vMerge w:val="continue"/>
            <w:tcBorders>
              <w:left w:val="single" w:color="auto" w:sz="4" w:space="0"/>
              <w:right w:val="single" w:color="auto" w:sz="4" w:space="0"/>
            </w:tcBorders>
            <w:shd w:val="clear" w:color="auto" w:fill="auto"/>
            <w:noWrap/>
            <w:vAlign w:val="center"/>
          </w:tcPr>
          <w:p w14:paraId="7ECB8E26">
            <w:pPr>
              <w:widowControl/>
              <w:spacing w:line="260" w:lineRule="exact"/>
              <w:jc w:val="center"/>
              <w:rPr>
                <w:rFonts w:ascii="Times New Roman" w:hAnsi="Times New Roman" w:eastAsia="仿宋_GB2312"/>
                <w:color w:val="000000"/>
                <w:kern w:val="0"/>
                <w:szCs w:val="21"/>
              </w:rPr>
            </w:pPr>
          </w:p>
        </w:tc>
        <w:tc>
          <w:tcPr>
            <w:tcW w:w="4970" w:type="dxa"/>
            <w:gridSpan w:val="4"/>
            <w:tcBorders>
              <w:top w:val="single" w:color="auto" w:sz="4" w:space="0"/>
              <w:left w:val="nil"/>
              <w:bottom w:val="single" w:color="auto" w:sz="4" w:space="0"/>
              <w:right w:val="single" w:color="000000" w:sz="4" w:space="0"/>
            </w:tcBorders>
            <w:shd w:val="clear" w:color="auto" w:fill="auto"/>
            <w:noWrap/>
            <w:vAlign w:val="center"/>
          </w:tcPr>
          <w:p w14:paraId="47FB4288">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按收入性质分：</w:t>
            </w:r>
            <w:r>
              <w:rPr>
                <w:rFonts w:hint="eastAsia" w:ascii="Times New Roman" w:hAnsi="Times New Roman" w:eastAsia="仿宋_GB2312"/>
                <w:color w:val="000000"/>
                <w:kern w:val="0"/>
                <w:szCs w:val="21"/>
              </w:rPr>
              <w:t xml:space="preserve">            </w:t>
            </w:r>
            <w:r>
              <w:rPr>
                <w:rFonts w:hint="eastAsia" w:ascii="Times New Roman" w:hAnsi="Times New Roman" w:eastAsia="仿宋_GB2312"/>
                <w:color w:val="000000"/>
                <w:kern w:val="0"/>
                <w:szCs w:val="21"/>
                <w:lang w:val="en-US" w:eastAsia="zh-CN"/>
              </w:rPr>
              <w:t>414.94</w:t>
            </w:r>
          </w:p>
        </w:tc>
        <w:tc>
          <w:tcPr>
            <w:tcW w:w="4354" w:type="dxa"/>
            <w:gridSpan w:val="7"/>
            <w:tcBorders>
              <w:top w:val="single" w:color="auto" w:sz="4" w:space="0"/>
              <w:left w:val="nil"/>
              <w:bottom w:val="single" w:color="auto" w:sz="4" w:space="0"/>
              <w:right w:val="single" w:color="000000" w:sz="4" w:space="0"/>
            </w:tcBorders>
            <w:shd w:val="clear" w:color="auto" w:fill="auto"/>
            <w:noWrap/>
            <w:vAlign w:val="center"/>
          </w:tcPr>
          <w:p w14:paraId="29F981E5">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按指出性质分：</w:t>
            </w:r>
            <w:r>
              <w:rPr>
                <w:rFonts w:hint="eastAsia" w:ascii="Times New Roman" w:hAnsi="Times New Roman" w:eastAsia="仿宋_GB2312"/>
                <w:color w:val="000000" w:themeColor="text1"/>
                <w:kern w:val="0"/>
                <w:szCs w:val="21"/>
                <w:lang w:val="en-US" w:eastAsia="zh-CN"/>
              </w:rPr>
              <w:t>414.94</w:t>
            </w:r>
          </w:p>
        </w:tc>
      </w:tr>
      <w:tr w14:paraId="63840205">
        <w:tblPrEx>
          <w:tblCellMar>
            <w:top w:w="0" w:type="dxa"/>
            <w:left w:w="108" w:type="dxa"/>
            <w:bottom w:w="0" w:type="dxa"/>
            <w:right w:w="108" w:type="dxa"/>
          </w:tblCellMar>
        </w:tblPrEx>
        <w:trPr>
          <w:trHeight w:val="355" w:hRule="atLeast"/>
          <w:jc w:val="center"/>
        </w:trPr>
        <w:tc>
          <w:tcPr>
            <w:tcW w:w="1013" w:type="dxa"/>
            <w:vMerge w:val="continue"/>
            <w:tcBorders>
              <w:left w:val="single" w:color="auto" w:sz="4" w:space="0"/>
              <w:right w:val="single" w:color="auto" w:sz="4" w:space="0"/>
            </w:tcBorders>
            <w:shd w:val="clear" w:color="auto" w:fill="auto"/>
            <w:noWrap/>
            <w:vAlign w:val="center"/>
          </w:tcPr>
          <w:p w14:paraId="6035E5DF">
            <w:pPr>
              <w:widowControl/>
              <w:spacing w:line="260" w:lineRule="exact"/>
              <w:jc w:val="center"/>
              <w:rPr>
                <w:rFonts w:ascii="Times New Roman" w:hAnsi="Times New Roman" w:eastAsia="仿宋_GB2312"/>
                <w:color w:val="000000"/>
                <w:kern w:val="0"/>
                <w:szCs w:val="21"/>
              </w:rPr>
            </w:pPr>
          </w:p>
        </w:tc>
        <w:tc>
          <w:tcPr>
            <w:tcW w:w="4970" w:type="dxa"/>
            <w:gridSpan w:val="4"/>
            <w:tcBorders>
              <w:top w:val="single" w:color="auto" w:sz="4" w:space="0"/>
              <w:left w:val="nil"/>
              <w:bottom w:val="single" w:color="auto" w:sz="4" w:space="0"/>
              <w:right w:val="single" w:color="000000" w:sz="4" w:space="0"/>
            </w:tcBorders>
            <w:shd w:val="clear" w:color="auto" w:fill="auto"/>
            <w:noWrap/>
            <w:vAlign w:val="center"/>
          </w:tcPr>
          <w:p w14:paraId="15CB2DD7">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其中： 一般公共预算收入：</w:t>
            </w:r>
            <w:r>
              <w:rPr>
                <w:rFonts w:hint="eastAsia" w:ascii="Times New Roman" w:hAnsi="Times New Roman" w:eastAsia="仿宋_GB2312"/>
                <w:color w:val="000000" w:themeColor="text1"/>
                <w:kern w:val="0"/>
                <w:szCs w:val="21"/>
                <w:lang w:val="en-US" w:eastAsia="zh-CN"/>
              </w:rPr>
              <w:t>414.94</w:t>
            </w:r>
          </w:p>
        </w:tc>
        <w:tc>
          <w:tcPr>
            <w:tcW w:w="4354" w:type="dxa"/>
            <w:gridSpan w:val="7"/>
            <w:tcBorders>
              <w:top w:val="single" w:color="auto" w:sz="4" w:space="0"/>
              <w:left w:val="nil"/>
              <w:bottom w:val="single" w:color="auto" w:sz="4" w:space="0"/>
              <w:right w:val="single" w:color="000000" w:sz="4" w:space="0"/>
            </w:tcBorders>
            <w:shd w:val="clear" w:color="auto" w:fill="auto"/>
            <w:noWrap/>
            <w:vAlign w:val="center"/>
          </w:tcPr>
          <w:p w14:paraId="49BE1EC7">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xml:space="preserve"> 其中：基本支出：</w:t>
            </w:r>
            <w:r>
              <w:rPr>
                <w:rFonts w:hint="eastAsia" w:ascii="Times New Roman" w:hAnsi="Times New Roman" w:eastAsia="仿宋_GB2312"/>
                <w:color w:val="000000" w:themeColor="text1"/>
                <w:kern w:val="0"/>
                <w:szCs w:val="21"/>
                <w:lang w:val="en-US" w:eastAsia="zh-CN"/>
              </w:rPr>
              <w:t>414.94</w:t>
            </w:r>
          </w:p>
        </w:tc>
      </w:tr>
      <w:tr w14:paraId="0FCEF2C3">
        <w:tblPrEx>
          <w:tblCellMar>
            <w:top w:w="0" w:type="dxa"/>
            <w:left w:w="108" w:type="dxa"/>
            <w:bottom w:w="0" w:type="dxa"/>
            <w:right w:w="108" w:type="dxa"/>
          </w:tblCellMar>
        </w:tblPrEx>
        <w:trPr>
          <w:trHeight w:val="385" w:hRule="atLeast"/>
          <w:jc w:val="center"/>
        </w:trPr>
        <w:tc>
          <w:tcPr>
            <w:tcW w:w="1013" w:type="dxa"/>
            <w:vMerge w:val="continue"/>
            <w:tcBorders>
              <w:left w:val="single" w:color="auto" w:sz="4" w:space="0"/>
              <w:right w:val="single" w:color="auto" w:sz="4" w:space="0"/>
            </w:tcBorders>
            <w:shd w:val="clear" w:color="auto" w:fill="auto"/>
            <w:noWrap/>
            <w:vAlign w:val="center"/>
          </w:tcPr>
          <w:p w14:paraId="691467E4">
            <w:pPr>
              <w:widowControl/>
              <w:spacing w:line="260" w:lineRule="exact"/>
              <w:jc w:val="center"/>
              <w:rPr>
                <w:rFonts w:ascii="Times New Roman" w:hAnsi="Times New Roman" w:eastAsia="仿宋_GB2312"/>
                <w:color w:val="000000"/>
                <w:kern w:val="0"/>
                <w:szCs w:val="21"/>
              </w:rPr>
            </w:pPr>
          </w:p>
        </w:tc>
        <w:tc>
          <w:tcPr>
            <w:tcW w:w="4970" w:type="dxa"/>
            <w:gridSpan w:val="4"/>
            <w:tcBorders>
              <w:top w:val="single" w:color="auto" w:sz="4" w:space="0"/>
              <w:left w:val="nil"/>
              <w:bottom w:val="single" w:color="auto" w:sz="4" w:space="0"/>
              <w:right w:val="single" w:color="000000" w:sz="4" w:space="0"/>
            </w:tcBorders>
            <w:shd w:val="clear" w:color="auto" w:fill="auto"/>
            <w:noWrap/>
            <w:vAlign w:val="center"/>
          </w:tcPr>
          <w:p w14:paraId="7823F2F5">
            <w:pPr>
              <w:widowControl/>
              <w:ind w:firstLine="840" w:firstLineChars="400"/>
              <w:rPr>
                <w:rFonts w:ascii="Times New Roman" w:hAnsi="Times New Roman" w:eastAsia="仿宋_GB2312"/>
                <w:color w:val="000000"/>
                <w:kern w:val="0"/>
                <w:szCs w:val="21"/>
              </w:rPr>
            </w:pPr>
            <w:r>
              <w:rPr>
                <w:rFonts w:ascii="Times New Roman" w:hAnsi="Times New Roman" w:eastAsia="仿宋_GB2312"/>
                <w:color w:val="000000"/>
                <w:kern w:val="0"/>
                <w:szCs w:val="21"/>
              </w:rPr>
              <w:t>政府性基金拨款：</w:t>
            </w:r>
          </w:p>
        </w:tc>
        <w:tc>
          <w:tcPr>
            <w:tcW w:w="4354" w:type="dxa"/>
            <w:gridSpan w:val="7"/>
            <w:tcBorders>
              <w:top w:val="single" w:color="auto" w:sz="4" w:space="0"/>
              <w:left w:val="nil"/>
              <w:bottom w:val="single" w:color="auto" w:sz="4" w:space="0"/>
              <w:right w:val="single" w:color="000000" w:sz="4" w:space="0"/>
            </w:tcBorders>
            <w:shd w:val="clear" w:color="auto" w:fill="auto"/>
            <w:noWrap/>
            <w:vAlign w:val="center"/>
          </w:tcPr>
          <w:p w14:paraId="45D65C05">
            <w:pPr>
              <w:widowControl/>
              <w:ind w:firstLine="840" w:firstLineChars="400"/>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项目支出：</w:t>
            </w:r>
            <w:r>
              <w:rPr>
                <w:rFonts w:hint="eastAsia" w:ascii="Times New Roman" w:hAnsi="Times New Roman" w:eastAsia="仿宋_GB2312"/>
                <w:color w:val="000000" w:themeColor="text1"/>
                <w:kern w:val="0"/>
                <w:szCs w:val="21"/>
                <w:lang w:val="en-US" w:eastAsia="zh-CN"/>
              </w:rPr>
              <w:t>0</w:t>
            </w:r>
          </w:p>
        </w:tc>
      </w:tr>
      <w:tr w14:paraId="0E79CB0C">
        <w:tblPrEx>
          <w:tblCellMar>
            <w:top w:w="0" w:type="dxa"/>
            <w:left w:w="108" w:type="dxa"/>
            <w:bottom w:w="0" w:type="dxa"/>
            <w:right w:w="108" w:type="dxa"/>
          </w:tblCellMar>
        </w:tblPrEx>
        <w:trPr>
          <w:trHeight w:val="385" w:hRule="atLeast"/>
          <w:jc w:val="center"/>
        </w:trPr>
        <w:tc>
          <w:tcPr>
            <w:tcW w:w="1013" w:type="dxa"/>
            <w:vMerge w:val="continue"/>
            <w:tcBorders>
              <w:left w:val="single" w:color="auto" w:sz="4" w:space="0"/>
              <w:right w:val="single" w:color="auto" w:sz="4" w:space="0"/>
            </w:tcBorders>
            <w:shd w:val="clear" w:color="auto" w:fill="auto"/>
            <w:noWrap/>
            <w:vAlign w:val="center"/>
          </w:tcPr>
          <w:p w14:paraId="37B12196">
            <w:pPr>
              <w:widowControl/>
              <w:spacing w:line="260" w:lineRule="exact"/>
              <w:jc w:val="center"/>
              <w:rPr>
                <w:rFonts w:ascii="Times New Roman" w:hAnsi="Times New Roman" w:eastAsia="仿宋_GB2312"/>
                <w:color w:val="000000"/>
                <w:kern w:val="0"/>
                <w:szCs w:val="21"/>
              </w:rPr>
            </w:pPr>
          </w:p>
        </w:tc>
        <w:tc>
          <w:tcPr>
            <w:tcW w:w="4970" w:type="dxa"/>
            <w:gridSpan w:val="4"/>
            <w:tcBorders>
              <w:top w:val="single" w:color="auto" w:sz="4" w:space="0"/>
              <w:left w:val="nil"/>
              <w:bottom w:val="single" w:color="auto" w:sz="4" w:space="0"/>
              <w:right w:val="single" w:color="000000" w:sz="4" w:space="0"/>
            </w:tcBorders>
            <w:shd w:val="clear" w:color="auto" w:fill="auto"/>
            <w:noWrap/>
            <w:vAlign w:val="center"/>
          </w:tcPr>
          <w:p w14:paraId="373CB06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纳入专户管理的非税收入拨款：</w:t>
            </w:r>
          </w:p>
        </w:tc>
        <w:tc>
          <w:tcPr>
            <w:tcW w:w="4354" w:type="dxa"/>
            <w:gridSpan w:val="7"/>
            <w:tcBorders>
              <w:top w:val="single" w:color="auto" w:sz="4" w:space="0"/>
              <w:left w:val="nil"/>
              <w:bottom w:val="single" w:color="auto" w:sz="4" w:space="0"/>
              <w:right w:val="single" w:color="000000" w:sz="4" w:space="0"/>
            </w:tcBorders>
            <w:shd w:val="clear" w:color="auto" w:fill="auto"/>
            <w:noWrap/>
            <w:vAlign w:val="center"/>
          </w:tcPr>
          <w:p w14:paraId="2C5985DF">
            <w:pPr>
              <w:widowControl/>
              <w:jc w:val="left"/>
              <w:rPr>
                <w:rFonts w:ascii="Times New Roman" w:hAnsi="Times New Roman" w:eastAsia="仿宋_GB2312"/>
                <w:color w:val="000000"/>
                <w:kern w:val="0"/>
                <w:szCs w:val="21"/>
              </w:rPr>
            </w:pPr>
          </w:p>
        </w:tc>
      </w:tr>
      <w:tr w14:paraId="0186DB7C">
        <w:tblPrEx>
          <w:tblCellMar>
            <w:top w:w="0" w:type="dxa"/>
            <w:left w:w="108" w:type="dxa"/>
            <w:bottom w:w="0" w:type="dxa"/>
            <w:right w:w="108" w:type="dxa"/>
          </w:tblCellMar>
        </w:tblPrEx>
        <w:trPr>
          <w:trHeight w:val="375" w:hRule="atLeast"/>
          <w:jc w:val="center"/>
        </w:trPr>
        <w:tc>
          <w:tcPr>
            <w:tcW w:w="1013" w:type="dxa"/>
            <w:vMerge w:val="continue"/>
            <w:tcBorders>
              <w:left w:val="single" w:color="auto" w:sz="4" w:space="0"/>
              <w:bottom w:val="single" w:color="auto" w:sz="4" w:space="0"/>
              <w:right w:val="single" w:color="auto" w:sz="4" w:space="0"/>
            </w:tcBorders>
            <w:shd w:val="clear" w:color="auto" w:fill="auto"/>
            <w:noWrap/>
            <w:vAlign w:val="center"/>
          </w:tcPr>
          <w:p w14:paraId="7E7C5BA2">
            <w:pPr>
              <w:widowControl/>
              <w:spacing w:line="260" w:lineRule="exact"/>
              <w:jc w:val="center"/>
              <w:rPr>
                <w:rFonts w:ascii="Times New Roman" w:hAnsi="Times New Roman" w:eastAsia="仿宋_GB2312"/>
                <w:color w:val="000000"/>
                <w:kern w:val="0"/>
                <w:szCs w:val="21"/>
              </w:rPr>
            </w:pPr>
          </w:p>
        </w:tc>
        <w:tc>
          <w:tcPr>
            <w:tcW w:w="4970" w:type="dxa"/>
            <w:gridSpan w:val="4"/>
            <w:tcBorders>
              <w:top w:val="single" w:color="auto" w:sz="4" w:space="0"/>
              <w:left w:val="nil"/>
              <w:bottom w:val="single" w:color="auto" w:sz="4" w:space="0"/>
              <w:right w:val="single" w:color="000000" w:sz="4" w:space="0"/>
            </w:tcBorders>
            <w:shd w:val="clear" w:color="auto" w:fill="auto"/>
            <w:noWrap/>
            <w:vAlign w:val="center"/>
          </w:tcPr>
          <w:p w14:paraId="798D3718">
            <w:pPr>
              <w:widowControl/>
              <w:ind w:firstLine="1680" w:firstLineChars="800"/>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其他资金：</w:t>
            </w:r>
            <w:r>
              <w:rPr>
                <w:rFonts w:hint="eastAsia" w:ascii="Times New Roman" w:hAnsi="Times New Roman" w:eastAsia="仿宋_GB2312"/>
                <w:color w:val="000000" w:themeColor="text1"/>
                <w:kern w:val="0"/>
                <w:szCs w:val="21"/>
                <w:lang w:val="en-US" w:eastAsia="zh-CN"/>
              </w:rPr>
              <w:t>0</w:t>
            </w:r>
          </w:p>
        </w:tc>
        <w:tc>
          <w:tcPr>
            <w:tcW w:w="4354" w:type="dxa"/>
            <w:gridSpan w:val="7"/>
            <w:tcBorders>
              <w:top w:val="single" w:color="auto" w:sz="4" w:space="0"/>
              <w:left w:val="nil"/>
              <w:bottom w:val="single" w:color="auto" w:sz="4" w:space="0"/>
              <w:right w:val="single" w:color="000000" w:sz="4" w:space="0"/>
            </w:tcBorders>
            <w:shd w:val="clear" w:color="auto" w:fill="auto"/>
            <w:noWrap/>
            <w:vAlign w:val="center"/>
          </w:tcPr>
          <w:p w14:paraId="0F894285">
            <w:pPr>
              <w:widowControl/>
              <w:ind w:firstLine="1680" w:firstLineChars="800"/>
              <w:jc w:val="left"/>
              <w:rPr>
                <w:rFonts w:ascii="Times New Roman" w:hAnsi="Times New Roman" w:eastAsia="仿宋_GB2312"/>
                <w:color w:val="000000"/>
                <w:kern w:val="0"/>
                <w:szCs w:val="21"/>
              </w:rPr>
            </w:pPr>
          </w:p>
        </w:tc>
      </w:tr>
      <w:tr w14:paraId="32191DF1">
        <w:tblPrEx>
          <w:tblCellMar>
            <w:top w:w="0" w:type="dxa"/>
            <w:left w:w="108" w:type="dxa"/>
            <w:bottom w:w="0" w:type="dxa"/>
            <w:right w:w="108" w:type="dxa"/>
          </w:tblCellMar>
        </w:tblPrEx>
        <w:trPr>
          <w:trHeight w:val="672" w:hRule="atLeast"/>
          <w:jc w:val="center"/>
        </w:trPr>
        <w:tc>
          <w:tcPr>
            <w:tcW w:w="1013" w:type="dxa"/>
            <w:tcBorders>
              <w:top w:val="nil"/>
              <w:left w:val="single" w:color="auto" w:sz="4" w:space="0"/>
              <w:bottom w:val="single" w:color="auto" w:sz="4" w:space="0"/>
              <w:right w:val="single" w:color="auto" w:sz="4" w:space="0"/>
            </w:tcBorders>
            <w:shd w:val="clear" w:color="auto" w:fill="auto"/>
            <w:noWrap/>
            <w:vAlign w:val="center"/>
          </w:tcPr>
          <w:p w14:paraId="44151BF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部门职能职责概述</w:t>
            </w:r>
          </w:p>
        </w:tc>
        <w:tc>
          <w:tcPr>
            <w:tcW w:w="9324" w:type="dxa"/>
            <w:gridSpan w:val="11"/>
            <w:tcBorders>
              <w:top w:val="single" w:color="auto" w:sz="4" w:space="0"/>
              <w:left w:val="nil"/>
              <w:bottom w:val="single" w:color="auto" w:sz="4" w:space="0"/>
              <w:right w:val="single" w:color="auto" w:sz="4" w:space="0"/>
            </w:tcBorders>
            <w:shd w:val="clear" w:color="auto" w:fill="auto"/>
            <w:noWrap/>
            <w:vAlign w:val="center"/>
          </w:tcPr>
          <w:p w14:paraId="394900EB">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从事为环境保护提供监管保障。环境违法行为的查处，水体、大气、土壤、噪音、光、恶臭、机动车等污染和防治及监管，主要污染物排放的总量控制，固体废物的监管。</w:t>
            </w:r>
          </w:p>
          <w:p w14:paraId="72B7183B">
            <w:pPr>
              <w:widowControl/>
              <w:jc w:val="left"/>
              <w:rPr>
                <w:rFonts w:ascii="Times New Roman" w:hAnsi="Times New Roman" w:eastAsia="仿宋_GB2312"/>
                <w:color w:val="000000"/>
                <w:kern w:val="0"/>
                <w:szCs w:val="21"/>
              </w:rPr>
            </w:pPr>
          </w:p>
        </w:tc>
      </w:tr>
      <w:tr w14:paraId="582CFEB0">
        <w:tblPrEx>
          <w:tblCellMar>
            <w:top w:w="0" w:type="dxa"/>
            <w:left w:w="108" w:type="dxa"/>
            <w:bottom w:w="0" w:type="dxa"/>
            <w:right w:w="108" w:type="dxa"/>
          </w:tblCellMar>
        </w:tblPrEx>
        <w:trPr>
          <w:trHeight w:val="609" w:hRule="atLeast"/>
          <w:jc w:val="center"/>
        </w:trPr>
        <w:tc>
          <w:tcPr>
            <w:tcW w:w="1013" w:type="dxa"/>
            <w:tcBorders>
              <w:top w:val="nil"/>
              <w:left w:val="single" w:color="auto" w:sz="4" w:space="0"/>
              <w:bottom w:val="single" w:color="auto" w:sz="4" w:space="0"/>
              <w:right w:val="single" w:color="auto" w:sz="4" w:space="0"/>
            </w:tcBorders>
            <w:shd w:val="clear" w:color="auto" w:fill="auto"/>
            <w:noWrap/>
            <w:vAlign w:val="center"/>
          </w:tcPr>
          <w:p w14:paraId="6011D2F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整体绩效</w:t>
            </w:r>
          </w:p>
          <w:p w14:paraId="21F35C0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目标</w:t>
            </w:r>
          </w:p>
        </w:tc>
        <w:tc>
          <w:tcPr>
            <w:tcW w:w="9324" w:type="dxa"/>
            <w:gridSpan w:val="11"/>
            <w:tcBorders>
              <w:top w:val="single" w:color="auto" w:sz="4" w:space="0"/>
              <w:left w:val="nil"/>
              <w:bottom w:val="single" w:color="auto" w:sz="4" w:space="0"/>
              <w:right w:val="single" w:color="auto" w:sz="4" w:space="0"/>
            </w:tcBorders>
            <w:shd w:val="clear" w:color="auto" w:fill="auto"/>
            <w:noWrap/>
            <w:vAlign w:val="center"/>
          </w:tcPr>
          <w:p w14:paraId="33A76C6E">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预算执行,强力推动水、气、土三大攻坚战，完成湘江保护和治理“一号重点工程”，实施大气污染防治项目，加快污水处理厂及配套管网建设，和乡镇千吨万人以上集中式饮用水源保护区建设。二氧化硫、氮氧化物、化学需氧量、氨氮排放量年度减排任务全部完成，保障</w:t>
            </w:r>
            <w:r>
              <w:rPr>
                <w:rFonts w:hint="eastAsia" w:ascii="Times New Roman" w:hAnsi="Times New Roman" w:eastAsia="仿宋_GB2312"/>
                <w:color w:val="000000"/>
                <w:kern w:val="0"/>
                <w:szCs w:val="21"/>
                <w:lang w:eastAsia="zh-CN"/>
              </w:rPr>
              <w:t>辖</w:t>
            </w:r>
            <w:r>
              <w:rPr>
                <w:rFonts w:hint="eastAsia" w:ascii="Times New Roman" w:hAnsi="Times New Roman" w:eastAsia="仿宋_GB2312"/>
                <w:color w:val="000000"/>
                <w:kern w:val="0"/>
                <w:szCs w:val="21"/>
              </w:rPr>
              <w:t>区空气质量水平，提高人民生活居住环境，符合国家发展需求。</w:t>
            </w:r>
          </w:p>
        </w:tc>
      </w:tr>
      <w:tr w14:paraId="2D0A2D9C">
        <w:tblPrEx>
          <w:tblCellMar>
            <w:top w:w="0" w:type="dxa"/>
            <w:left w:w="108" w:type="dxa"/>
            <w:bottom w:w="0" w:type="dxa"/>
            <w:right w:w="108" w:type="dxa"/>
          </w:tblCellMar>
        </w:tblPrEx>
        <w:trPr>
          <w:trHeight w:val="583" w:hRule="atLeast"/>
          <w:jc w:val="center"/>
        </w:trPr>
        <w:tc>
          <w:tcPr>
            <w:tcW w:w="1013" w:type="dxa"/>
            <w:vMerge w:val="restart"/>
            <w:tcBorders>
              <w:top w:val="single" w:color="auto" w:sz="4" w:space="0"/>
              <w:left w:val="single" w:color="auto" w:sz="4" w:space="0"/>
              <w:right w:val="single" w:color="auto" w:sz="4" w:space="0"/>
            </w:tcBorders>
            <w:shd w:val="clear" w:color="auto" w:fill="auto"/>
            <w:noWrap/>
            <w:vAlign w:val="center"/>
          </w:tcPr>
          <w:p w14:paraId="78C6241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部门整体支出年度绩效指标</w:t>
            </w:r>
          </w:p>
        </w:tc>
        <w:tc>
          <w:tcPr>
            <w:tcW w:w="1029" w:type="dxa"/>
            <w:tcBorders>
              <w:top w:val="single" w:color="auto" w:sz="4" w:space="0"/>
              <w:left w:val="nil"/>
              <w:bottom w:val="single" w:color="auto" w:sz="4" w:space="0"/>
              <w:right w:val="single" w:color="auto" w:sz="4" w:space="0"/>
            </w:tcBorders>
            <w:shd w:val="clear" w:color="auto" w:fill="auto"/>
            <w:noWrap/>
            <w:vAlign w:val="center"/>
          </w:tcPr>
          <w:p w14:paraId="2F7BF88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971" w:type="dxa"/>
            <w:tcBorders>
              <w:top w:val="single" w:color="auto" w:sz="4" w:space="0"/>
              <w:left w:val="nil"/>
              <w:bottom w:val="single" w:color="auto" w:sz="4" w:space="0"/>
              <w:right w:val="single" w:color="auto" w:sz="4" w:space="0"/>
            </w:tcBorders>
            <w:shd w:val="clear" w:color="auto" w:fill="auto"/>
            <w:noWrap/>
            <w:vAlign w:val="center"/>
          </w:tcPr>
          <w:p w14:paraId="1FD04C0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2175" w:type="dxa"/>
            <w:tcBorders>
              <w:top w:val="single" w:color="auto" w:sz="4" w:space="0"/>
              <w:left w:val="nil"/>
              <w:bottom w:val="single" w:color="auto" w:sz="4" w:space="0"/>
              <w:right w:val="single" w:color="auto" w:sz="4" w:space="0"/>
            </w:tcBorders>
            <w:shd w:val="clear" w:color="auto" w:fill="auto"/>
            <w:noWrap/>
            <w:vAlign w:val="center"/>
          </w:tcPr>
          <w:p w14:paraId="32989E1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125" w:type="dxa"/>
            <w:gridSpan w:val="2"/>
            <w:tcBorders>
              <w:top w:val="single" w:color="auto" w:sz="4" w:space="0"/>
              <w:left w:val="nil"/>
              <w:bottom w:val="single" w:color="auto" w:sz="4" w:space="0"/>
              <w:right w:val="single" w:color="auto" w:sz="4" w:space="0"/>
            </w:tcBorders>
            <w:shd w:val="clear" w:color="auto" w:fill="auto"/>
            <w:noWrap/>
            <w:vAlign w:val="center"/>
          </w:tcPr>
          <w:p w14:paraId="6B19988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53D9343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099" w:type="dxa"/>
            <w:gridSpan w:val="2"/>
            <w:tcBorders>
              <w:top w:val="single" w:color="auto" w:sz="4" w:space="0"/>
              <w:left w:val="nil"/>
              <w:bottom w:val="single" w:color="auto" w:sz="4" w:space="0"/>
              <w:right w:val="single" w:color="auto" w:sz="4" w:space="0"/>
            </w:tcBorders>
            <w:shd w:val="clear" w:color="auto" w:fill="auto"/>
            <w:noWrap/>
            <w:vAlign w:val="center"/>
          </w:tcPr>
          <w:p w14:paraId="0CB3968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094DA0A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207D5E6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786" w:type="dxa"/>
            <w:tcBorders>
              <w:top w:val="single" w:color="auto" w:sz="4" w:space="0"/>
              <w:left w:val="nil"/>
              <w:bottom w:val="single" w:color="auto" w:sz="4" w:space="0"/>
              <w:right w:val="single" w:color="auto" w:sz="4" w:space="0"/>
            </w:tcBorders>
            <w:shd w:val="clear" w:color="auto" w:fill="auto"/>
            <w:noWrap/>
            <w:vAlign w:val="center"/>
          </w:tcPr>
          <w:p w14:paraId="180F7F2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374" w:type="dxa"/>
            <w:gridSpan w:val="2"/>
            <w:tcBorders>
              <w:top w:val="single" w:color="auto" w:sz="4" w:space="0"/>
              <w:left w:val="nil"/>
              <w:bottom w:val="single" w:color="auto" w:sz="4" w:space="0"/>
              <w:right w:val="single" w:color="auto" w:sz="4" w:space="0"/>
            </w:tcBorders>
            <w:shd w:val="clear" w:color="auto" w:fill="auto"/>
            <w:noWrap/>
            <w:vAlign w:val="center"/>
          </w:tcPr>
          <w:p w14:paraId="65C62D4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2C2A0DC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6F7441A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34B771EF">
        <w:tblPrEx>
          <w:tblCellMar>
            <w:top w:w="0" w:type="dxa"/>
            <w:left w:w="108" w:type="dxa"/>
            <w:bottom w:w="0" w:type="dxa"/>
            <w:right w:w="108" w:type="dxa"/>
          </w:tblCellMar>
        </w:tblPrEx>
        <w:trPr>
          <w:trHeight w:val="519" w:hRule="atLeast"/>
          <w:jc w:val="center"/>
        </w:trPr>
        <w:tc>
          <w:tcPr>
            <w:tcW w:w="1013" w:type="dxa"/>
            <w:vMerge w:val="continue"/>
            <w:tcBorders>
              <w:left w:val="single" w:color="auto" w:sz="4" w:space="0"/>
              <w:right w:val="single" w:color="auto" w:sz="4" w:space="0"/>
            </w:tcBorders>
            <w:shd w:val="clear" w:color="auto" w:fill="auto"/>
            <w:noWrap/>
            <w:vAlign w:val="center"/>
          </w:tcPr>
          <w:p w14:paraId="57EEBF86">
            <w:pPr>
              <w:jc w:val="center"/>
              <w:rPr>
                <w:rFonts w:ascii="Times New Roman" w:hAnsi="Times New Roman" w:eastAsia="仿宋_GB2312"/>
                <w:color w:val="000000"/>
                <w:kern w:val="0"/>
                <w:szCs w:val="21"/>
              </w:rPr>
            </w:pPr>
          </w:p>
        </w:tc>
        <w:tc>
          <w:tcPr>
            <w:tcW w:w="1029" w:type="dxa"/>
            <w:vMerge w:val="restart"/>
            <w:tcBorders>
              <w:top w:val="single" w:color="auto" w:sz="4" w:space="0"/>
              <w:left w:val="nil"/>
              <w:bottom w:val="single" w:color="auto" w:sz="4" w:space="0"/>
              <w:right w:val="single" w:color="auto" w:sz="4" w:space="0"/>
            </w:tcBorders>
            <w:shd w:val="clear" w:color="auto" w:fill="auto"/>
            <w:noWrap/>
            <w:vAlign w:val="center"/>
          </w:tcPr>
          <w:p w14:paraId="15B1D32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561BEE5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DAA88C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50</w:t>
            </w:r>
            <w:r>
              <w:rPr>
                <w:rFonts w:ascii="Times New Roman" w:hAnsi="Times New Roman" w:eastAsia="仿宋_GB2312"/>
                <w:color w:val="000000"/>
                <w:kern w:val="0"/>
                <w:szCs w:val="21"/>
              </w:rPr>
              <w:t>分)</w:t>
            </w:r>
          </w:p>
        </w:tc>
        <w:tc>
          <w:tcPr>
            <w:tcW w:w="971" w:type="dxa"/>
            <w:tcBorders>
              <w:top w:val="single" w:color="auto" w:sz="4" w:space="0"/>
              <w:left w:val="nil"/>
              <w:bottom w:val="single" w:color="auto" w:sz="4" w:space="0"/>
              <w:right w:val="single" w:color="auto" w:sz="4" w:space="0"/>
            </w:tcBorders>
            <w:shd w:val="clear" w:color="auto" w:fill="auto"/>
            <w:noWrap/>
            <w:vAlign w:val="center"/>
          </w:tcPr>
          <w:p w14:paraId="0FD0976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2175" w:type="dxa"/>
            <w:tcBorders>
              <w:top w:val="single" w:color="auto" w:sz="4" w:space="0"/>
              <w:left w:val="nil"/>
              <w:right w:val="single" w:color="auto" w:sz="4" w:space="0"/>
            </w:tcBorders>
            <w:shd w:val="clear" w:color="auto" w:fill="auto"/>
            <w:noWrap/>
            <w:vAlign w:val="center"/>
          </w:tcPr>
          <w:p w14:paraId="028BCD36">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103个排污口</w:t>
            </w:r>
          </w:p>
        </w:tc>
        <w:tc>
          <w:tcPr>
            <w:tcW w:w="1125" w:type="dxa"/>
            <w:gridSpan w:val="2"/>
            <w:tcBorders>
              <w:top w:val="single" w:color="auto" w:sz="4" w:space="0"/>
              <w:left w:val="nil"/>
              <w:right w:val="single" w:color="auto" w:sz="4" w:space="0"/>
            </w:tcBorders>
            <w:shd w:val="clear" w:color="auto" w:fill="auto"/>
            <w:noWrap/>
            <w:vAlign w:val="center"/>
          </w:tcPr>
          <w:p w14:paraId="79486840">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103个排污口</w:t>
            </w:r>
          </w:p>
        </w:tc>
        <w:tc>
          <w:tcPr>
            <w:tcW w:w="1099" w:type="dxa"/>
            <w:gridSpan w:val="2"/>
            <w:tcBorders>
              <w:top w:val="single" w:color="auto" w:sz="4" w:space="0"/>
              <w:left w:val="nil"/>
              <w:right w:val="single" w:color="auto" w:sz="4" w:space="0"/>
            </w:tcBorders>
            <w:shd w:val="clear" w:color="auto" w:fill="auto"/>
            <w:noWrap/>
            <w:vAlign w:val="center"/>
          </w:tcPr>
          <w:p w14:paraId="2A49C92D">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103</w:t>
            </w:r>
          </w:p>
        </w:tc>
        <w:tc>
          <w:tcPr>
            <w:tcW w:w="765" w:type="dxa"/>
            <w:tcBorders>
              <w:top w:val="single" w:color="auto" w:sz="4" w:space="0"/>
              <w:left w:val="nil"/>
              <w:right w:val="single" w:color="auto" w:sz="4" w:space="0"/>
            </w:tcBorders>
            <w:shd w:val="clear" w:color="auto" w:fill="auto"/>
            <w:noWrap/>
            <w:vAlign w:val="center"/>
          </w:tcPr>
          <w:p w14:paraId="24E78A9C">
            <w:pPr>
              <w:widowControl/>
              <w:jc w:val="center"/>
              <w:rPr>
                <w:color w:val="000000"/>
                <w:kern w:val="0"/>
                <w:sz w:val="18"/>
                <w:szCs w:val="18"/>
              </w:rPr>
            </w:pPr>
            <w:r>
              <w:rPr>
                <w:rFonts w:hint="eastAsia"/>
                <w:color w:val="000000"/>
                <w:kern w:val="0"/>
                <w:sz w:val="18"/>
                <w:szCs w:val="18"/>
              </w:rPr>
              <w:t>10</w:t>
            </w:r>
          </w:p>
        </w:tc>
        <w:tc>
          <w:tcPr>
            <w:tcW w:w="786" w:type="dxa"/>
            <w:tcBorders>
              <w:top w:val="single" w:color="auto" w:sz="4" w:space="0"/>
              <w:left w:val="nil"/>
              <w:right w:val="single" w:color="auto" w:sz="4" w:space="0"/>
            </w:tcBorders>
            <w:shd w:val="clear" w:color="auto" w:fill="auto"/>
            <w:noWrap/>
            <w:vAlign w:val="center"/>
          </w:tcPr>
          <w:p w14:paraId="659F7120">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10</w:t>
            </w:r>
          </w:p>
        </w:tc>
        <w:tc>
          <w:tcPr>
            <w:tcW w:w="1374" w:type="dxa"/>
            <w:gridSpan w:val="2"/>
            <w:tcBorders>
              <w:top w:val="single" w:color="auto" w:sz="4" w:space="0"/>
              <w:left w:val="nil"/>
              <w:right w:val="single" w:color="auto" w:sz="4" w:space="0"/>
            </w:tcBorders>
            <w:shd w:val="clear" w:color="auto" w:fill="auto"/>
            <w:noWrap/>
            <w:vAlign w:val="center"/>
          </w:tcPr>
          <w:p w14:paraId="56BB4E41">
            <w:pPr>
              <w:widowControl/>
              <w:jc w:val="center"/>
              <w:rPr>
                <w:color w:val="000000"/>
                <w:kern w:val="0"/>
                <w:sz w:val="18"/>
                <w:szCs w:val="18"/>
              </w:rPr>
            </w:pPr>
            <w:r>
              <w:rPr>
                <w:rFonts w:hint="eastAsia"/>
                <w:color w:val="000000"/>
                <w:kern w:val="0"/>
                <w:sz w:val="18"/>
                <w:szCs w:val="18"/>
                <w:lang w:eastAsia="zh-CN"/>
              </w:rPr>
              <w:t>无偏差</w:t>
            </w:r>
          </w:p>
        </w:tc>
      </w:tr>
      <w:tr w14:paraId="189BA25B">
        <w:tblPrEx>
          <w:tblCellMar>
            <w:top w:w="0" w:type="dxa"/>
            <w:left w:w="108" w:type="dxa"/>
            <w:bottom w:w="0" w:type="dxa"/>
            <w:right w:w="108" w:type="dxa"/>
          </w:tblCellMar>
        </w:tblPrEx>
        <w:trPr>
          <w:trHeight w:val="744" w:hRule="atLeast"/>
          <w:jc w:val="center"/>
        </w:trPr>
        <w:tc>
          <w:tcPr>
            <w:tcW w:w="1013" w:type="dxa"/>
            <w:vMerge w:val="continue"/>
            <w:tcBorders>
              <w:left w:val="single" w:color="auto" w:sz="4" w:space="0"/>
              <w:right w:val="single" w:color="auto" w:sz="4" w:space="0"/>
            </w:tcBorders>
            <w:shd w:val="clear" w:color="auto" w:fill="auto"/>
            <w:noWrap/>
            <w:vAlign w:val="center"/>
          </w:tcPr>
          <w:p w14:paraId="4D42B557">
            <w:pPr>
              <w:jc w:val="center"/>
              <w:rPr>
                <w:rFonts w:ascii="Times New Roman" w:hAnsi="Times New Roman" w:eastAsia="仿宋_GB2312"/>
                <w:color w:val="000000"/>
                <w:kern w:val="0"/>
                <w:szCs w:val="21"/>
              </w:rPr>
            </w:pPr>
          </w:p>
        </w:tc>
        <w:tc>
          <w:tcPr>
            <w:tcW w:w="1029" w:type="dxa"/>
            <w:vMerge w:val="continue"/>
            <w:tcBorders>
              <w:top w:val="single" w:color="auto" w:sz="4" w:space="0"/>
              <w:left w:val="nil"/>
              <w:bottom w:val="single" w:color="auto" w:sz="4" w:space="0"/>
              <w:right w:val="single" w:color="auto" w:sz="4" w:space="0"/>
            </w:tcBorders>
            <w:shd w:val="clear" w:color="auto" w:fill="auto"/>
            <w:noWrap/>
            <w:vAlign w:val="center"/>
          </w:tcPr>
          <w:p w14:paraId="2D6ECA3B">
            <w:pPr>
              <w:jc w:val="left"/>
              <w:rPr>
                <w:rFonts w:ascii="Times New Roman" w:hAnsi="Times New Roman" w:eastAsia="仿宋_GB2312"/>
                <w:color w:val="000000"/>
                <w:kern w:val="0"/>
                <w:szCs w:val="21"/>
              </w:rPr>
            </w:pPr>
          </w:p>
        </w:tc>
        <w:tc>
          <w:tcPr>
            <w:tcW w:w="971" w:type="dxa"/>
            <w:tcBorders>
              <w:top w:val="single" w:color="auto" w:sz="4" w:space="0"/>
              <w:left w:val="nil"/>
              <w:bottom w:val="single" w:color="auto" w:sz="4" w:space="0"/>
              <w:right w:val="single" w:color="auto" w:sz="4" w:space="0"/>
            </w:tcBorders>
            <w:shd w:val="clear" w:color="auto" w:fill="auto"/>
            <w:noWrap/>
            <w:vAlign w:val="center"/>
          </w:tcPr>
          <w:p w14:paraId="44F6A07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2175" w:type="dxa"/>
            <w:tcBorders>
              <w:top w:val="single" w:color="auto" w:sz="4" w:space="0"/>
              <w:left w:val="nil"/>
              <w:right w:val="single" w:color="auto" w:sz="4" w:space="0"/>
            </w:tcBorders>
            <w:shd w:val="clear" w:color="auto" w:fill="auto"/>
            <w:noWrap/>
            <w:vAlign w:val="center"/>
          </w:tcPr>
          <w:p w14:paraId="1385F815">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石鼓区空气质量比上年提升</w:t>
            </w:r>
          </w:p>
        </w:tc>
        <w:tc>
          <w:tcPr>
            <w:tcW w:w="1125" w:type="dxa"/>
            <w:gridSpan w:val="2"/>
            <w:tcBorders>
              <w:top w:val="single" w:color="auto" w:sz="4" w:space="0"/>
              <w:left w:val="nil"/>
              <w:right w:val="single" w:color="auto" w:sz="4" w:space="0"/>
            </w:tcBorders>
            <w:shd w:val="clear" w:color="auto" w:fill="auto"/>
            <w:noWrap/>
            <w:vAlign w:val="center"/>
          </w:tcPr>
          <w:p w14:paraId="25E295F5">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石鼓区空气质量比上年提升</w:t>
            </w:r>
          </w:p>
        </w:tc>
        <w:tc>
          <w:tcPr>
            <w:tcW w:w="1099" w:type="dxa"/>
            <w:gridSpan w:val="2"/>
            <w:tcBorders>
              <w:top w:val="single" w:color="auto" w:sz="4" w:space="0"/>
              <w:left w:val="nil"/>
              <w:right w:val="single" w:color="auto" w:sz="4" w:space="0"/>
            </w:tcBorders>
            <w:shd w:val="clear" w:color="auto" w:fill="auto"/>
            <w:noWrap/>
            <w:vAlign w:val="center"/>
          </w:tcPr>
          <w:p w14:paraId="2F8357DB">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石鼓区空气质量比上年提升</w:t>
            </w:r>
            <w:r>
              <w:rPr>
                <w:rFonts w:hint="eastAsia" w:ascii="Times New Roman" w:hAnsi="Times New Roman" w:eastAsia="仿宋_GB2312"/>
                <w:color w:val="000000"/>
                <w:kern w:val="0"/>
                <w:szCs w:val="21"/>
              </w:rPr>
              <w:t>0</w:t>
            </w:r>
          </w:p>
        </w:tc>
        <w:tc>
          <w:tcPr>
            <w:tcW w:w="765" w:type="dxa"/>
            <w:tcBorders>
              <w:top w:val="single" w:color="auto" w:sz="4" w:space="0"/>
              <w:left w:val="nil"/>
              <w:right w:val="single" w:color="auto" w:sz="4" w:space="0"/>
            </w:tcBorders>
            <w:shd w:val="clear" w:color="auto" w:fill="auto"/>
            <w:noWrap/>
            <w:vAlign w:val="center"/>
          </w:tcPr>
          <w:p w14:paraId="22D9A800">
            <w:pPr>
              <w:widowControl/>
              <w:spacing w:line="240" w:lineRule="exact"/>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786" w:type="dxa"/>
            <w:tcBorders>
              <w:top w:val="single" w:color="auto" w:sz="4" w:space="0"/>
              <w:left w:val="nil"/>
              <w:right w:val="single" w:color="auto" w:sz="4" w:space="0"/>
            </w:tcBorders>
            <w:shd w:val="clear" w:color="auto" w:fill="auto"/>
            <w:noWrap/>
            <w:vAlign w:val="center"/>
          </w:tcPr>
          <w:p w14:paraId="7B73B4CD">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10</w:t>
            </w:r>
          </w:p>
        </w:tc>
        <w:tc>
          <w:tcPr>
            <w:tcW w:w="1374" w:type="dxa"/>
            <w:gridSpan w:val="2"/>
            <w:tcBorders>
              <w:top w:val="single" w:color="auto" w:sz="4" w:space="0"/>
              <w:left w:val="nil"/>
              <w:right w:val="single" w:color="auto" w:sz="4" w:space="0"/>
            </w:tcBorders>
            <w:shd w:val="clear" w:color="auto" w:fill="auto"/>
            <w:noWrap/>
            <w:vAlign w:val="center"/>
          </w:tcPr>
          <w:p w14:paraId="4300CD5C">
            <w:pPr>
              <w:widowControl/>
              <w:jc w:val="center"/>
              <w:rPr>
                <w:color w:val="000000"/>
                <w:kern w:val="0"/>
                <w:sz w:val="18"/>
                <w:szCs w:val="18"/>
              </w:rPr>
            </w:pPr>
          </w:p>
        </w:tc>
      </w:tr>
      <w:tr w14:paraId="7C57D3BD">
        <w:tblPrEx>
          <w:tblCellMar>
            <w:top w:w="0" w:type="dxa"/>
            <w:left w:w="108" w:type="dxa"/>
            <w:bottom w:w="0" w:type="dxa"/>
            <w:right w:w="108" w:type="dxa"/>
          </w:tblCellMar>
        </w:tblPrEx>
        <w:trPr>
          <w:trHeight w:val="669" w:hRule="atLeast"/>
          <w:jc w:val="center"/>
        </w:trPr>
        <w:tc>
          <w:tcPr>
            <w:tcW w:w="1013" w:type="dxa"/>
            <w:vMerge w:val="continue"/>
            <w:tcBorders>
              <w:left w:val="single" w:color="auto" w:sz="4" w:space="0"/>
              <w:right w:val="single" w:color="auto" w:sz="4" w:space="0"/>
            </w:tcBorders>
            <w:shd w:val="clear" w:color="auto" w:fill="auto"/>
            <w:noWrap/>
            <w:vAlign w:val="center"/>
          </w:tcPr>
          <w:p w14:paraId="2E4E0634">
            <w:pPr>
              <w:jc w:val="center"/>
              <w:rPr>
                <w:rFonts w:ascii="Times New Roman" w:hAnsi="Times New Roman" w:eastAsia="仿宋_GB2312"/>
                <w:color w:val="000000"/>
                <w:kern w:val="0"/>
                <w:szCs w:val="21"/>
              </w:rPr>
            </w:pPr>
          </w:p>
        </w:tc>
        <w:tc>
          <w:tcPr>
            <w:tcW w:w="1029" w:type="dxa"/>
            <w:vMerge w:val="continue"/>
            <w:tcBorders>
              <w:top w:val="single" w:color="auto" w:sz="4" w:space="0"/>
              <w:left w:val="nil"/>
              <w:bottom w:val="single" w:color="auto" w:sz="4" w:space="0"/>
              <w:right w:val="single" w:color="auto" w:sz="4" w:space="0"/>
            </w:tcBorders>
            <w:shd w:val="clear" w:color="auto" w:fill="auto"/>
            <w:noWrap/>
            <w:vAlign w:val="center"/>
          </w:tcPr>
          <w:p w14:paraId="57595CFB">
            <w:pPr>
              <w:jc w:val="left"/>
              <w:rPr>
                <w:rFonts w:ascii="Times New Roman" w:hAnsi="Times New Roman" w:eastAsia="仿宋_GB2312"/>
                <w:color w:val="000000"/>
                <w:kern w:val="0"/>
                <w:szCs w:val="21"/>
              </w:rPr>
            </w:pPr>
          </w:p>
        </w:tc>
        <w:tc>
          <w:tcPr>
            <w:tcW w:w="971" w:type="dxa"/>
            <w:tcBorders>
              <w:top w:val="single" w:color="auto" w:sz="4" w:space="0"/>
              <w:left w:val="nil"/>
              <w:bottom w:val="single" w:color="auto" w:sz="4" w:space="0"/>
              <w:right w:val="single" w:color="auto" w:sz="4" w:space="0"/>
            </w:tcBorders>
            <w:shd w:val="clear" w:color="auto" w:fill="auto"/>
            <w:noWrap/>
            <w:vAlign w:val="center"/>
          </w:tcPr>
          <w:p w14:paraId="6D822A9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2175" w:type="dxa"/>
            <w:tcBorders>
              <w:top w:val="single" w:color="auto" w:sz="4" w:space="0"/>
              <w:left w:val="nil"/>
              <w:right w:val="single" w:color="auto" w:sz="4" w:space="0"/>
            </w:tcBorders>
            <w:shd w:val="clear" w:color="auto" w:fill="auto"/>
            <w:noWrap/>
            <w:vAlign w:val="center"/>
          </w:tcPr>
          <w:p w14:paraId="5DA89D99">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水土气各项都按时计划完成</w:t>
            </w:r>
          </w:p>
        </w:tc>
        <w:tc>
          <w:tcPr>
            <w:tcW w:w="1125" w:type="dxa"/>
            <w:gridSpan w:val="2"/>
            <w:tcBorders>
              <w:top w:val="single" w:color="auto" w:sz="4" w:space="0"/>
              <w:left w:val="nil"/>
              <w:right w:val="single" w:color="auto" w:sz="4" w:space="0"/>
            </w:tcBorders>
            <w:shd w:val="clear" w:color="auto" w:fill="auto"/>
            <w:noWrap/>
            <w:vAlign w:val="center"/>
          </w:tcPr>
          <w:p w14:paraId="5BB70B9F">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水土气各项都按时计划完成</w:t>
            </w:r>
          </w:p>
        </w:tc>
        <w:tc>
          <w:tcPr>
            <w:tcW w:w="1099" w:type="dxa"/>
            <w:gridSpan w:val="2"/>
            <w:tcBorders>
              <w:top w:val="single" w:color="auto" w:sz="4" w:space="0"/>
              <w:left w:val="nil"/>
              <w:right w:val="single" w:color="auto" w:sz="4" w:space="0"/>
            </w:tcBorders>
            <w:shd w:val="clear" w:color="auto" w:fill="auto"/>
            <w:noWrap/>
            <w:vAlign w:val="center"/>
          </w:tcPr>
          <w:p w14:paraId="4B4AC22F">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水土气各项都按时计划完成</w:t>
            </w:r>
          </w:p>
        </w:tc>
        <w:tc>
          <w:tcPr>
            <w:tcW w:w="765" w:type="dxa"/>
            <w:tcBorders>
              <w:top w:val="single" w:color="auto" w:sz="4" w:space="0"/>
              <w:left w:val="nil"/>
              <w:right w:val="single" w:color="auto" w:sz="4" w:space="0"/>
            </w:tcBorders>
            <w:shd w:val="clear" w:color="auto" w:fill="auto"/>
            <w:noWrap/>
            <w:vAlign w:val="center"/>
          </w:tcPr>
          <w:p w14:paraId="03C71E28">
            <w:pPr>
              <w:widowControl/>
              <w:spacing w:line="240" w:lineRule="exact"/>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15</w:t>
            </w:r>
          </w:p>
        </w:tc>
        <w:tc>
          <w:tcPr>
            <w:tcW w:w="786" w:type="dxa"/>
            <w:tcBorders>
              <w:top w:val="single" w:color="auto" w:sz="4" w:space="0"/>
              <w:left w:val="nil"/>
              <w:right w:val="single" w:color="auto" w:sz="4" w:space="0"/>
            </w:tcBorders>
            <w:shd w:val="clear" w:color="auto" w:fill="auto"/>
            <w:noWrap/>
            <w:vAlign w:val="center"/>
          </w:tcPr>
          <w:p w14:paraId="277CFA22">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15</w:t>
            </w:r>
          </w:p>
        </w:tc>
        <w:tc>
          <w:tcPr>
            <w:tcW w:w="1374" w:type="dxa"/>
            <w:gridSpan w:val="2"/>
            <w:tcBorders>
              <w:top w:val="single" w:color="auto" w:sz="4" w:space="0"/>
              <w:left w:val="nil"/>
              <w:right w:val="single" w:color="auto" w:sz="4" w:space="0"/>
            </w:tcBorders>
            <w:shd w:val="clear" w:color="auto" w:fill="auto"/>
            <w:noWrap/>
            <w:vAlign w:val="center"/>
          </w:tcPr>
          <w:p w14:paraId="55A4515B">
            <w:pPr>
              <w:widowControl/>
              <w:jc w:val="center"/>
              <w:rPr>
                <w:color w:val="000000"/>
                <w:kern w:val="0"/>
                <w:sz w:val="18"/>
                <w:szCs w:val="18"/>
              </w:rPr>
            </w:pPr>
          </w:p>
        </w:tc>
      </w:tr>
      <w:tr w14:paraId="6E1133A0">
        <w:tblPrEx>
          <w:tblCellMar>
            <w:top w:w="0" w:type="dxa"/>
            <w:left w:w="108" w:type="dxa"/>
            <w:bottom w:w="0" w:type="dxa"/>
            <w:right w:w="108" w:type="dxa"/>
          </w:tblCellMar>
        </w:tblPrEx>
        <w:trPr>
          <w:trHeight w:val="148" w:hRule="atLeast"/>
          <w:jc w:val="center"/>
        </w:trPr>
        <w:tc>
          <w:tcPr>
            <w:tcW w:w="1013" w:type="dxa"/>
            <w:vMerge w:val="continue"/>
            <w:tcBorders>
              <w:left w:val="single" w:color="auto" w:sz="4" w:space="0"/>
              <w:right w:val="single" w:color="auto" w:sz="4" w:space="0"/>
            </w:tcBorders>
            <w:shd w:val="clear" w:color="auto" w:fill="auto"/>
            <w:noWrap/>
            <w:vAlign w:val="center"/>
          </w:tcPr>
          <w:p w14:paraId="67FB2A17">
            <w:pPr>
              <w:jc w:val="center"/>
              <w:rPr>
                <w:rFonts w:ascii="Times New Roman" w:hAnsi="Times New Roman" w:eastAsia="仿宋_GB2312"/>
                <w:color w:val="000000"/>
                <w:kern w:val="0"/>
                <w:szCs w:val="21"/>
              </w:rPr>
            </w:pPr>
          </w:p>
        </w:tc>
        <w:tc>
          <w:tcPr>
            <w:tcW w:w="1029" w:type="dxa"/>
            <w:vMerge w:val="continue"/>
            <w:tcBorders>
              <w:top w:val="single" w:color="auto" w:sz="4" w:space="0"/>
              <w:left w:val="nil"/>
              <w:bottom w:val="single" w:color="auto" w:sz="4" w:space="0"/>
              <w:right w:val="single" w:color="auto" w:sz="4" w:space="0"/>
            </w:tcBorders>
            <w:shd w:val="clear" w:color="auto" w:fill="auto"/>
            <w:noWrap/>
            <w:vAlign w:val="center"/>
          </w:tcPr>
          <w:p w14:paraId="3D3BE20B">
            <w:pPr>
              <w:jc w:val="left"/>
              <w:rPr>
                <w:rFonts w:ascii="Times New Roman" w:hAnsi="Times New Roman" w:eastAsia="仿宋_GB2312"/>
                <w:color w:val="000000"/>
                <w:kern w:val="0"/>
                <w:szCs w:val="21"/>
              </w:rPr>
            </w:pPr>
          </w:p>
        </w:tc>
        <w:tc>
          <w:tcPr>
            <w:tcW w:w="971" w:type="dxa"/>
            <w:tcBorders>
              <w:top w:val="single" w:color="auto" w:sz="4" w:space="0"/>
              <w:left w:val="nil"/>
              <w:bottom w:val="single" w:color="auto" w:sz="4" w:space="0"/>
              <w:right w:val="single" w:color="auto" w:sz="4" w:space="0"/>
            </w:tcBorders>
            <w:shd w:val="clear" w:color="auto" w:fill="auto"/>
            <w:noWrap/>
            <w:vAlign w:val="center"/>
          </w:tcPr>
          <w:p w14:paraId="47827DC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2175" w:type="dxa"/>
            <w:tcBorders>
              <w:top w:val="single" w:color="auto" w:sz="4" w:space="0"/>
              <w:left w:val="nil"/>
              <w:right w:val="single" w:color="auto" w:sz="4" w:space="0"/>
            </w:tcBorders>
            <w:shd w:val="clear" w:color="auto" w:fill="auto"/>
            <w:noWrap/>
            <w:vAlign w:val="center"/>
          </w:tcPr>
          <w:p w14:paraId="16AAFE1A">
            <w:pPr>
              <w:widowControl/>
              <w:jc w:val="left"/>
              <w:rPr>
                <w:rFonts w:hint="default" w:hAnsi="宋体" w:eastAsia="宋体"/>
                <w:color w:val="000000"/>
                <w:kern w:val="0"/>
                <w:sz w:val="18"/>
                <w:szCs w:val="18"/>
                <w:lang w:val="en-US" w:eastAsia="zh-CN"/>
              </w:rPr>
            </w:pPr>
            <w:r>
              <w:rPr>
                <w:rFonts w:hint="eastAsia" w:hAnsi="宋体"/>
                <w:color w:val="000000"/>
                <w:kern w:val="0"/>
                <w:sz w:val="18"/>
                <w:szCs w:val="18"/>
                <w:lang w:val="en-US" w:eastAsia="zh-CN"/>
              </w:rPr>
              <w:t>414.94</w:t>
            </w:r>
          </w:p>
        </w:tc>
        <w:tc>
          <w:tcPr>
            <w:tcW w:w="1125" w:type="dxa"/>
            <w:gridSpan w:val="2"/>
            <w:tcBorders>
              <w:top w:val="single" w:color="auto" w:sz="4" w:space="0"/>
              <w:left w:val="nil"/>
              <w:right w:val="single" w:color="auto" w:sz="4" w:space="0"/>
            </w:tcBorders>
            <w:shd w:val="clear" w:color="auto" w:fill="auto"/>
            <w:noWrap/>
            <w:vAlign w:val="center"/>
          </w:tcPr>
          <w:p w14:paraId="36136811">
            <w:pPr>
              <w:widowControl/>
              <w:jc w:val="both"/>
              <w:rPr>
                <w:rFonts w:hint="default" w:hAnsi="宋体" w:eastAsia="宋体"/>
                <w:color w:val="000000"/>
                <w:kern w:val="0"/>
                <w:sz w:val="18"/>
                <w:szCs w:val="18"/>
                <w:lang w:val="en-US" w:eastAsia="zh-CN"/>
              </w:rPr>
            </w:pPr>
            <w:r>
              <w:rPr>
                <w:rFonts w:hint="eastAsia" w:hAnsi="宋体"/>
                <w:color w:val="000000"/>
                <w:kern w:val="0"/>
                <w:sz w:val="18"/>
                <w:szCs w:val="18"/>
                <w:lang w:val="en-US" w:eastAsia="zh-CN"/>
              </w:rPr>
              <w:t>414.94</w:t>
            </w:r>
          </w:p>
        </w:tc>
        <w:tc>
          <w:tcPr>
            <w:tcW w:w="1099" w:type="dxa"/>
            <w:gridSpan w:val="2"/>
            <w:tcBorders>
              <w:top w:val="single" w:color="auto" w:sz="4" w:space="0"/>
              <w:left w:val="nil"/>
              <w:right w:val="single" w:color="auto" w:sz="4" w:space="0"/>
            </w:tcBorders>
            <w:shd w:val="clear" w:color="auto" w:fill="auto"/>
            <w:noWrap/>
            <w:vAlign w:val="center"/>
          </w:tcPr>
          <w:p w14:paraId="2AE3F84A">
            <w:pPr>
              <w:widowControl/>
              <w:jc w:val="both"/>
              <w:rPr>
                <w:rFonts w:hint="default" w:hAnsi="宋体" w:eastAsia="宋体"/>
                <w:color w:val="000000"/>
                <w:kern w:val="0"/>
                <w:sz w:val="18"/>
                <w:szCs w:val="18"/>
                <w:lang w:val="en-US" w:eastAsia="zh-CN"/>
              </w:rPr>
            </w:pPr>
            <w:r>
              <w:rPr>
                <w:rFonts w:hint="eastAsia" w:hAnsi="宋体"/>
                <w:color w:val="000000"/>
                <w:kern w:val="0"/>
                <w:sz w:val="18"/>
                <w:szCs w:val="18"/>
                <w:lang w:val="en-US" w:eastAsia="zh-CN"/>
              </w:rPr>
              <w:t>414.94</w:t>
            </w:r>
          </w:p>
        </w:tc>
        <w:tc>
          <w:tcPr>
            <w:tcW w:w="765" w:type="dxa"/>
            <w:tcBorders>
              <w:top w:val="single" w:color="auto" w:sz="4" w:space="0"/>
              <w:left w:val="nil"/>
              <w:right w:val="single" w:color="auto" w:sz="4" w:space="0"/>
            </w:tcBorders>
            <w:shd w:val="clear" w:color="auto" w:fill="auto"/>
            <w:noWrap/>
            <w:vAlign w:val="center"/>
          </w:tcPr>
          <w:p w14:paraId="0841BEB1">
            <w:pPr>
              <w:widowControl/>
              <w:jc w:val="both"/>
              <w:rPr>
                <w:rFonts w:hint="default" w:eastAsia="宋体"/>
                <w:color w:val="000000"/>
                <w:kern w:val="0"/>
                <w:sz w:val="18"/>
                <w:szCs w:val="18"/>
                <w:lang w:val="en-US" w:eastAsia="zh-CN"/>
              </w:rPr>
            </w:pPr>
            <w:r>
              <w:rPr>
                <w:rFonts w:hint="eastAsia"/>
                <w:color w:val="000000"/>
                <w:kern w:val="0"/>
                <w:sz w:val="18"/>
                <w:szCs w:val="18"/>
                <w:lang w:val="en-US" w:eastAsia="zh-CN"/>
              </w:rPr>
              <w:t>15</w:t>
            </w:r>
          </w:p>
        </w:tc>
        <w:tc>
          <w:tcPr>
            <w:tcW w:w="786" w:type="dxa"/>
            <w:tcBorders>
              <w:top w:val="single" w:color="auto" w:sz="4" w:space="0"/>
              <w:left w:val="nil"/>
              <w:right w:val="single" w:color="auto" w:sz="4" w:space="0"/>
            </w:tcBorders>
            <w:shd w:val="clear" w:color="auto" w:fill="auto"/>
            <w:noWrap/>
            <w:vAlign w:val="center"/>
          </w:tcPr>
          <w:p w14:paraId="772F7780">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15</w:t>
            </w:r>
          </w:p>
        </w:tc>
        <w:tc>
          <w:tcPr>
            <w:tcW w:w="1374" w:type="dxa"/>
            <w:gridSpan w:val="2"/>
            <w:tcBorders>
              <w:top w:val="single" w:color="auto" w:sz="4" w:space="0"/>
              <w:left w:val="nil"/>
              <w:right w:val="single" w:color="auto" w:sz="4" w:space="0"/>
            </w:tcBorders>
            <w:shd w:val="clear" w:color="auto" w:fill="auto"/>
            <w:noWrap/>
            <w:vAlign w:val="center"/>
          </w:tcPr>
          <w:p w14:paraId="4A5E4295">
            <w:pPr>
              <w:widowControl/>
              <w:jc w:val="both"/>
              <w:rPr>
                <w:rFonts w:hint="eastAsia" w:eastAsia="宋体"/>
                <w:color w:val="000000"/>
                <w:kern w:val="0"/>
                <w:sz w:val="18"/>
                <w:szCs w:val="18"/>
                <w:lang w:eastAsia="zh-CN"/>
              </w:rPr>
            </w:pPr>
            <w:r>
              <w:rPr>
                <w:rFonts w:hint="eastAsia"/>
                <w:color w:val="000000"/>
                <w:kern w:val="0"/>
                <w:sz w:val="18"/>
                <w:szCs w:val="18"/>
                <w:lang w:eastAsia="zh-CN"/>
              </w:rPr>
              <w:t>无偏差</w:t>
            </w:r>
          </w:p>
        </w:tc>
      </w:tr>
      <w:tr w14:paraId="22F75D77">
        <w:tblPrEx>
          <w:tblCellMar>
            <w:top w:w="0" w:type="dxa"/>
            <w:left w:w="108" w:type="dxa"/>
            <w:bottom w:w="0" w:type="dxa"/>
            <w:right w:w="108" w:type="dxa"/>
          </w:tblCellMar>
        </w:tblPrEx>
        <w:trPr>
          <w:trHeight w:val="340" w:hRule="atLeast"/>
          <w:jc w:val="center"/>
        </w:trPr>
        <w:tc>
          <w:tcPr>
            <w:tcW w:w="1013" w:type="dxa"/>
            <w:vMerge w:val="continue"/>
            <w:tcBorders>
              <w:left w:val="single" w:color="auto" w:sz="4" w:space="0"/>
              <w:right w:val="single" w:color="auto" w:sz="4" w:space="0"/>
            </w:tcBorders>
            <w:shd w:val="clear" w:color="auto" w:fill="auto"/>
            <w:noWrap/>
            <w:vAlign w:val="center"/>
          </w:tcPr>
          <w:p w14:paraId="680940CC">
            <w:pPr>
              <w:jc w:val="center"/>
              <w:rPr>
                <w:rFonts w:ascii="Times New Roman" w:hAnsi="Times New Roman" w:eastAsia="仿宋_GB2312"/>
                <w:color w:val="000000"/>
                <w:kern w:val="0"/>
                <w:szCs w:val="21"/>
              </w:rPr>
            </w:pPr>
          </w:p>
        </w:tc>
        <w:tc>
          <w:tcPr>
            <w:tcW w:w="1029" w:type="dxa"/>
            <w:vMerge w:val="restart"/>
            <w:tcBorders>
              <w:top w:val="single" w:color="auto" w:sz="4" w:space="0"/>
              <w:left w:val="nil"/>
              <w:right w:val="single" w:color="auto" w:sz="4" w:space="0"/>
            </w:tcBorders>
            <w:shd w:val="clear" w:color="auto" w:fill="auto"/>
            <w:noWrap/>
            <w:vAlign w:val="center"/>
          </w:tcPr>
          <w:p w14:paraId="0F37891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5FD93D7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66E44D04">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40</w:t>
            </w:r>
            <w:r>
              <w:rPr>
                <w:rFonts w:ascii="Times New Roman" w:hAnsi="Times New Roman" w:eastAsia="仿宋_GB2312"/>
                <w:color w:val="000000"/>
                <w:kern w:val="0"/>
                <w:szCs w:val="21"/>
              </w:rPr>
              <w:t>分）</w:t>
            </w:r>
          </w:p>
          <w:p w14:paraId="32DF4701">
            <w:pPr>
              <w:jc w:val="left"/>
              <w:rPr>
                <w:rFonts w:ascii="Times New Roman" w:hAnsi="Times New Roman" w:eastAsia="仿宋_GB2312"/>
                <w:color w:val="000000"/>
                <w:kern w:val="0"/>
                <w:szCs w:val="21"/>
              </w:rPr>
            </w:pPr>
          </w:p>
          <w:p w14:paraId="6FCAFB61">
            <w:pPr>
              <w:widowControl/>
              <w:rPr>
                <w:rFonts w:ascii="Times New Roman" w:hAnsi="Times New Roman" w:eastAsia="仿宋_GB2312"/>
                <w:color w:val="000000"/>
                <w:kern w:val="0"/>
                <w:szCs w:val="21"/>
              </w:rPr>
            </w:pPr>
          </w:p>
        </w:tc>
        <w:tc>
          <w:tcPr>
            <w:tcW w:w="971" w:type="dxa"/>
            <w:vMerge w:val="restart"/>
            <w:tcBorders>
              <w:top w:val="single" w:color="auto" w:sz="4" w:space="0"/>
              <w:left w:val="nil"/>
              <w:bottom w:val="single" w:color="auto" w:sz="4" w:space="0"/>
              <w:right w:val="single" w:color="auto" w:sz="4" w:space="0"/>
            </w:tcBorders>
            <w:shd w:val="clear" w:color="auto" w:fill="auto"/>
            <w:noWrap/>
            <w:vAlign w:val="center"/>
          </w:tcPr>
          <w:p w14:paraId="2E4E046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628BAC2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2175" w:type="dxa"/>
            <w:tcBorders>
              <w:top w:val="single" w:color="auto" w:sz="4" w:space="0"/>
              <w:left w:val="nil"/>
              <w:bottom w:val="single" w:color="auto" w:sz="4" w:space="0"/>
              <w:right w:val="single" w:color="auto" w:sz="4" w:space="0"/>
            </w:tcBorders>
            <w:shd w:val="clear" w:color="auto" w:fill="auto"/>
            <w:noWrap/>
            <w:vAlign w:val="center"/>
          </w:tcPr>
          <w:p w14:paraId="54107ADC">
            <w:pPr>
              <w:widowControl/>
              <w:jc w:val="left"/>
              <w:rPr>
                <w:rFonts w:ascii="Times New Roman" w:hAnsi="Times New Roman" w:eastAsia="仿宋_GB2312"/>
                <w:color w:val="000000"/>
                <w:kern w:val="0"/>
                <w:szCs w:val="21"/>
              </w:rPr>
            </w:pPr>
          </w:p>
        </w:tc>
        <w:tc>
          <w:tcPr>
            <w:tcW w:w="1125" w:type="dxa"/>
            <w:gridSpan w:val="2"/>
            <w:tcBorders>
              <w:top w:val="single" w:color="auto" w:sz="4" w:space="0"/>
              <w:left w:val="nil"/>
              <w:bottom w:val="single" w:color="auto" w:sz="4" w:space="0"/>
              <w:right w:val="single" w:color="auto" w:sz="4" w:space="0"/>
            </w:tcBorders>
            <w:shd w:val="clear" w:color="auto" w:fill="auto"/>
            <w:noWrap/>
            <w:vAlign w:val="center"/>
          </w:tcPr>
          <w:p w14:paraId="3DBFAA0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99" w:type="dxa"/>
            <w:gridSpan w:val="2"/>
            <w:tcBorders>
              <w:top w:val="single" w:color="auto" w:sz="4" w:space="0"/>
              <w:left w:val="nil"/>
              <w:bottom w:val="single" w:color="auto" w:sz="4" w:space="0"/>
              <w:right w:val="single" w:color="auto" w:sz="4" w:space="0"/>
            </w:tcBorders>
            <w:shd w:val="clear" w:color="auto" w:fill="auto"/>
            <w:noWrap/>
            <w:vAlign w:val="center"/>
          </w:tcPr>
          <w:p w14:paraId="5956006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40FDA13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86" w:type="dxa"/>
            <w:tcBorders>
              <w:top w:val="single" w:color="auto" w:sz="4" w:space="0"/>
              <w:left w:val="nil"/>
              <w:bottom w:val="single" w:color="auto" w:sz="4" w:space="0"/>
              <w:right w:val="single" w:color="auto" w:sz="4" w:space="0"/>
            </w:tcBorders>
            <w:shd w:val="clear" w:color="auto" w:fill="auto"/>
            <w:noWrap/>
            <w:vAlign w:val="center"/>
          </w:tcPr>
          <w:p w14:paraId="3ACC783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374" w:type="dxa"/>
            <w:gridSpan w:val="2"/>
            <w:tcBorders>
              <w:top w:val="single" w:color="auto" w:sz="4" w:space="0"/>
              <w:left w:val="nil"/>
              <w:bottom w:val="single" w:color="auto" w:sz="4" w:space="0"/>
              <w:right w:val="single" w:color="auto" w:sz="4" w:space="0"/>
            </w:tcBorders>
            <w:shd w:val="clear" w:color="auto" w:fill="auto"/>
            <w:noWrap/>
            <w:vAlign w:val="center"/>
          </w:tcPr>
          <w:p w14:paraId="612D0D7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BC7F8F4">
        <w:tblPrEx>
          <w:tblCellMar>
            <w:top w:w="0" w:type="dxa"/>
            <w:left w:w="108" w:type="dxa"/>
            <w:bottom w:w="0" w:type="dxa"/>
            <w:right w:w="108" w:type="dxa"/>
          </w:tblCellMar>
        </w:tblPrEx>
        <w:trPr>
          <w:trHeight w:val="275" w:hRule="atLeast"/>
          <w:jc w:val="center"/>
        </w:trPr>
        <w:tc>
          <w:tcPr>
            <w:tcW w:w="1013" w:type="dxa"/>
            <w:vMerge w:val="continue"/>
            <w:tcBorders>
              <w:left w:val="single" w:color="auto" w:sz="4" w:space="0"/>
              <w:right w:val="single" w:color="auto" w:sz="4" w:space="0"/>
            </w:tcBorders>
            <w:shd w:val="clear" w:color="auto" w:fill="auto"/>
            <w:noWrap/>
            <w:vAlign w:val="center"/>
          </w:tcPr>
          <w:p w14:paraId="01F4C53B">
            <w:pPr>
              <w:jc w:val="center"/>
              <w:rPr>
                <w:rFonts w:ascii="Times New Roman" w:hAnsi="Times New Roman" w:eastAsia="仿宋_GB2312"/>
                <w:color w:val="000000"/>
                <w:kern w:val="0"/>
                <w:szCs w:val="21"/>
              </w:rPr>
            </w:pPr>
          </w:p>
        </w:tc>
        <w:tc>
          <w:tcPr>
            <w:tcW w:w="1029" w:type="dxa"/>
            <w:vMerge w:val="continue"/>
            <w:tcBorders>
              <w:left w:val="nil"/>
              <w:right w:val="single" w:color="auto" w:sz="4" w:space="0"/>
            </w:tcBorders>
            <w:shd w:val="clear" w:color="auto" w:fill="auto"/>
            <w:noWrap/>
            <w:vAlign w:val="center"/>
          </w:tcPr>
          <w:p w14:paraId="2116C295">
            <w:pPr>
              <w:jc w:val="left"/>
              <w:rPr>
                <w:rFonts w:ascii="Times New Roman" w:hAnsi="Times New Roman" w:eastAsia="仿宋_GB2312"/>
                <w:color w:val="000000"/>
                <w:kern w:val="0"/>
                <w:szCs w:val="21"/>
              </w:rPr>
            </w:pPr>
          </w:p>
        </w:tc>
        <w:tc>
          <w:tcPr>
            <w:tcW w:w="971" w:type="dxa"/>
            <w:vMerge w:val="continue"/>
            <w:tcBorders>
              <w:top w:val="single" w:color="auto" w:sz="4" w:space="0"/>
              <w:left w:val="nil"/>
              <w:bottom w:val="single" w:color="auto" w:sz="4" w:space="0"/>
              <w:right w:val="single" w:color="auto" w:sz="4" w:space="0"/>
            </w:tcBorders>
            <w:shd w:val="clear" w:color="auto" w:fill="auto"/>
            <w:noWrap/>
            <w:vAlign w:val="center"/>
          </w:tcPr>
          <w:p w14:paraId="2468C069">
            <w:pPr>
              <w:widowControl/>
              <w:spacing w:line="240" w:lineRule="exact"/>
              <w:jc w:val="center"/>
              <w:rPr>
                <w:rFonts w:ascii="Times New Roman" w:hAnsi="Times New Roman" w:eastAsia="仿宋_GB2312"/>
                <w:color w:val="000000"/>
                <w:kern w:val="0"/>
                <w:szCs w:val="21"/>
              </w:rPr>
            </w:pPr>
          </w:p>
        </w:tc>
        <w:tc>
          <w:tcPr>
            <w:tcW w:w="2175" w:type="dxa"/>
            <w:tcBorders>
              <w:top w:val="single" w:color="auto" w:sz="4" w:space="0"/>
              <w:left w:val="nil"/>
              <w:bottom w:val="single" w:color="auto" w:sz="4" w:space="0"/>
              <w:right w:val="single" w:color="auto" w:sz="4" w:space="0"/>
            </w:tcBorders>
            <w:shd w:val="clear" w:color="auto" w:fill="auto"/>
            <w:noWrap/>
            <w:vAlign w:val="center"/>
          </w:tcPr>
          <w:p w14:paraId="67643D4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125" w:type="dxa"/>
            <w:gridSpan w:val="2"/>
            <w:tcBorders>
              <w:top w:val="single" w:color="auto" w:sz="4" w:space="0"/>
              <w:left w:val="nil"/>
              <w:bottom w:val="single" w:color="auto" w:sz="4" w:space="0"/>
              <w:right w:val="single" w:color="auto" w:sz="4" w:space="0"/>
            </w:tcBorders>
            <w:shd w:val="clear" w:color="auto" w:fill="auto"/>
            <w:noWrap/>
            <w:vAlign w:val="center"/>
          </w:tcPr>
          <w:p w14:paraId="7FAC977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99" w:type="dxa"/>
            <w:gridSpan w:val="2"/>
            <w:tcBorders>
              <w:top w:val="single" w:color="auto" w:sz="4" w:space="0"/>
              <w:left w:val="nil"/>
              <w:bottom w:val="single" w:color="auto" w:sz="4" w:space="0"/>
              <w:right w:val="single" w:color="auto" w:sz="4" w:space="0"/>
            </w:tcBorders>
            <w:shd w:val="clear" w:color="auto" w:fill="auto"/>
            <w:noWrap/>
            <w:vAlign w:val="center"/>
          </w:tcPr>
          <w:p w14:paraId="1854466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1F7C3DA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86" w:type="dxa"/>
            <w:tcBorders>
              <w:top w:val="single" w:color="auto" w:sz="4" w:space="0"/>
              <w:left w:val="nil"/>
              <w:bottom w:val="single" w:color="auto" w:sz="4" w:space="0"/>
              <w:right w:val="single" w:color="auto" w:sz="4" w:space="0"/>
            </w:tcBorders>
            <w:shd w:val="clear" w:color="auto" w:fill="auto"/>
            <w:noWrap/>
            <w:vAlign w:val="center"/>
          </w:tcPr>
          <w:p w14:paraId="14A2956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374" w:type="dxa"/>
            <w:gridSpan w:val="2"/>
            <w:tcBorders>
              <w:top w:val="single" w:color="auto" w:sz="4" w:space="0"/>
              <w:left w:val="nil"/>
              <w:bottom w:val="single" w:color="auto" w:sz="4" w:space="0"/>
              <w:right w:val="single" w:color="auto" w:sz="4" w:space="0"/>
            </w:tcBorders>
            <w:shd w:val="clear" w:color="auto" w:fill="auto"/>
            <w:noWrap/>
            <w:vAlign w:val="center"/>
          </w:tcPr>
          <w:p w14:paraId="3424EFC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BB4B068">
        <w:tblPrEx>
          <w:tblCellMar>
            <w:top w:w="0" w:type="dxa"/>
            <w:left w:w="108" w:type="dxa"/>
            <w:bottom w:w="0" w:type="dxa"/>
            <w:right w:w="108" w:type="dxa"/>
          </w:tblCellMar>
        </w:tblPrEx>
        <w:trPr>
          <w:trHeight w:val="770" w:hRule="atLeast"/>
          <w:jc w:val="center"/>
        </w:trPr>
        <w:tc>
          <w:tcPr>
            <w:tcW w:w="1013" w:type="dxa"/>
            <w:vMerge w:val="continue"/>
            <w:tcBorders>
              <w:left w:val="single" w:color="auto" w:sz="4" w:space="0"/>
              <w:right w:val="single" w:color="auto" w:sz="4" w:space="0"/>
            </w:tcBorders>
            <w:shd w:val="clear" w:color="auto" w:fill="auto"/>
            <w:noWrap/>
            <w:vAlign w:val="center"/>
          </w:tcPr>
          <w:p w14:paraId="74DF4417">
            <w:pPr>
              <w:jc w:val="center"/>
              <w:rPr>
                <w:rFonts w:ascii="Times New Roman" w:hAnsi="Times New Roman" w:eastAsia="仿宋_GB2312"/>
                <w:color w:val="000000"/>
                <w:kern w:val="0"/>
                <w:szCs w:val="21"/>
              </w:rPr>
            </w:pPr>
          </w:p>
        </w:tc>
        <w:tc>
          <w:tcPr>
            <w:tcW w:w="1029" w:type="dxa"/>
            <w:vMerge w:val="continue"/>
            <w:tcBorders>
              <w:left w:val="nil"/>
              <w:right w:val="single" w:color="auto" w:sz="4" w:space="0"/>
            </w:tcBorders>
            <w:shd w:val="clear" w:color="auto" w:fill="auto"/>
            <w:noWrap/>
            <w:vAlign w:val="center"/>
          </w:tcPr>
          <w:p w14:paraId="21442688">
            <w:pPr>
              <w:jc w:val="left"/>
              <w:rPr>
                <w:rFonts w:ascii="Times New Roman" w:hAnsi="Times New Roman" w:eastAsia="仿宋_GB2312"/>
                <w:color w:val="000000"/>
                <w:kern w:val="0"/>
                <w:szCs w:val="21"/>
              </w:rPr>
            </w:pPr>
          </w:p>
        </w:tc>
        <w:tc>
          <w:tcPr>
            <w:tcW w:w="971" w:type="dxa"/>
            <w:tcBorders>
              <w:top w:val="single" w:color="auto" w:sz="4" w:space="0"/>
              <w:left w:val="nil"/>
              <w:bottom w:val="single" w:color="auto" w:sz="4" w:space="0"/>
              <w:right w:val="single" w:color="auto" w:sz="4" w:space="0"/>
            </w:tcBorders>
            <w:shd w:val="clear" w:color="auto" w:fill="auto"/>
            <w:noWrap/>
            <w:vAlign w:val="center"/>
          </w:tcPr>
          <w:p w14:paraId="02F76A6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1E44954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2175" w:type="dxa"/>
            <w:tcBorders>
              <w:top w:val="single" w:color="auto" w:sz="4" w:space="0"/>
              <w:left w:val="nil"/>
              <w:right w:val="single" w:color="auto" w:sz="4" w:space="0"/>
            </w:tcBorders>
            <w:shd w:val="clear" w:color="auto" w:fill="auto"/>
            <w:noWrap/>
            <w:vAlign w:val="center"/>
          </w:tcPr>
          <w:p w14:paraId="634DED73">
            <w:pPr>
              <w:widowControl/>
              <w:spacing w:line="240" w:lineRule="exact"/>
              <w:jc w:val="both"/>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协助市局推进环评与排污许可“放管服”改革</w:t>
            </w:r>
            <w:r>
              <w:rPr>
                <w:rFonts w:ascii="Times New Roman" w:hAnsi="Times New Roman" w:eastAsia="仿宋_GB2312"/>
                <w:color w:val="000000"/>
                <w:kern w:val="0"/>
                <w:szCs w:val="21"/>
              </w:rPr>
              <w:t>……</w:t>
            </w:r>
          </w:p>
        </w:tc>
        <w:tc>
          <w:tcPr>
            <w:tcW w:w="1125" w:type="dxa"/>
            <w:gridSpan w:val="2"/>
            <w:tcBorders>
              <w:top w:val="single" w:color="auto" w:sz="4" w:space="0"/>
              <w:left w:val="nil"/>
              <w:right w:val="single" w:color="auto" w:sz="4" w:space="0"/>
            </w:tcBorders>
            <w:shd w:val="clear" w:color="auto" w:fill="auto"/>
            <w:noWrap/>
            <w:vAlign w:val="center"/>
          </w:tcPr>
          <w:p w14:paraId="2B3E613E">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提高企业手续办理时效</w:t>
            </w:r>
          </w:p>
        </w:tc>
        <w:tc>
          <w:tcPr>
            <w:tcW w:w="1099" w:type="dxa"/>
            <w:gridSpan w:val="2"/>
            <w:tcBorders>
              <w:top w:val="single" w:color="auto" w:sz="4" w:space="0"/>
              <w:left w:val="nil"/>
              <w:right w:val="single" w:color="auto" w:sz="4" w:space="0"/>
            </w:tcBorders>
            <w:shd w:val="clear" w:color="auto" w:fill="auto"/>
            <w:noWrap/>
            <w:vAlign w:val="center"/>
          </w:tcPr>
          <w:p w14:paraId="3C6E0931">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按要求按时完成技术审核</w:t>
            </w:r>
          </w:p>
        </w:tc>
        <w:tc>
          <w:tcPr>
            <w:tcW w:w="765" w:type="dxa"/>
            <w:tcBorders>
              <w:top w:val="single" w:color="auto" w:sz="4" w:space="0"/>
              <w:left w:val="nil"/>
              <w:right w:val="single" w:color="auto" w:sz="4" w:space="0"/>
            </w:tcBorders>
            <w:shd w:val="clear" w:color="auto" w:fill="auto"/>
            <w:noWrap/>
            <w:vAlign w:val="center"/>
          </w:tcPr>
          <w:p w14:paraId="4E83EE9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786" w:type="dxa"/>
            <w:tcBorders>
              <w:top w:val="single" w:color="auto" w:sz="4" w:space="0"/>
              <w:left w:val="nil"/>
              <w:right w:val="single" w:color="auto" w:sz="4" w:space="0"/>
            </w:tcBorders>
            <w:shd w:val="clear" w:color="auto" w:fill="auto"/>
            <w:noWrap/>
            <w:vAlign w:val="center"/>
          </w:tcPr>
          <w:p w14:paraId="58E7F9E3">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1374" w:type="dxa"/>
            <w:gridSpan w:val="2"/>
            <w:tcBorders>
              <w:top w:val="single" w:color="auto" w:sz="4" w:space="0"/>
              <w:left w:val="nil"/>
              <w:right w:val="single" w:color="auto" w:sz="4" w:space="0"/>
            </w:tcBorders>
            <w:shd w:val="clear" w:color="auto" w:fill="auto"/>
            <w:noWrap/>
            <w:vAlign w:val="center"/>
          </w:tcPr>
          <w:p w14:paraId="1447183D">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无偏差</w:t>
            </w:r>
            <w:r>
              <w:rPr>
                <w:rFonts w:ascii="Times New Roman" w:hAnsi="Times New Roman" w:eastAsia="仿宋_GB2312"/>
                <w:color w:val="000000"/>
                <w:kern w:val="0"/>
                <w:szCs w:val="21"/>
              </w:rPr>
              <w:t>　</w:t>
            </w:r>
          </w:p>
        </w:tc>
      </w:tr>
      <w:tr w14:paraId="0FBF9D13">
        <w:tblPrEx>
          <w:tblCellMar>
            <w:top w:w="0" w:type="dxa"/>
            <w:left w:w="108" w:type="dxa"/>
            <w:bottom w:w="0" w:type="dxa"/>
            <w:right w:w="108" w:type="dxa"/>
          </w:tblCellMar>
        </w:tblPrEx>
        <w:trPr>
          <w:trHeight w:val="670" w:hRule="atLeast"/>
          <w:jc w:val="center"/>
        </w:trPr>
        <w:tc>
          <w:tcPr>
            <w:tcW w:w="1013" w:type="dxa"/>
            <w:vMerge w:val="continue"/>
            <w:tcBorders>
              <w:left w:val="single" w:color="auto" w:sz="4" w:space="0"/>
              <w:right w:val="single" w:color="auto" w:sz="4" w:space="0"/>
            </w:tcBorders>
            <w:shd w:val="clear" w:color="auto" w:fill="auto"/>
            <w:noWrap/>
            <w:vAlign w:val="center"/>
          </w:tcPr>
          <w:p w14:paraId="704971DE">
            <w:pPr>
              <w:jc w:val="center"/>
              <w:rPr>
                <w:rFonts w:ascii="Times New Roman" w:hAnsi="Times New Roman" w:eastAsia="仿宋_GB2312"/>
                <w:color w:val="000000"/>
                <w:kern w:val="0"/>
                <w:szCs w:val="21"/>
              </w:rPr>
            </w:pPr>
          </w:p>
        </w:tc>
        <w:tc>
          <w:tcPr>
            <w:tcW w:w="1029" w:type="dxa"/>
            <w:vMerge w:val="continue"/>
            <w:tcBorders>
              <w:left w:val="nil"/>
              <w:right w:val="single" w:color="auto" w:sz="4" w:space="0"/>
            </w:tcBorders>
            <w:shd w:val="clear" w:color="auto" w:fill="auto"/>
            <w:noWrap/>
            <w:vAlign w:val="center"/>
          </w:tcPr>
          <w:p w14:paraId="7BF147F1">
            <w:pPr>
              <w:jc w:val="left"/>
              <w:rPr>
                <w:rFonts w:ascii="Times New Roman" w:hAnsi="Times New Roman" w:eastAsia="仿宋_GB2312"/>
                <w:color w:val="000000"/>
                <w:kern w:val="0"/>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6F5EB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02B7C51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2175" w:type="dxa"/>
            <w:tcBorders>
              <w:top w:val="single" w:color="auto" w:sz="4" w:space="0"/>
              <w:left w:val="single" w:color="auto" w:sz="4" w:space="0"/>
              <w:right w:val="single" w:color="auto" w:sz="4" w:space="0"/>
            </w:tcBorders>
            <w:shd w:val="clear" w:color="auto" w:fill="auto"/>
            <w:noWrap/>
            <w:vAlign w:val="center"/>
          </w:tcPr>
          <w:p w14:paraId="1ED9A5F5">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强化环评与排污许可事中事后监管</w:t>
            </w:r>
          </w:p>
        </w:tc>
        <w:tc>
          <w:tcPr>
            <w:tcW w:w="1125" w:type="dxa"/>
            <w:gridSpan w:val="2"/>
            <w:tcBorders>
              <w:top w:val="single" w:color="auto" w:sz="4" w:space="0"/>
              <w:left w:val="single" w:color="auto" w:sz="4" w:space="0"/>
              <w:right w:val="single" w:color="auto" w:sz="4" w:space="0"/>
            </w:tcBorders>
            <w:shd w:val="clear" w:color="auto" w:fill="auto"/>
            <w:noWrap/>
            <w:vAlign w:val="center"/>
          </w:tcPr>
          <w:p w14:paraId="30CA2D90">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筑牢绿水青山第一道防线</w:t>
            </w:r>
          </w:p>
        </w:tc>
        <w:tc>
          <w:tcPr>
            <w:tcW w:w="1099" w:type="dxa"/>
            <w:gridSpan w:val="2"/>
            <w:tcBorders>
              <w:top w:val="single" w:color="auto" w:sz="4" w:space="0"/>
              <w:left w:val="single" w:color="auto" w:sz="4" w:space="0"/>
              <w:right w:val="single" w:color="auto" w:sz="4" w:space="0"/>
            </w:tcBorders>
            <w:shd w:val="clear" w:color="auto" w:fill="auto"/>
            <w:noWrap/>
            <w:vAlign w:val="center"/>
          </w:tcPr>
          <w:p w14:paraId="2BE74BD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single" w:color="auto" w:sz="4" w:space="0"/>
              <w:left w:val="single" w:color="auto" w:sz="4" w:space="0"/>
              <w:right w:val="single" w:color="auto" w:sz="4" w:space="0"/>
            </w:tcBorders>
            <w:shd w:val="clear" w:color="auto" w:fill="auto"/>
            <w:noWrap/>
            <w:vAlign w:val="center"/>
          </w:tcPr>
          <w:p w14:paraId="559F056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786" w:type="dxa"/>
            <w:tcBorders>
              <w:top w:val="single" w:color="auto" w:sz="4" w:space="0"/>
              <w:left w:val="nil"/>
              <w:right w:val="single" w:color="auto" w:sz="4" w:space="0"/>
            </w:tcBorders>
            <w:shd w:val="clear" w:color="auto" w:fill="auto"/>
            <w:noWrap/>
            <w:vAlign w:val="center"/>
          </w:tcPr>
          <w:p w14:paraId="075B6728">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374" w:type="dxa"/>
            <w:gridSpan w:val="2"/>
            <w:tcBorders>
              <w:top w:val="single" w:color="auto" w:sz="4" w:space="0"/>
              <w:left w:val="nil"/>
              <w:right w:val="single" w:color="auto" w:sz="4" w:space="0"/>
            </w:tcBorders>
            <w:shd w:val="clear" w:color="auto" w:fill="auto"/>
            <w:noWrap/>
            <w:vAlign w:val="center"/>
          </w:tcPr>
          <w:p w14:paraId="42FBF0A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无偏差</w:t>
            </w:r>
          </w:p>
        </w:tc>
      </w:tr>
      <w:tr w14:paraId="5ECFDBF5">
        <w:tblPrEx>
          <w:tblCellMar>
            <w:top w:w="0" w:type="dxa"/>
            <w:left w:w="108" w:type="dxa"/>
            <w:bottom w:w="0" w:type="dxa"/>
            <w:right w:w="108" w:type="dxa"/>
          </w:tblCellMar>
        </w:tblPrEx>
        <w:trPr>
          <w:trHeight w:val="307" w:hRule="atLeast"/>
          <w:jc w:val="center"/>
        </w:trPr>
        <w:tc>
          <w:tcPr>
            <w:tcW w:w="1013" w:type="dxa"/>
            <w:vMerge w:val="continue"/>
            <w:tcBorders>
              <w:left w:val="single" w:color="auto" w:sz="4" w:space="0"/>
              <w:right w:val="single" w:color="auto" w:sz="4" w:space="0"/>
            </w:tcBorders>
            <w:shd w:val="clear" w:color="auto" w:fill="auto"/>
            <w:noWrap/>
            <w:vAlign w:val="center"/>
          </w:tcPr>
          <w:p w14:paraId="69E4BA52">
            <w:pPr>
              <w:widowControl/>
              <w:jc w:val="center"/>
              <w:rPr>
                <w:rFonts w:ascii="Times New Roman" w:hAnsi="Times New Roman" w:eastAsia="仿宋_GB2312"/>
                <w:color w:val="000000"/>
                <w:kern w:val="0"/>
                <w:szCs w:val="21"/>
              </w:rPr>
            </w:pPr>
          </w:p>
        </w:tc>
        <w:tc>
          <w:tcPr>
            <w:tcW w:w="1029" w:type="dxa"/>
            <w:vMerge w:val="continue"/>
            <w:tcBorders>
              <w:left w:val="nil"/>
              <w:right w:val="single" w:color="auto" w:sz="4" w:space="0"/>
            </w:tcBorders>
            <w:shd w:val="clear" w:color="auto" w:fill="auto"/>
            <w:noWrap/>
            <w:vAlign w:val="center"/>
          </w:tcPr>
          <w:p w14:paraId="1651B49D">
            <w:pPr>
              <w:widowControl/>
              <w:jc w:val="left"/>
              <w:rPr>
                <w:rFonts w:ascii="Times New Roman" w:hAnsi="Times New Roman" w:eastAsia="仿宋_GB2312"/>
                <w:color w:val="000000"/>
                <w:kern w:val="0"/>
                <w:szCs w:val="21"/>
              </w:rPr>
            </w:pPr>
          </w:p>
        </w:tc>
        <w:tc>
          <w:tcPr>
            <w:tcW w:w="971" w:type="dxa"/>
            <w:vMerge w:val="restart"/>
            <w:tcBorders>
              <w:top w:val="single" w:color="auto" w:sz="4" w:space="0"/>
              <w:left w:val="single" w:color="auto" w:sz="4" w:space="0"/>
              <w:right w:val="single" w:color="auto" w:sz="4" w:space="0"/>
            </w:tcBorders>
            <w:shd w:val="clear" w:color="auto" w:fill="auto"/>
            <w:noWrap/>
            <w:vAlign w:val="center"/>
          </w:tcPr>
          <w:p w14:paraId="1148D1F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21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518B8">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w:t>
            </w:r>
          </w:p>
        </w:tc>
        <w:tc>
          <w:tcPr>
            <w:tcW w:w="11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2969683">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c>
          <w:tcPr>
            <w:tcW w:w="10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E796AE0">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B60A11">
            <w:pPr>
              <w:widowControl/>
              <w:spacing w:line="240" w:lineRule="exact"/>
              <w:jc w:val="center"/>
              <w:rPr>
                <w:rFonts w:ascii="Times New Roman" w:hAnsi="Times New Roman" w:eastAsia="仿宋_GB2312"/>
                <w:color w:val="000000"/>
                <w:kern w:val="0"/>
                <w:szCs w:val="21"/>
              </w:rPr>
            </w:pP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ED5F0">
            <w:pPr>
              <w:widowControl/>
              <w:spacing w:line="240" w:lineRule="exact"/>
              <w:jc w:val="center"/>
              <w:rPr>
                <w:rFonts w:ascii="Times New Roman" w:hAnsi="Times New Roman" w:eastAsia="仿宋_GB2312"/>
                <w:color w:val="000000"/>
                <w:kern w:val="0"/>
                <w:szCs w:val="21"/>
              </w:rPr>
            </w:pPr>
          </w:p>
        </w:tc>
        <w:tc>
          <w:tcPr>
            <w:tcW w:w="13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5E9ABC6">
            <w:pPr>
              <w:widowControl/>
              <w:jc w:val="center"/>
              <w:rPr>
                <w:color w:val="000000"/>
                <w:kern w:val="0"/>
                <w:sz w:val="18"/>
                <w:szCs w:val="18"/>
              </w:rPr>
            </w:pPr>
          </w:p>
        </w:tc>
      </w:tr>
      <w:tr w14:paraId="1A393FBA">
        <w:tblPrEx>
          <w:tblCellMar>
            <w:top w:w="0" w:type="dxa"/>
            <w:left w:w="108" w:type="dxa"/>
            <w:bottom w:w="0" w:type="dxa"/>
            <w:right w:w="108" w:type="dxa"/>
          </w:tblCellMar>
        </w:tblPrEx>
        <w:trPr>
          <w:trHeight w:val="271" w:hRule="atLeast"/>
          <w:jc w:val="center"/>
        </w:trPr>
        <w:tc>
          <w:tcPr>
            <w:tcW w:w="1013" w:type="dxa"/>
            <w:vMerge w:val="continue"/>
            <w:tcBorders>
              <w:left w:val="single" w:color="auto" w:sz="4" w:space="0"/>
              <w:right w:val="single" w:color="auto" w:sz="4" w:space="0"/>
            </w:tcBorders>
            <w:shd w:val="clear" w:color="auto" w:fill="auto"/>
            <w:noWrap/>
            <w:vAlign w:val="center"/>
          </w:tcPr>
          <w:p w14:paraId="0C619751">
            <w:pPr>
              <w:jc w:val="left"/>
              <w:rPr>
                <w:rFonts w:ascii="Times New Roman" w:hAnsi="Times New Roman" w:eastAsia="仿宋_GB2312"/>
                <w:color w:val="000000"/>
                <w:kern w:val="0"/>
                <w:szCs w:val="21"/>
              </w:rPr>
            </w:pPr>
          </w:p>
        </w:tc>
        <w:tc>
          <w:tcPr>
            <w:tcW w:w="1029" w:type="dxa"/>
            <w:vMerge w:val="continue"/>
            <w:tcBorders>
              <w:left w:val="nil"/>
              <w:right w:val="single" w:color="auto" w:sz="4" w:space="0"/>
            </w:tcBorders>
            <w:shd w:val="clear" w:color="auto" w:fill="auto"/>
            <w:noWrap/>
            <w:vAlign w:val="center"/>
          </w:tcPr>
          <w:p w14:paraId="0900F865">
            <w:pPr>
              <w:widowControl/>
              <w:jc w:val="left"/>
              <w:rPr>
                <w:rFonts w:ascii="Times New Roman" w:hAnsi="Times New Roman" w:eastAsia="仿宋_GB2312"/>
                <w:color w:val="000000"/>
                <w:kern w:val="0"/>
                <w:szCs w:val="21"/>
              </w:rPr>
            </w:pPr>
          </w:p>
        </w:tc>
        <w:tc>
          <w:tcPr>
            <w:tcW w:w="971" w:type="dxa"/>
            <w:vMerge w:val="continue"/>
            <w:tcBorders>
              <w:left w:val="single" w:color="auto" w:sz="4" w:space="0"/>
              <w:bottom w:val="single" w:color="auto" w:sz="4" w:space="0"/>
              <w:right w:val="single" w:color="auto" w:sz="4" w:space="0"/>
            </w:tcBorders>
            <w:shd w:val="clear" w:color="auto" w:fill="auto"/>
            <w:noWrap/>
            <w:vAlign w:val="center"/>
          </w:tcPr>
          <w:p w14:paraId="41D240A8">
            <w:pPr>
              <w:widowControl/>
              <w:spacing w:line="240" w:lineRule="exact"/>
              <w:jc w:val="center"/>
              <w:rPr>
                <w:rFonts w:ascii="Times New Roman" w:hAnsi="Times New Roman" w:eastAsia="仿宋_GB2312"/>
                <w:color w:val="000000"/>
                <w:kern w:val="0"/>
                <w:szCs w:val="21"/>
              </w:rPr>
            </w:pPr>
          </w:p>
        </w:tc>
        <w:tc>
          <w:tcPr>
            <w:tcW w:w="2175" w:type="dxa"/>
            <w:tcBorders>
              <w:top w:val="nil"/>
              <w:left w:val="nil"/>
              <w:bottom w:val="single" w:color="auto" w:sz="4" w:space="0"/>
              <w:right w:val="single" w:color="auto" w:sz="4" w:space="0"/>
            </w:tcBorders>
            <w:shd w:val="clear" w:color="auto" w:fill="auto"/>
            <w:noWrap/>
            <w:vAlign w:val="center"/>
          </w:tcPr>
          <w:p w14:paraId="432A149F">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w:t>
            </w:r>
          </w:p>
        </w:tc>
        <w:tc>
          <w:tcPr>
            <w:tcW w:w="1125" w:type="dxa"/>
            <w:gridSpan w:val="2"/>
            <w:tcBorders>
              <w:top w:val="nil"/>
              <w:left w:val="nil"/>
              <w:bottom w:val="single" w:color="auto" w:sz="4" w:space="0"/>
              <w:right w:val="single" w:color="auto" w:sz="4" w:space="0"/>
            </w:tcBorders>
            <w:shd w:val="clear" w:color="auto" w:fill="auto"/>
            <w:noWrap/>
            <w:vAlign w:val="center"/>
          </w:tcPr>
          <w:p w14:paraId="58E290F0">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c>
          <w:tcPr>
            <w:tcW w:w="1099" w:type="dxa"/>
            <w:gridSpan w:val="2"/>
            <w:tcBorders>
              <w:top w:val="nil"/>
              <w:left w:val="nil"/>
              <w:bottom w:val="single" w:color="auto" w:sz="4" w:space="0"/>
              <w:right w:val="single" w:color="auto" w:sz="4" w:space="0"/>
            </w:tcBorders>
            <w:shd w:val="clear" w:color="auto" w:fill="auto"/>
            <w:noWrap/>
            <w:vAlign w:val="center"/>
          </w:tcPr>
          <w:p w14:paraId="2D6C7922">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c>
          <w:tcPr>
            <w:tcW w:w="765" w:type="dxa"/>
            <w:tcBorders>
              <w:top w:val="nil"/>
              <w:left w:val="nil"/>
              <w:bottom w:val="single" w:color="auto" w:sz="4" w:space="0"/>
              <w:right w:val="single" w:color="auto" w:sz="4" w:space="0"/>
            </w:tcBorders>
            <w:shd w:val="clear" w:color="auto" w:fill="auto"/>
            <w:noWrap/>
            <w:vAlign w:val="center"/>
          </w:tcPr>
          <w:p w14:paraId="35EB3DEF">
            <w:pPr>
              <w:widowControl/>
              <w:spacing w:line="240" w:lineRule="exact"/>
              <w:jc w:val="center"/>
              <w:rPr>
                <w:rFonts w:ascii="Times New Roman" w:hAnsi="Times New Roman" w:eastAsia="仿宋_GB2312"/>
                <w:color w:val="000000"/>
                <w:kern w:val="0"/>
                <w:szCs w:val="21"/>
              </w:rPr>
            </w:pPr>
          </w:p>
        </w:tc>
        <w:tc>
          <w:tcPr>
            <w:tcW w:w="786" w:type="dxa"/>
            <w:tcBorders>
              <w:top w:val="nil"/>
              <w:left w:val="nil"/>
              <w:bottom w:val="single" w:color="auto" w:sz="4" w:space="0"/>
              <w:right w:val="single" w:color="auto" w:sz="4" w:space="0"/>
            </w:tcBorders>
            <w:shd w:val="clear" w:color="auto" w:fill="auto"/>
            <w:noWrap/>
            <w:vAlign w:val="center"/>
          </w:tcPr>
          <w:p w14:paraId="1A8ACA4B">
            <w:pPr>
              <w:widowControl/>
              <w:spacing w:line="240" w:lineRule="exact"/>
              <w:jc w:val="center"/>
              <w:rPr>
                <w:rFonts w:ascii="Times New Roman" w:hAnsi="Times New Roman" w:eastAsia="仿宋_GB2312"/>
                <w:color w:val="000000"/>
                <w:kern w:val="0"/>
                <w:szCs w:val="21"/>
              </w:rPr>
            </w:pPr>
          </w:p>
        </w:tc>
        <w:tc>
          <w:tcPr>
            <w:tcW w:w="1374" w:type="dxa"/>
            <w:gridSpan w:val="2"/>
            <w:tcBorders>
              <w:top w:val="nil"/>
              <w:left w:val="nil"/>
              <w:bottom w:val="single" w:color="auto" w:sz="4" w:space="0"/>
              <w:right w:val="single" w:color="auto" w:sz="4" w:space="0"/>
            </w:tcBorders>
            <w:shd w:val="clear" w:color="auto" w:fill="auto"/>
            <w:noWrap/>
            <w:vAlign w:val="center"/>
          </w:tcPr>
          <w:p w14:paraId="486926EC">
            <w:pPr>
              <w:widowControl/>
              <w:jc w:val="center"/>
              <w:rPr>
                <w:color w:val="000000"/>
                <w:kern w:val="0"/>
                <w:sz w:val="18"/>
                <w:szCs w:val="18"/>
              </w:rPr>
            </w:pPr>
          </w:p>
        </w:tc>
      </w:tr>
      <w:tr w14:paraId="2C9150D8">
        <w:tblPrEx>
          <w:tblCellMar>
            <w:top w:w="0" w:type="dxa"/>
            <w:left w:w="108" w:type="dxa"/>
            <w:bottom w:w="0" w:type="dxa"/>
            <w:right w:w="108" w:type="dxa"/>
          </w:tblCellMar>
        </w:tblPrEx>
        <w:trPr>
          <w:trHeight w:val="846" w:hRule="atLeast"/>
          <w:jc w:val="center"/>
        </w:trPr>
        <w:tc>
          <w:tcPr>
            <w:tcW w:w="1013" w:type="dxa"/>
            <w:vMerge w:val="continue"/>
            <w:tcBorders>
              <w:left w:val="single" w:color="auto" w:sz="4" w:space="0"/>
              <w:right w:val="single" w:color="auto" w:sz="4" w:space="0"/>
            </w:tcBorders>
            <w:shd w:val="clear" w:color="auto" w:fill="auto"/>
            <w:noWrap/>
            <w:vAlign w:val="center"/>
          </w:tcPr>
          <w:p w14:paraId="262F7597">
            <w:pPr>
              <w:jc w:val="left"/>
              <w:rPr>
                <w:rFonts w:ascii="Times New Roman" w:hAnsi="Times New Roman" w:eastAsia="仿宋_GB2312"/>
                <w:color w:val="000000"/>
                <w:kern w:val="0"/>
                <w:szCs w:val="21"/>
              </w:rPr>
            </w:pPr>
          </w:p>
        </w:tc>
        <w:tc>
          <w:tcPr>
            <w:tcW w:w="1029" w:type="dxa"/>
            <w:vMerge w:val="continue"/>
            <w:tcBorders>
              <w:left w:val="nil"/>
              <w:right w:val="single" w:color="auto" w:sz="4" w:space="0"/>
            </w:tcBorders>
            <w:shd w:val="clear" w:color="auto" w:fill="auto"/>
            <w:noWrap/>
            <w:vAlign w:val="center"/>
          </w:tcPr>
          <w:p w14:paraId="73FB7780">
            <w:pPr>
              <w:widowControl/>
              <w:jc w:val="center"/>
              <w:rPr>
                <w:rFonts w:ascii="Times New Roman" w:hAnsi="Times New Roman" w:eastAsia="仿宋_GB2312"/>
                <w:color w:val="000000"/>
                <w:kern w:val="0"/>
                <w:szCs w:val="21"/>
              </w:rPr>
            </w:pPr>
          </w:p>
        </w:tc>
        <w:tc>
          <w:tcPr>
            <w:tcW w:w="971" w:type="dxa"/>
            <w:tcBorders>
              <w:top w:val="nil"/>
              <w:left w:val="nil"/>
              <w:right w:val="single" w:color="auto" w:sz="4" w:space="0"/>
            </w:tcBorders>
            <w:shd w:val="clear" w:color="auto" w:fill="auto"/>
            <w:noWrap/>
            <w:vAlign w:val="center"/>
          </w:tcPr>
          <w:p w14:paraId="676A906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社会公众或服务对象满意度</w:t>
            </w:r>
          </w:p>
        </w:tc>
        <w:tc>
          <w:tcPr>
            <w:tcW w:w="2175" w:type="dxa"/>
            <w:tcBorders>
              <w:top w:val="nil"/>
              <w:left w:val="nil"/>
              <w:right w:val="single" w:color="auto" w:sz="4" w:space="0"/>
            </w:tcBorders>
            <w:shd w:val="clear" w:color="auto" w:fill="auto"/>
            <w:noWrap/>
            <w:vAlign w:val="center"/>
          </w:tcPr>
          <w:p w14:paraId="2B13D55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企业满意度</w:t>
            </w:r>
          </w:p>
        </w:tc>
        <w:tc>
          <w:tcPr>
            <w:tcW w:w="1125" w:type="dxa"/>
            <w:gridSpan w:val="2"/>
            <w:tcBorders>
              <w:top w:val="nil"/>
              <w:left w:val="nil"/>
              <w:right w:val="single" w:color="auto" w:sz="4" w:space="0"/>
            </w:tcBorders>
            <w:shd w:val="clear" w:color="auto" w:fill="auto"/>
            <w:noWrap/>
            <w:vAlign w:val="center"/>
          </w:tcPr>
          <w:p w14:paraId="1D4BAC3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95%</w:t>
            </w:r>
            <w:r>
              <w:rPr>
                <w:rFonts w:ascii="Times New Roman" w:hAnsi="Times New Roman" w:eastAsia="仿宋_GB2312"/>
                <w:color w:val="000000"/>
                <w:kern w:val="0"/>
                <w:szCs w:val="21"/>
              </w:rPr>
              <w:t>　</w:t>
            </w:r>
          </w:p>
        </w:tc>
        <w:tc>
          <w:tcPr>
            <w:tcW w:w="1099" w:type="dxa"/>
            <w:gridSpan w:val="2"/>
            <w:tcBorders>
              <w:top w:val="nil"/>
              <w:left w:val="nil"/>
              <w:right w:val="single" w:color="auto" w:sz="4" w:space="0"/>
            </w:tcBorders>
            <w:shd w:val="clear" w:color="auto" w:fill="auto"/>
            <w:noWrap/>
            <w:vAlign w:val="center"/>
          </w:tcPr>
          <w:p w14:paraId="2F13BBB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无企业不满意产生投诉</w:t>
            </w:r>
            <w:r>
              <w:rPr>
                <w:rFonts w:ascii="Times New Roman" w:hAnsi="Times New Roman" w:eastAsia="仿宋_GB2312"/>
                <w:color w:val="000000"/>
                <w:kern w:val="0"/>
                <w:szCs w:val="21"/>
              </w:rPr>
              <w:t>　</w:t>
            </w:r>
          </w:p>
        </w:tc>
        <w:tc>
          <w:tcPr>
            <w:tcW w:w="765" w:type="dxa"/>
            <w:tcBorders>
              <w:top w:val="nil"/>
              <w:left w:val="nil"/>
              <w:right w:val="single" w:color="auto" w:sz="4" w:space="0"/>
            </w:tcBorders>
            <w:shd w:val="clear" w:color="auto" w:fill="auto"/>
            <w:noWrap/>
            <w:vAlign w:val="center"/>
          </w:tcPr>
          <w:p w14:paraId="5A6585E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　</w:t>
            </w:r>
          </w:p>
        </w:tc>
        <w:tc>
          <w:tcPr>
            <w:tcW w:w="786" w:type="dxa"/>
            <w:tcBorders>
              <w:top w:val="nil"/>
              <w:left w:val="nil"/>
              <w:right w:val="single" w:color="auto" w:sz="4" w:space="0"/>
            </w:tcBorders>
            <w:shd w:val="clear" w:color="auto" w:fill="auto"/>
            <w:noWrap/>
            <w:vAlign w:val="center"/>
          </w:tcPr>
          <w:p w14:paraId="33A941B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　</w:t>
            </w:r>
          </w:p>
        </w:tc>
        <w:tc>
          <w:tcPr>
            <w:tcW w:w="1374" w:type="dxa"/>
            <w:gridSpan w:val="2"/>
            <w:tcBorders>
              <w:top w:val="nil"/>
              <w:left w:val="nil"/>
              <w:right w:val="single" w:color="auto" w:sz="4" w:space="0"/>
            </w:tcBorders>
            <w:shd w:val="clear" w:color="auto" w:fill="auto"/>
            <w:noWrap/>
            <w:vAlign w:val="center"/>
          </w:tcPr>
          <w:p w14:paraId="055589D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w:t>
            </w:r>
          </w:p>
        </w:tc>
      </w:tr>
      <w:tr w14:paraId="1EBC7A0A">
        <w:tblPrEx>
          <w:tblCellMar>
            <w:top w:w="0" w:type="dxa"/>
            <w:left w:w="108" w:type="dxa"/>
            <w:bottom w:w="0" w:type="dxa"/>
            <w:right w:w="108" w:type="dxa"/>
          </w:tblCellMar>
        </w:tblPrEx>
        <w:trPr>
          <w:trHeight w:val="309" w:hRule="atLeast"/>
          <w:jc w:val="center"/>
        </w:trPr>
        <w:tc>
          <w:tcPr>
            <w:tcW w:w="7412"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30457E2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                          总分</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0E1203">
            <w:pPr>
              <w:widowControl/>
              <w:ind w:firstLine="210" w:firstLineChars="1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BC653">
            <w:pPr>
              <w:widowControl/>
              <w:ind w:firstLine="210" w:firstLineChars="1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3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6B38C2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p>
        </w:tc>
      </w:tr>
    </w:tbl>
    <w:p w14:paraId="6CBAB168">
      <w:pPr>
        <w:spacing w:beforeLines="50"/>
        <w:rPr>
          <w:rFonts w:hint="eastAsia" w:ascii="Times New Roman" w:hAnsi="Times New Roman" w:eastAsia="仿宋_GB2312"/>
          <w:sz w:val="32"/>
          <w:szCs w:val="32"/>
          <w:lang w:eastAsia="zh-CN"/>
        </w:rPr>
      </w:pPr>
      <w:r>
        <w:rPr>
          <w:rFonts w:ascii="Times New Roman" w:hAnsi="Times New Roman" w:eastAsia="仿宋_GB2312"/>
          <w:sz w:val="24"/>
        </w:rPr>
        <w:t>填表人：</w:t>
      </w:r>
      <w:r>
        <w:rPr>
          <w:rFonts w:hint="eastAsia" w:ascii="Times New Roman" w:hAnsi="Times New Roman" w:eastAsia="仿宋_GB2312"/>
          <w:sz w:val="24"/>
          <w:lang w:eastAsia="zh-CN"/>
        </w:rPr>
        <w:t>洪艳</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2022.3.</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2883089</w:t>
      </w:r>
      <w:r>
        <w:rPr>
          <w:rFonts w:ascii="Times New Roman" w:hAnsi="Times New Roman" w:eastAsia="仿宋_GB2312"/>
          <w:sz w:val="24"/>
        </w:rPr>
        <w:t>单位负责人签字</w:t>
      </w:r>
      <w:r>
        <w:rPr>
          <w:rFonts w:hint="eastAsia" w:ascii="Times New Roman" w:hAnsi="Times New Roman" w:eastAsia="仿宋_GB2312"/>
          <w:sz w:val="24"/>
          <w:lang w:eastAsia="zh-CN"/>
        </w:rPr>
        <w:t>：胡敏</w:t>
      </w:r>
    </w:p>
    <w:p w14:paraId="5C0BC771">
      <w:pPr>
        <w:widowControl/>
        <w:rPr>
          <w:rFonts w:hint="eastAsia" w:ascii="Times New Roman" w:hAnsi="Times New Roman" w:eastAsia="仿宋"/>
          <w:color w:val="000000"/>
          <w:kern w:val="0"/>
          <w:sz w:val="32"/>
          <w:szCs w:val="32"/>
        </w:rPr>
      </w:pPr>
    </w:p>
    <w:p w14:paraId="699CE308">
      <w:pPr>
        <w:widowControl/>
        <w:rPr>
          <w:rFonts w:hint="eastAsia" w:ascii="Times New Roman" w:hAnsi="Times New Roman" w:eastAsia="仿宋"/>
          <w:color w:val="000000"/>
          <w:kern w:val="0"/>
          <w:sz w:val="32"/>
          <w:szCs w:val="32"/>
        </w:rPr>
      </w:pPr>
    </w:p>
    <w:p w14:paraId="76B8D079">
      <w:pPr>
        <w:widowControl/>
        <w:rPr>
          <w:rFonts w:hint="eastAsia" w:ascii="Times New Roman" w:hAnsi="Times New Roman" w:eastAsia="仿宋"/>
          <w:color w:val="000000"/>
          <w:kern w:val="0"/>
          <w:sz w:val="32"/>
          <w:szCs w:val="32"/>
        </w:rPr>
      </w:pPr>
    </w:p>
    <w:p w14:paraId="2EE219D6">
      <w:pPr>
        <w:widowControl/>
        <w:rPr>
          <w:rFonts w:hint="eastAsia" w:ascii="Times New Roman" w:hAnsi="Times New Roman" w:eastAsia="仿宋"/>
          <w:color w:val="000000"/>
          <w:kern w:val="0"/>
          <w:sz w:val="32"/>
          <w:szCs w:val="32"/>
        </w:rPr>
      </w:pPr>
    </w:p>
    <w:p w14:paraId="495ACA1F">
      <w:pPr>
        <w:widowControl/>
        <w:rPr>
          <w:rFonts w:hint="eastAsia" w:ascii="Times New Roman" w:hAnsi="Times New Roman" w:eastAsia="仿宋"/>
          <w:color w:val="000000"/>
          <w:kern w:val="0"/>
          <w:sz w:val="32"/>
          <w:szCs w:val="32"/>
        </w:rPr>
      </w:pPr>
    </w:p>
    <w:p w14:paraId="76E4A9AD">
      <w:pPr>
        <w:widowControl/>
        <w:rPr>
          <w:rFonts w:hint="eastAsia" w:ascii="Times New Roman" w:hAnsi="Times New Roman" w:eastAsia="仿宋"/>
          <w:color w:val="000000"/>
          <w:kern w:val="0"/>
          <w:sz w:val="32"/>
          <w:szCs w:val="32"/>
        </w:rPr>
      </w:pPr>
    </w:p>
    <w:p w14:paraId="5E4B83FE">
      <w:pPr>
        <w:widowControl/>
        <w:rPr>
          <w:rFonts w:hint="eastAsia" w:ascii="Times New Roman" w:hAnsi="Times New Roman" w:eastAsia="仿宋"/>
          <w:color w:val="000000"/>
          <w:kern w:val="0"/>
          <w:sz w:val="32"/>
          <w:szCs w:val="32"/>
        </w:rPr>
      </w:pPr>
    </w:p>
    <w:p w14:paraId="5ED0EEF1">
      <w:pPr>
        <w:widowControl/>
        <w:rPr>
          <w:rFonts w:hint="eastAsia" w:ascii="Times New Roman" w:hAnsi="Times New Roman" w:eastAsia="仿宋"/>
          <w:color w:val="000000"/>
          <w:kern w:val="0"/>
          <w:sz w:val="32"/>
          <w:szCs w:val="32"/>
        </w:rPr>
      </w:pPr>
    </w:p>
    <w:p w14:paraId="1D63CF25">
      <w:pPr>
        <w:widowControl/>
        <w:rPr>
          <w:rFonts w:hint="eastAsia" w:ascii="Times New Roman" w:hAnsi="Times New Roman" w:eastAsia="仿宋"/>
          <w:color w:val="000000"/>
          <w:kern w:val="0"/>
          <w:sz w:val="32"/>
          <w:szCs w:val="32"/>
        </w:rPr>
      </w:pPr>
    </w:p>
    <w:p w14:paraId="5C5EA678">
      <w:pPr>
        <w:widowControl/>
        <w:rPr>
          <w:rFonts w:hint="eastAsia" w:ascii="Times New Roman" w:hAnsi="Times New Roman" w:eastAsia="仿宋"/>
          <w:color w:val="000000"/>
          <w:kern w:val="0"/>
          <w:sz w:val="32"/>
          <w:szCs w:val="32"/>
        </w:rPr>
      </w:pPr>
    </w:p>
    <w:p w14:paraId="3EDD3510">
      <w:pPr>
        <w:widowControl/>
        <w:rPr>
          <w:rFonts w:ascii="Times New Roman" w:hAnsi="Times New Roman" w:eastAsia="仿宋"/>
          <w:color w:val="000000"/>
          <w:kern w:val="0"/>
          <w:sz w:val="32"/>
          <w:szCs w:val="32"/>
        </w:rPr>
      </w:pPr>
    </w:p>
    <w:p w14:paraId="209C08B1">
      <w:pPr>
        <w:spacing w:line="560" w:lineRule="exact"/>
        <w:ind w:firstLine="640" w:firstLineChars="200"/>
        <w:rPr>
          <w:rFonts w:ascii="Times New Roman" w:hAnsi="Times New Roman" w:eastAsia="仿宋"/>
          <w:sz w:val="32"/>
          <w:szCs w:val="32"/>
        </w:rPr>
      </w:pPr>
    </w:p>
    <w:p w14:paraId="45FB77D0">
      <w:pPr>
        <w:widowControl/>
        <w:rPr>
          <w:rFonts w:hint="eastAsia" w:ascii="Times New Roman" w:hAnsi="Times New Roman" w:eastAsia="仿宋"/>
          <w:color w:val="000000"/>
          <w:kern w:val="0"/>
          <w:sz w:val="32"/>
          <w:szCs w:val="32"/>
        </w:rPr>
      </w:pPr>
    </w:p>
    <w:p w14:paraId="69E77874">
      <w:pPr>
        <w:widowControl/>
        <w:rPr>
          <w:rFonts w:hint="eastAsia" w:ascii="Times New Roman" w:hAnsi="Times New Roman" w:eastAsia="仿宋"/>
          <w:color w:val="000000"/>
          <w:kern w:val="0"/>
          <w:sz w:val="32"/>
          <w:szCs w:val="32"/>
        </w:rPr>
      </w:pPr>
    </w:p>
    <w:p w14:paraId="0C93D012">
      <w:pPr>
        <w:widowControl/>
        <w:rPr>
          <w:rFonts w:hint="eastAsia" w:ascii="Times New Roman" w:hAnsi="Times New Roman" w:eastAsia="仿宋"/>
          <w:color w:val="000000"/>
          <w:kern w:val="0"/>
          <w:sz w:val="32"/>
          <w:szCs w:val="32"/>
        </w:rPr>
      </w:pPr>
    </w:p>
    <w:p w14:paraId="6975C91B">
      <w:pPr>
        <w:widowControl/>
        <w:rPr>
          <w:rFonts w:hint="eastAsia" w:ascii="Times New Roman" w:hAnsi="Times New Roman" w:eastAsia="仿宋"/>
          <w:color w:val="000000"/>
          <w:kern w:val="0"/>
          <w:sz w:val="32"/>
          <w:szCs w:val="32"/>
        </w:rPr>
      </w:pPr>
    </w:p>
    <w:p w14:paraId="0D3F1464">
      <w:pPr>
        <w:widowControl/>
        <w:rPr>
          <w:rFonts w:hint="eastAsia" w:ascii="Times New Roman" w:hAnsi="Times New Roman" w:eastAsia="仿宋"/>
          <w:color w:val="000000"/>
          <w:kern w:val="0"/>
          <w:sz w:val="32"/>
          <w:szCs w:val="32"/>
        </w:rPr>
      </w:pPr>
    </w:p>
    <w:p w14:paraId="1B6FCDB4">
      <w:pPr>
        <w:widowControl/>
        <w:rPr>
          <w:rFonts w:hint="eastAsia" w:ascii="Times New Roman" w:hAnsi="Times New Roman" w:eastAsia="仿宋"/>
          <w:color w:val="000000"/>
          <w:kern w:val="0"/>
          <w:sz w:val="32"/>
          <w:szCs w:val="32"/>
        </w:rPr>
      </w:pPr>
    </w:p>
    <w:p w14:paraId="74335E1C">
      <w:pPr>
        <w:widowControl/>
        <w:rPr>
          <w:rFonts w:hint="eastAsia" w:ascii="Times New Roman" w:hAnsi="Times New Roman" w:eastAsia="仿宋"/>
          <w:color w:val="000000"/>
          <w:kern w:val="0"/>
          <w:sz w:val="32"/>
          <w:szCs w:val="32"/>
        </w:rPr>
      </w:pPr>
    </w:p>
    <w:p w14:paraId="20A3DEBC">
      <w:pPr>
        <w:widowControl/>
        <w:rPr>
          <w:rFonts w:hint="eastAsia" w:ascii="Times New Roman" w:hAnsi="Times New Roman" w:eastAsia="仿宋"/>
          <w:color w:val="000000"/>
          <w:kern w:val="0"/>
          <w:sz w:val="32"/>
          <w:szCs w:val="32"/>
        </w:rPr>
      </w:pPr>
    </w:p>
    <w:p w14:paraId="2FE8F2BA">
      <w:pPr>
        <w:widowControl/>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附件</w:t>
      </w:r>
      <w:r>
        <w:rPr>
          <w:rFonts w:ascii="Times New Roman" w:hAnsi="Times New Roman" w:eastAsia="仿宋"/>
          <w:color w:val="000000"/>
          <w:kern w:val="0"/>
          <w:sz w:val="32"/>
          <w:szCs w:val="32"/>
        </w:rPr>
        <w:t xml:space="preserve">3   </w:t>
      </w:r>
    </w:p>
    <w:p w14:paraId="059DFB7C">
      <w:pPr>
        <w:widowControl/>
        <w:rPr>
          <w:rFonts w:hint="eastAsia" w:ascii="Times New Roman" w:hAnsi="Times New Roman" w:eastAsia="仿宋"/>
          <w:color w:val="000000"/>
          <w:kern w:val="0"/>
          <w:sz w:val="32"/>
          <w:szCs w:val="32"/>
        </w:rPr>
      </w:pPr>
    </w:p>
    <w:p w14:paraId="7FA6A337">
      <w:pPr>
        <w:widowControl/>
        <w:rPr>
          <w:rFonts w:ascii="Times New Roman" w:hAnsi="Times New Roman" w:eastAsia="仿宋"/>
          <w:color w:val="000000"/>
          <w:kern w:val="0"/>
          <w:sz w:val="32"/>
          <w:szCs w:val="32"/>
        </w:rPr>
      </w:pPr>
      <w:r>
        <w:rPr>
          <w:rFonts w:ascii="Times New Roman" w:hAnsi="Times New Roman" w:eastAsia="仿宋"/>
          <w:color w:val="000000"/>
          <w:kern w:val="0"/>
          <w:sz w:val="32"/>
          <w:szCs w:val="32"/>
        </w:rPr>
        <w:t xml:space="preserve">    </w:t>
      </w:r>
      <w:r>
        <w:rPr>
          <w:rFonts w:hint="eastAsia" w:ascii="Times New Roman" w:hAnsi="Times New Roman" w:eastAsia="仿宋"/>
          <w:color w:val="000000"/>
          <w:kern w:val="0"/>
          <w:sz w:val="32"/>
          <w:szCs w:val="32"/>
        </w:rPr>
        <w:t xml:space="preserve">      </w:t>
      </w:r>
      <w:r>
        <w:rPr>
          <w:rFonts w:ascii="Times New Roman" w:hAnsi="Times New Roman" w:eastAsia="仿宋"/>
          <w:color w:val="000000"/>
          <w:kern w:val="0"/>
          <w:sz w:val="32"/>
          <w:szCs w:val="32"/>
        </w:rPr>
        <w:t xml:space="preserve"> </w:t>
      </w:r>
      <w:r>
        <w:rPr>
          <w:rFonts w:hint="eastAsia" w:ascii="Times New Roman" w:hAnsi="Times New Roman"/>
          <w:kern w:val="0"/>
          <w:sz w:val="36"/>
          <w:szCs w:val="36"/>
        </w:rPr>
        <w:t>部门整体支出绩效评价基础表</w:t>
      </w:r>
    </w:p>
    <w:p w14:paraId="34E0F376">
      <w:pPr>
        <w:widowControl/>
        <w:tabs>
          <w:tab w:val="left" w:pos="3611"/>
          <w:tab w:val="left" w:pos="4791"/>
          <w:tab w:val="left" w:pos="5951"/>
          <w:tab w:val="left" w:pos="7071"/>
          <w:tab w:val="left" w:pos="8191"/>
          <w:tab w:val="left" w:pos="9311"/>
        </w:tabs>
        <w:ind w:left="91"/>
        <w:jc w:val="left"/>
        <w:rPr>
          <w:rFonts w:ascii="Times New Roman" w:hAnsi="Times New Roman" w:eastAsia="Times New Roman"/>
          <w:kern w:val="0"/>
          <w:sz w:val="24"/>
        </w:rPr>
      </w:pPr>
      <w:r>
        <w:rPr>
          <w:rFonts w:hint="eastAsia" w:ascii="Times New Roman" w:hAnsi="Times New Roman"/>
          <w:kern w:val="0"/>
          <w:sz w:val="24"/>
        </w:rPr>
        <w:t>填报单位：</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p>
    <w:tbl>
      <w:tblPr>
        <w:tblStyle w:val="7"/>
        <w:tblW w:w="9479" w:type="dxa"/>
        <w:jc w:val="center"/>
        <w:tblLayout w:type="fixed"/>
        <w:tblCellMar>
          <w:top w:w="0" w:type="dxa"/>
          <w:left w:w="108" w:type="dxa"/>
          <w:bottom w:w="0" w:type="dxa"/>
          <w:right w:w="108" w:type="dxa"/>
        </w:tblCellMar>
      </w:tblPr>
      <w:tblGrid>
        <w:gridCol w:w="3421"/>
        <w:gridCol w:w="1979"/>
        <w:gridCol w:w="2244"/>
        <w:gridCol w:w="1835"/>
      </w:tblGrid>
      <w:tr w14:paraId="5CAF018D">
        <w:tblPrEx>
          <w:tblCellMar>
            <w:top w:w="0" w:type="dxa"/>
            <w:left w:w="108" w:type="dxa"/>
            <w:bottom w:w="0" w:type="dxa"/>
            <w:right w:w="108" w:type="dxa"/>
          </w:tblCellMar>
        </w:tblPrEx>
        <w:trPr>
          <w:trHeight w:val="246" w:hRule="atLeast"/>
          <w:jc w:val="center"/>
        </w:trPr>
        <w:tc>
          <w:tcPr>
            <w:tcW w:w="3421" w:type="dxa"/>
            <w:vMerge w:val="restart"/>
            <w:tcBorders>
              <w:top w:val="single" w:color="auto" w:sz="4" w:space="0"/>
              <w:left w:val="single" w:color="auto" w:sz="4" w:space="0"/>
              <w:bottom w:val="single" w:color="auto" w:sz="4" w:space="0"/>
              <w:right w:val="single" w:color="auto" w:sz="4" w:space="0"/>
            </w:tcBorders>
            <w:vAlign w:val="center"/>
          </w:tcPr>
          <w:p w14:paraId="453D3DDD">
            <w:pPr>
              <w:widowControl/>
              <w:jc w:val="center"/>
              <w:rPr>
                <w:rFonts w:ascii="Times New Roman" w:hAnsi="Times New Roman" w:eastAsia="Times New Roman"/>
                <w:kern w:val="0"/>
                <w:szCs w:val="21"/>
              </w:rPr>
            </w:pPr>
            <w:r>
              <w:rPr>
                <w:rFonts w:hint="eastAsia" w:ascii="Times New Roman" w:hAnsi="Times New Roman"/>
                <w:kern w:val="0"/>
                <w:szCs w:val="21"/>
              </w:rPr>
              <w:t>财政供养人员情况</w:t>
            </w:r>
          </w:p>
        </w:tc>
        <w:tc>
          <w:tcPr>
            <w:tcW w:w="1979" w:type="dxa"/>
            <w:tcBorders>
              <w:top w:val="single" w:color="auto" w:sz="4" w:space="0"/>
              <w:left w:val="nil"/>
              <w:bottom w:val="single" w:color="auto" w:sz="4" w:space="0"/>
              <w:right w:val="single" w:color="auto" w:sz="4" w:space="0"/>
            </w:tcBorders>
            <w:vAlign w:val="center"/>
          </w:tcPr>
          <w:p w14:paraId="111D1F9B">
            <w:pPr>
              <w:widowControl/>
              <w:jc w:val="center"/>
              <w:rPr>
                <w:rFonts w:ascii="Times New Roman" w:hAnsi="Times New Roman" w:eastAsia="Times New Roman"/>
                <w:b/>
                <w:bCs/>
                <w:kern w:val="0"/>
                <w:szCs w:val="21"/>
              </w:rPr>
            </w:pPr>
            <w:r>
              <w:rPr>
                <w:rFonts w:hint="eastAsia" w:ascii="Times New Roman" w:hAnsi="Times New Roman"/>
                <w:b/>
                <w:bCs/>
                <w:kern w:val="0"/>
                <w:szCs w:val="21"/>
              </w:rPr>
              <w:t>编制数</w:t>
            </w:r>
          </w:p>
        </w:tc>
        <w:tc>
          <w:tcPr>
            <w:tcW w:w="2244" w:type="dxa"/>
            <w:tcBorders>
              <w:top w:val="single" w:color="auto" w:sz="4" w:space="0"/>
              <w:left w:val="nil"/>
              <w:bottom w:val="single" w:color="auto" w:sz="4" w:space="0"/>
              <w:right w:val="single" w:color="auto" w:sz="4" w:space="0"/>
            </w:tcBorders>
            <w:vAlign w:val="center"/>
          </w:tcPr>
          <w:p w14:paraId="1B0B3B18">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21年实际在职人数</w:t>
            </w:r>
          </w:p>
        </w:tc>
        <w:tc>
          <w:tcPr>
            <w:tcW w:w="1835" w:type="dxa"/>
            <w:tcBorders>
              <w:top w:val="single" w:color="auto" w:sz="4" w:space="0"/>
              <w:left w:val="nil"/>
              <w:bottom w:val="single" w:color="auto" w:sz="4" w:space="0"/>
              <w:right w:val="single" w:color="auto" w:sz="4" w:space="0"/>
            </w:tcBorders>
            <w:vAlign w:val="center"/>
          </w:tcPr>
          <w:p w14:paraId="7AF78589">
            <w:pPr>
              <w:widowControl/>
              <w:jc w:val="center"/>
              <w:rPr>
                <w:rFonts w:ascii="Times New Roman" w:hAnsi="Times New Roman" w:eastAsia="Times New Roman"/>
                <w:b/>
                <w:bCs/>
                <w:kern w:val="0"/>
                <w:szCs w:val="21"/>
              </w:rPr>
            </w:pPr>
            <w:r>
              <w:rPr>
                <w:rFonts w:hint="eastAsia" w:ascii="Times New Roman" w:hAnsi="Times New Roman"/>
                <w:b/>
                <w:bCs/>
                <w:kern w:val="0"/>
                <w:szCs w:val="21"/>
              </w:rPr>
              <w:t>控制率</w:t>
            </w:r>
          </w:p>
        </w:tc>
      </w:tr>
      <w:tr w14:paraId="549786A3">
        <w:tblPrEx>
          <w:tblCellMar>
            <w:top w:w="0" w:type="dxa"/>
            <w:left w:w="108" w:type="dxa"/>
            <w:bottom w:w="0" w:type="dxa"/>
            <w:right w:w="108" w:type="dxa"/>
          </w:tblCellMar>
        </w:tblPrEx>
        <w:trPr>
          <w:trHeight w:val="197" w:hRule="atLeast"/>
          <w:jc w:val="center"/>
        </w:trPr>
        <w:tc>
          <w:tcPr>
            <w:tcW w:w="3421" w:type="dxa"/>
            <w:vMerge w:val="continue"/>
            <w:tcBorders>
              <w:top w:val="single" w:color="auto" w:sz="4" w:space="0"/>
              <w:left w:val="single" w:color="auto" w:sz="4" w:space="0"/>
              <w:bottom w:val="single" w:color="auto" w:sz="4" w:space="0"/>
              <w:right w:val="single" w:color="auto" w:sz="4" w:space="0"/>
            </w:tcBorders>
            <w:vAlign w:val="center"/>
          </w:tcPr>
          <w:p w14:paraId="41276817">
            <w:pPr>
              <w:widowControl/>
              <w:jc w:val="left"/>
              <w:rPr>
                <w:rFonts w:ascii="Times New Roman" w:hAnsi="Times New Roman" w:eastAsia="Times New Roman"/>
                <w:kern w:val="0"/>
                <w:szCs w:val="21"/>
              </w:rPr>
            </w:pPr>
          </w:p>
        </w:tc>
        <w:tc>
          <w:tcPr>
            <w:tcW w:w="1979" w:type="dxa"/>
            <w:tcBorders>
              <w:top w:val="single" w:color="auto" w:sz="4" w:space="0"/>
              <w:left w:val="nil"/>
              <w:bottom w:val="single" w:color="auto" w:sz="4" w:space="0"/>
              <w:right w:val="single" w:color="auto" w:sz="4" w:space="0"/>
            </w:tcBorders>
            <w:vAlign w:val="center"/>
          </w:tcPr>
          <w:p w14:paraId="217362AB">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rPr>
              <w:t>3</w:t>
            </w:r>
            <w:r>
              <w:rPr>
                <w:rFonts w:hint="eastAsia" w:ascii="Times New Roman" w:hAnsi="Times New Roman"/>
                <w:kern w:val="0"/>
                <w:szCs w:val="21"/>
                <w:lang w:val="en-US" w:eastAsia="zh-CN"/>
              </w:rPr>
              <w:t>1</w:t>
            </w:r>
          </w:p>
        </w:tc>
        <w:tc>
          <w:tcPr>
            <w:tcW w:w="2244" w:type="dxa"/>
            <w:tcBorders>
              <w:top w:val="single" w:color="auto" w:sz="4" w:space="0"/>
              <w:left w:val="nil"/>
              <w:bottom w:val="single" w:color="auto" w:sz="4" w:space="0"/>
              <w:right w:val="single" w:color="auto" w:sz="4" w:space="0"/>
            </w:tcBorders>
            <w:vAlign w:val="center"/>
          </w:tcPr>
          <w:p w14:paraId="1AFC7E29">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rPr>
              <w:t>2</w:t>
            </w:r>
            <w:r>
              <w:rPr>
                <w:rFonts w:hint="eastAsia" w:ascii="Times New Roman" w:hAnsi="Times New Roman"/>
                <w:kern w:val="0"/>
                <w:szCs w:val="21"/>
                <w:lang w:val="en-US" w:eastAsia="zh-CN"/>
              </w:rPr>
              <w:t>0</w:t>
            </w:r>
          </w:p>
        </w:tc>
        <w:tc>
          <w:tcPr>
            <w:tcW w:w="1835" w:type="dxa"/>
            <w:tcBorders>
              <w:top w:val="single" w:color="auto" w:sz="4" w:space="0"/>
              <w:left w:val="nil"/>
              <w:bottom w:val="single" w:color="auto" w:sz="4" w:space="0"/>
              <w:right w:val="single" w:color="auto" w:sz="4" w:space="0"/>
            </w:tcBorders>
            <w:vAlign w:val="center"/>
          </w:tcPr>
          <w:p w14:paraId="4EC8387A">
            <w:pPr>
              <w:widowControl/>
              <w:jc w:val="center"/>
              <w:rPr>
                <w:rFonts w:ascii="Times New Roman" w:hAnsi="Times New Roman" w:eastAsia="Times New Roman"/>
                <w:kern w:val="0"/>
                <w:szCs w:val="21"/>
              </w:rPr>
            </w:pPr>
            <w:r>
              <w:rPr>
                <w:rFonts w:hint="eastAsia" w:ascii="Times New Roman" w:hAnsi="Times New Roman"/>
                <w:kern w:val="0"/>
                <w:szCs w:val="21"/>
              </w:rPr>
              <w:t>　</w:t>
            </w:r>
            <w:r>
              <w:rPr>
                <w:rFonts w:hint="eastAsia" w:ascii="Times New Roman" w:hAnsi="Times New Roman"/>
                <w:kern w:val="0"/>
                <w:szCs w:val="21"/>
                <w:lang w:val="en-US" w:eastAsia="zh-CN"/>
              </w:rPr>
              <w:t>65</w:t>
            </w:r>
            <w:r>
              <w:rPr>
                <w:rFonts w:hint="eastAsia" w:ascii="Times New Roman" w:hAnsi="Times New Roman"/>
                <w:kern w:val="0"/>
                <w:szCs w:val="21"/>
              </w:rPr>
              <w:t>%</w:t>
            </w:r>
          </w:p>
        </w:tc>
      </w:tr>
      <w:tr w14:paraId="06031C69">
        <w:tblPrEx>
          <w:tblCellMar>
            <w:top w:w="0" w:type="dxa"/>
            <w:left w:w="108" w:type="dxa"/>
            <w:bottom w:w="0" w:type="dxa"/>
            <w:right w:w="108" w:type="dxa"/>
          </w:tblCellMar>
        </w:tblPrEx>
        <w:trPr>
          <w:trHeight w:val="445" w:hRule="atLeast"/>
          <w:jc w:val="center"/>
        </w:trPr>
        <w:tc>
          <w:tcPr>
            <w:tcW w:w="3421" w:type="dxa"/>
            <w:tcBorders>
              <w:top w:val="nil"/>
              <w:left w:val="single" w:color="auto" w:sz="4" w:space="0"/>
              <w:bottom w:val="single" w:color="auto" w:sz="4" w:space="0"/>
              <w:right w:val="single" w:color="auto" w:sz="4" w:space="0"/>
            </w:tcBorders>
            <w:vAlign w:val="center"/>
          </w:tcPr>
          <w:p w14:paraId="180D7E83">
            <w:pPr>
              <w:widowControl/>
              <w:jc w:val="center"/>
              <w:rPr>
                <w:rFonts w:ascii="Times New Roman" w:hAnsi="Times New Roman" w:eastAsia="Times New Roman"/>
                <w:kern w:val="0"/>
                <w:szCs w:val="21"/>
              </w:rPr>
            </w:pPr>
            <w:r>
              <w:rPr>
                <w:rFonts w:hint="eastAsia" w:ascii="Times New Roman" w:hAnsi="Times New Roman"/>
                <w:kern w:val="0"/>
                <w:szCs w:val="21"/>
              </w:rPr>
              <w:t>经费控制情况</w:t>
            </w:r>
          </w:p>
        </w:tc>
        <w:tc>
          <w:tcPr>
            <w:tcW w:w="1979" w:type="dxa"/>
            <w:tcBorders>
              <w:top w:val="single" w:color="auto" w:sz="4" w:space="0"/>
              <w:left w:val="nil"/>
              <w:bottom w:val="single" w:color="auto" w:sz="4" w:space="0"/>
              <w:right w:val="single" w:color="000000" w:sz="4" w:space="0"/>
            </w:tcBorders>
            <w:vAlign w:val="center"/>
          </w:tcPr>
          <w:p w14:paraId="3C318789">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20年决算数</w:t>
            </w:r>
          </w:p>
        </w:tc>
        <w:tc>
          <w:tcPr>
            <w:tcW w:w="2244" w:type="dxa"/>
            <w:tcBorders>
              <w:top w:val="single" w:color="auto" w:sz="4" w:space="0"/>
              <w:left w:val="nil"/>
              <w:bottom w:val="single" w:color="auto" w:sz="4" w:space="0"/>
              <w:right w:val="single" w:color="000000" w:sz="4" w:space="0"/>
            </w:tcBorders>
            <w:vAlign w:val="center"/>
          </w:tcPr>
          <w:p w14:paraId="79375671">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21年预算数</w:t>
            </w:r>
          </w:p>
        </w:tc>
        <w:tc>
          <w:tcPr>
            <w:tcW w:w="1835" w:type="dxa"/>
            <w:tcBorders>
              <w:top w:val="single" w:color="auto" w:sz="4" w:space="0"/>
              <w:left w:val="nil"/>
              <w:bottom w:val="single" w:color="auto" w:sz="4" w:space="0"/>
              <w:right w:val="single" w:color="000000" w:sz="4" w:space="0"/>
            </w:tcBorders>
            <w:vAlign w:val="center"/>
          </w:tcPr>
          <w:p w14:paraId="66ED75AF">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21年决算数</w:t>
            </w:r>
          </w:p>
        </w:tc>
      </w:tr>
      <w:tr w14:paraId="6A53F8EB">
        <w:tblPrEx>
          <w:tblCellMar>
            <w:top w:w="0" w:type="dxa"/>
            <w:left w:w="108" w:type="dxa"/>
            <w:bottom w:w="0" w:type="dxa"/>
            <w:right w:w="108" w:type="dxa"/>
          </w:tblCellMar>
        </w:tblPrEx>
        <w:trPr>
          <w:trHeight w:val="383" w:hRule="atLeast"/>
          <w:jc w:val="center"/>
        </w:trPr>
        <w:tc>
          <w:tcPr>
            <w:tcW w:w="3421" w:type="dxa"/>
            <w:tcBorders>
              <w:top w:val="nil"/>
              <w:left w:val="single" w:color="auto" w:sz="4" w:space="0"/>
              <w:bottom w:val="single" w:color="auto" w:sz="4" w:space="0"/>
              <w:right w:val="single" w:color="auto" w:sz="4" w:space="0"/>
            </w:tcBorders>
            <w:vAlign w:val="center"/>
          </w:tcPr>
          <w:p w14:paraId="134C4877">
            <w:pPr>
              <w:widowControl/>
              <w:jc w:val="left"/>
              <w:rPr>
                <w:rFonts w:ascii="Times New Roman" w:hAnsi="Times New Roman" w:eastAsia="Times New Roman"/>
                <w:kern w:val="0"/>
                <w:szCs w:val="21"/>
              </w:rPr>
            </w:pPr>
            <w:r>
              <w:rPr>
                <w:rFonts w:hint="eastAsia" w:ascii="Times New Roman" w:hAnsi="Times New Roman"/>
                <w:kern w:val="0"/>
                <w:szCs w:val="21"/>
              </w:rPr>
              <w:t>一、部门基本支出</w:t>
            </w:r>
          </w:p>
        </w:tc>
        <w:tc>
          <w:tcPr>
            <w:tcW w:w="1979" w:type="dxa"/>
            <w:tcBorders>
              <w:top w:val="single" w:color="auto" w:sz="4" w:space="0"/>
              <w:left w:val="nil"/>
              <w:bottom w:val="single" w:color="auto" w:sz="4" w:space="0"/>
              <w:right w:val="single" w:color="000000" w:sz="4" w:space="0"/>
            </w:tcBorders>
            <w:vAlign w:val="center"/>
          </w:tcPr>
          <w:p w14:paraId="673E80B9">
            <w:pPr>
              <w:widowControl/>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475.07</w:t>
            </w:r>
          </w:p>
        </w:tc>
        <w:tc>
          <w:tcPr>
            <w:tcW w:w="2244" w:type="dxa"/>
            <w:tcBorders>
              <w:top w:val="single" w:color="auto" w:sz="4" w:space="0"/>
              <w:left w:val="nil"/>
              <w:bottom w:val="single" w:color="auto" w:sz="4" w:space="0"/>
              <w:right w:val="single" w:color="000000" w:sz="4" w:space="0"/>
            </w:tcBorders>
            <w:vAlign w:val="center"/>
          </w:tcPr>
          <w:p w14:paraId="4F57CA51">
            <w:pPr>
              <w:jc w:val="center"/>
              <w:rPr>
                <w:rFonts w:hint="default" w:ascii="宋体" w:hAnsi="宋体" w:eastAsia="宋体" w:cs="宋体"/>
                <w:color w:val="000000" w:themeColor="text1"/>
                <w:sz w:val="20"/>
                <w:szCs w:val="20"/>
                <w:lang w:val="en-US" w:eastAsia="zh-CN"/>
              </w:rPr>
            </w:pPr>
            <w:r>
              <w:rPr>
                <w:rFonts w:hint="eastAsia" w:ascii="宋体" w:hAnsi="宋体" w:cs="宋体"/>
                <w:color w:val="000000" w:themeColor="text1"/>
                <w:sz w:val="20"/>
                <w:szCs w:val="20"/>
                <w:lang w:val="en-US" w:eastAsia="zh-CN"/>
              </w:rPr>
              <w:t>414.94</w:t>
            </w:r>
          </w:p>
        </w:tc>
        <w:tc>
          <w:tcPr>
            <w:tcW w:w="1835" w:type="dxa"/>
            <w:tcBorders>
              <w:top w:val="single" w:color="auto" w:sz="4" w:space="0"/>
              <w:left w:val="nil"/>
              <w:bottom w:val="single" w:color="auto" w:sz="4" w:space="0"/>
              <w:right w:val="single" w:color="000000" w:sz="4" w:space="0"/>
            </w:tcBorders>
            <w:vAlign w:val="center"/>
          </w:tcPr>
          <w:p w14:paraId="7E9BA0F1">
            <w:pPr>
              <w:widowControl/>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626.22</w:t>
            </w:r>
          </w:p>
        </w:tc>
      </w:tr>
      <w:tr w14:paraId="1E2417D9">
        <w:tblPrEx>
          <w:tblCellMar>
            <w:top w:w="0" w:type="dxa"/>
            <w:left w:w="108" w:type="dxa"/>
            <w:bottom w:w="0" w:type="dxa"/>
            <w:right w:w="108" w:type="dxa"/>
          </w:tblCellMar>
        </w:tblPrEx>
        <w:trPr>
          <w:trHeight w:val="383" w:hRule="atLeast"/>
          <w:jc w:val="center"/>
        </w:trPr>
        <w:tc>
          <w:tcPr>
            <w:tcW w:w="3421" w:type="dxa"/>
            <w:tcBorders>
              <w:top w:val="nil"/>
              <w:left w:val="single" w:color="auto" w:sz="4" w:space="0"/>
              <w:bottom w:val="single" w:color="auto" w:sz="4" w:space="0"/>
              <w:right w:val="single" w:color="auto" w:sz="4" w:space="0"/>
            </w:tcBorders>
            <w:vAlign w:val="center"/>
          </w:tcPr>
          <w:p w14:paraId="2F06C3E3">
            <w:pPr>
              <w:widowControl/>
              <w:jc w:val="left"/>
              <w:rPr>
                <w:rFonts w:ascii="Times New Roman" w:hAnsi="Times New Roman" w:eastAsia="Times New Roman"/>
                <w:kern w:val="0"/>
                <w:szCs w:val="21"/>
              </w:rPr>
            </w:pPr>
            <w:r>
              <w:rPr>
                <w:rFonts w:hint="eastAsia" w:ascii="Times New Roman" w:hAnsi="Times New Roman"/>
                <w:kern w:val="0"/>
                <w:szCs w:val="21"/>
              </w:rPr>
              <w:t>其中：公用经费</w:t>
            </w:r>
          </w:p>
        </w:tc>
        <w:tc>
          <w:tcPr>
            <w:tcW w:w="1979" w:type="dxa"/>
            <w:tcBorders>
              <w:top w:val="single" w:color="auto" w:sz="4" w:space="0"/>
              <w:left w:val="nil"/>
              <w:bottom w:val="single" w:color="auto" w:sz="4" w:space="0"/>
              <w:right w:val="single" w:color="000000" w:sz="4" w:space="0"/>
            </w:tcBorders>
            <w:vAlign w:val="center"/>
          </w:tcPr>
          <w:p w14:paraId="669515F0">
            <w:pPr>
              <w:widowControl/>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80.92</w:t>
            </w:r>
          </w:p>
        </w:tc>
        <w:tc>
          <w:tcPr>
            <w:tcW w:w="2244" w:type="dxa"/>
            <w:tcBorders>
              <w:top w:val="single" w:color="auto" w:sz="4" w:space="0"/>
              <w:left w:val="nil"/>
              <w:bottom w:val="single" w:color="auto" w:sz="4" w:space="0"/>
              <w:right w:val="single" w:color="000000" w:sz="4" w:space="0"/>
            </w:tcBorders>
            <w:vAlign w:val="center"/>
          </w:tcPr>
          <w:p w14:paraId="3B0AFE87">
            <w:pPr>
              <w:jc w:val="center"/>
              <w:rPr>
                <w:rFonts w:hint="default" w:ascii="宋体" w:hAnsi="宋体" w:eastAsia="宋体" w:cs="宋体"/>
                <w:color w:val="000000" w:themeColor="text1"/>
                <w:sz w:val="20"/>
                <w:szCs w:val="20"/>
                <w:lang w:val="en-US" w:eastAsia="zh-CN"/>
              </w:rPr>
            </w:pPr>
            <w:r>
              <w:rPr>
                <w:rFonts w:hint="eastAsia" w:ascii="宋体" w:hAnsi="宋体" w:cs="宋体"/>
                <w:color w:val="000000" w:themeColor="text1"/>
                <w:sz w:val="20"/>
                <w:szCs w:val="20"/>
                <w:lang w:val="en-US" w:eastAsia="zh-CN"/>
              </w:rPr>
              <w:t xml:space="preserve">36.43 </w:t>
            </w:r>
          </w:p>
        </w:tc>
        <w:tc>
          <w:tcPr>
            <w:tcW w:w="1835" w:type="dxa"/>
            <w:tcBorders>
              <w:top w:val="single" w:color="auto" w:sz="4" w:space="0"/>
              <w:left w:val="nil"/>
              <w:bottom w:val="single" w:color="auto" w:sz="4" w:space="0"/>
              <w:right w:val="single" w:color="000000" w:sz="4" w:space="0"/>
            </w:tcBorders>
            <w:vAlign w:val="center"/>
          </w:tcPr>
          <w:p w14:paraId="78367A02">
            <w:pPr>
              <w:widowControl/>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118.75</w:t>
            </w:r>
          </w:p>
        </w:tc>
      </w:tr>
      <w:tr w14:paraId="31F46C5A">
        <w:tblPrEx>
          <w:tblCellMar>
            <w:top w:w="0" w:type="dxa"/>
            <w:left w:w="108" w:type="dxa"/>
            <w:bottom w:w="0" w:type="dxa"/>
            <w:right w:w="108" w:type="dxa"/>
          </w:tblCellMar>
        </w:tblPrEx>
        <w:trPr>
          <w:trHeight w:val="383" w:hRule="atLeast"/>
          <w:jc w:val="center"/>
        </w:trPr>
        <w:tc>
          <w:tcPr>
            <w:tcW w:w="3421" w:type="dxa"/>
            <w:tcBorders>
              <w:top w:val="nil"/>
              <w:left w:val="single" w:color="auto" w:sz="4" w:space="0"/>
              <w:bottom w:val="single" w:color="auto" w:sz="4" w:space="0"/>
              <w:right w:val="single" w:color="auto" w:sz="4" w:space="0"/>
            </w:tcBorders>
            <w:vAlign w:val="center"/>
          </w:tcPr>
          <w:p w14:paraId="22BD6E10">
            <w:pPr>
              <w:widowControl/>
              <w:jc w:val="left"/>
              <w:rPr>
                <w:rFonts w:ascii="Times New Roman" w:hAnsi="Times New Roman" w:eastAsia="Times New Roman"/>
                <w:kern w:val="0"/>
                <w:szCs w:val="21"/>
              </w:rPr>
            </w:pPr>
            <w:r>
              <w:rPr>
                <w:rFonts w:hint="eastAsia" w:ascii="Times New Roman" w:hAnsi="Times New Roman"/>
                <w:kern w:val="0"/>
                <w:szCs w:val="21"/>
              </w:rPr>
              <w:t>其中：办公经费</w:t>
            </w:r>
          </w:p>
        </w:tc>
        <w:tc>
          <w:tcPr>
            <w:tcW w:w="1979" w:type="dxa"/>
            <w:tcBorders>
              <w:top w:val="single" w:color="auto" w:sz="4" w:space="0"/>
              <w:left w:val="nil"/>
              <w:bottom w:val="single" w:color="auto" w:sz="4" w:space="0"/>
              <w:right w:val="single" w:color="000000" w:sz="4" w:space="0"/>
            </w:tcBorders>
            <w:vAlign w:val="center"/>
          </w:tcPr>
          <w:p w14:paraId="049F592E">
            <w:pPr>
              <w:widowControl/>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9.43</w:t>
            </w:r>
          </w:p>
        </w:tc>
        <w:tc>
          <w:tcPr>
            <w:tcW w:w="2244" w:type="dxa"/>
            <w:tcBorders>
              <w:top w:val="single" w:color="auto" w:sz="4" w:space="0"/>
              <w:left w:val="nil"/>
              <w:bottom w:val="single" w:color="auto" w:sz="4" w:space="0"/>
              <w:right w:val="single" w:color="000000" w:sz="4" w:space="0"/>
            </w:tcBorders>
            <w:vAlign w:val="center"/>
          </w:tcPr>
          <w:p w14:paraId="2539FEA4">
            <w:pPr>
              <w:widowControl/>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8.8</w:t>
            </w:r>
          </w:p>
        </w:tc>
        <w:tc>
          <w:tcPr>
            <w:tcW w:w="1835" w:type="dxa"/>
            <w:tcBorders>
              <w:top w:val="single" w:color="auto" w:sz="4" w:space="0"/>
              <w:left w:val="nil"/>
              <w:bottom w:val="single" w:color="auto" w:sz="4" w:space="0"/>
              <w:right w:val="single" w:color="000000" w:sz="4" w:space="0"/>
            </w:tcBorders>
            <w:vAlign w:val="center"/>
          </w:tcPr>
          <w:p w14:paraId="6185B717">
            <w:pPr>
              <w:widowControl/>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9.69</w:t>
            </w:r>
          </w:p>
        </w:tc>
      </w:tr>
      <w:tr w14:paraId="39A0E8C8">
        <w:tblPrEx>
          <w:tblCellMar>
            <w:top w:w="0" w:type="dxa"/>
            <w:left w:w="108" w:type="dxa"/>
            <w:bottom w:w="0" w:type="dxa"/>
            <w:right w:w="108" w:type="dxa"/>
          </w:tblCellMar>
        </w:tblPrEx>
        <w:trPr>
          <w:trHeight w:val="383" w:hRule="atLeast"/>
          <w:jc w:val="center"/>
        </w:trPr>
        <w:tc>
          <w:tcPr>
            <w:tcW w:w="3421" w:type="dxa"/>
            <w:tcBorders>
              <w:top w:val="nil"/>
              <w:left w:val="single" w:color="auto" w:sz="4" w:space="0"/>
              <w:bottom w:val="single" w:color="auto" w:sz="4" w:space="0"/>
              <w:right w:val="single" w:color="auto" w:sz="4" w:space="0"/>
            </w:tcBorders>
            <w:vAlign w:val="center"/>
          </w:tcPr>
          <w:p w14:paraId="4842BE71">
            <w:pPr>
              <w:widowControl/>
              <w:jc w:val="left"/>
              <w:rPr>
                <w:rFonts w:ascii="Times New Roman" w:hAnsi="Times New Roman" w:eastAsia="Times New Roman"/>
                <w:kern w:val="0"/>
                <w:szCs w:val="21"/>
              </w:rPr>
            </w:pPr>
            <w:r>
              <w:rPr>
                <w:rFonts w:hint="eastAsia" w:ascii="Times New Roman" w:hAnsi="Times New Roman"/>
                <w:kern w:val="0"/>
                <w:szCs w:val="21"/>
              </w:rPr>
              <w:t>水费、电费、差旅费</w:t>
            </w:r>
          </w:p>
        </w:tc>
        <w:tc>
          <w:tcPr>
            <w:tcW w:w="1979" w:type="dxa"/>
            <w:tcBorders>
              <w:top w:val="single" w:color="auto" w:sz="4" w:space="0"/>
              <w:left w:val="nil"/>
              <w:bottom w:val="single" w:color="auto" w:sz="4" w:space="0"/>
              <w:right w:val="single" w:color="000000" w:sz="4" w:space="0"/>
            </w:tcBorders>
            <w:vAlign w:val="center"/>
          </w:tcPr>
          <w:p w14:paraId="1C76E482">
            <w:pPr>
              <w:widowControl/>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6.34</w:t>
            </w:r>
          </w:p>
        </w:tc>
        <w:tc>
          <w:tcPr>
            <w:tcW w:w="2244" w:type="dxa"/>
            <w:tcBorders>
              <w:top w:val="single" w:color="auto" w:sz="4" w:space="0"/>
              <w:left w:val="nil"/>
              <w:bottom w:val="single" w:color="auto" w:sz="4" w:space="0"/>
              <w:right w:val="single" w:color="000000" w:sz="4" w:space="0"/>
            </w:tcBorders>
            <w:vAlign w:val="center"/>
          </w:tcPr>
          <w:p w14:paraId="113699A3">
            <w:pPr>
              <w:widowControl/>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5.30</w:t>
            </w:r>
          </w:p>
        </w:tc>
        <w:tc>
          <w:tcPr>
            <w:tcW w:w="1835" w:type="dxa"/>
            <w:tcBorders>
              <w:top w:val="single" w:color="auto" w:sz="4" w:space="0"/>
              <w:left w:val="nil"/>
              <w:bottom w:val="single" w:color="auto" w:sz="4" w:space="0"/>
              <w:right w:val="single" w:color="000000" w:sz="4" w:space="0"/>
            </w:tcBorders>
            <w:vAlign w:val="center"/>
          </w:tcPr>
          <w:p w14:paraId="6B5116CF">
            <w:pPr>
              <w:widowControl/>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5.88</w:t>
            </w:r>
          </w:p>
        </w:tc>
      </w:tr>
      <w:tr w14:paraId="13290BF0">
        <w:tblPrEx>
          <w:tblCellMar>
            <w:top w:w="0" w:type="dxa"/>
            <w:left w:w="108" w:type="dxa"/>
            <w:bottom w:w="0" w:type="dxa"/>
            <w:right w:w="108" w:type="dxa"/>
          </w:tblCellMar>
        </w:tblPrEx>
        <w:trPr>
          <w:trHeight w:val="383" w:hRule="atLeast"/>
          <w:jc w:val="center"/>
        </w:trPr>
        <w:tc>
          <w:tcPr>
            <w:tcW w:w="3421" w:type="dxa"/>
            <w:tcBorders>
              <w:top w:val="nil"/>
              <w:left w:val="single" w:color="auto" w:sz="4" w:space="0"/>
              <w:bottom w:val="single" w:color="auto" w:sz="4" w:space="0"/>
              <w:right w:val="single" w:color="auto" w:sz="4" w:space="0"/>
            </w:tcBorders>
            <w:vAlign w:val="center"/>
          </w:tcPr>
          <w:p w14:paraId="15C88D06">
            <w:pPr>
              <w:widowControl/>
              <w:jc w:val="left"/>
              <w:rPr>
                <w:rFonts w:ascii="Times New Roman" w:hAnsi="Times New Roman" w:eastAsia="Times New Roman"/>
                <w:kern w:val="0"/>
                <w:szCs w:val="21"/>
              </w:rPr>
            </w:pPr>
            <w:r>
              <w:rPr>
                <w:rFonts w:hint="eastAsia" w:ascii="Times New Roman" w:hAnsi="Times New Roman"/>
                <w:kern w:val="0"/>
                <w:szCs w:val="21"/>
              </w:rPr>
              <w:t>会议费、培训费</w:t>
            </w:r>
          </w:p>
        </w:tc>
        <w:tc>
          <w:tcPr>
            <w:tcW w:w="1979" w:type="dxa"/>
            <w:tcBorders>
              <w:top w:val="single" w:color="auto" w:sz="4" w:space="0"/>
              <w:left w:val="nil"/>
              <w:bottom w:val="single" w:color="auto" w:sz="4" w:space="0"/>
              <w:right w:val="single" w:color="000000" w:sz="4" w:space="0"/>
            </w:tcBorders>
            <w:vAlign w:val="center"/>
          </w:tcPr>
          <w:p w14:paraId="62C587B8">
            <w:pPr>
              <w:widowControl/>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3.09</w:t>
            </w:r>
          </w:p>
        </w:tc>
        <w:tc>
          <w:tcPr>
            <w:tcW w:w="2244" w:type="dxa"/>
            <w:tcBorders>
              <w:top w:val="single" w:color="auto" w:sz="4" w:space="0"/>
              <w:left w:val="nil"/>
              <w:bottom w:val="single" w:color="auto" w:sz="4" w:space="0"/>
              <w:right w:val="single" w:color="000000" w:sz="4" w:space="0"/>
            </w:tcBorders>
            <w:vAlign w:val="center"/>
          </w:tcPr>
          <w:p w14:paraId="20427CCA">
            <w:pPr>
              <w:widowControl/>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3.50</w:t>
            </w:r>
          </w:p>
        </w:tc>
        <w:tc>
          <w:tcPr>
            <w:tcW w:w="1835" w:type="dxa"/>
            <w:tcBorders>
              <w:top w:val="single" w:color="auto" w:sz="4" w:space="0"/>
              <w:left w:val="nil"/>
              <w:bottom w:val="single" w:color="auto" w:sz="4" w:space="0"/>
              <w:right w:val="single" w:color="000000" w:sz="4" w:space="0"/>
            </w:tcBorders>
            <w:vAlign w:val="center"/>
          </w:tcPr>
          <w:p w14:paraId="03082570">
            <w:pPr>
              <w:widowControl/>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3.81</w:t>
            </w:r>
          </w:p>
        </w:tc>
      </w:tr>
      <w:tr w14:paraId="4352AB18">
        <w:tblPrEx>
          <w:tblCellMar>
            <w:top w:w="0" w:type="dxa"/>
            <w:left w:w="108" w:type="dxa"/>
            <w:bottom w:w="0" w:type="dxa"/>
            <w:right w:w="108" w:type="dxa"/>
          </w:tblCellMar>
        </w:tblPrEx>
        <w:trPr>
          <w:trHeight w:val="383" w:hRule="atLeast"/>
          <w:jc w:val="center"/>
        </w:trPr>
        <w:tc>
          <w:tcPr>
            <w:tcW w:w="3421" w:type="dxa"/>
            <w:tcBorders>
              <w:top w:val="nil"/>
              <w:left w:val="single" w:color="auto" w:sz="4" w:space="0"/>
              <w:bottom w:val="single" w:color="auto" w:sz="4" w:space="0"/>
              <w:right w:val="single" w:color="auto" w:sz="4" w:space="0"/>
            </w:tcBorders>
            <w:vAlign w:val="center"/>
          </w:tcPr>
          <w:p w14:paraId="3B7E378F">
            <w:pPr>
              <w:widowControl/>
              <w:ind w:firstLine="1155" w:firstLineChars="550"/>
              <w:jc w:val="left"/>
              <w:rPr>
                <w:rFonts w:ascii="Times New Roman" w:hAnsi="Times New Roman" w:eastAsia="Times New Roman"/>
                <w:kern w:val="0"/>
                <w:szCs w:val="21"/>
              </w:rPr>
            </w:pPr>
            <w:r>
              <w:rPr>
                <w:rFonts w:ascii="Times New Roman" w:hAnsi="Times New Roman"/>
                <w:kern w:val="0"/>
                <w:szCs w:val="21"/>
              </w:rPr>
              <w:t>……</w:t>
            </w:r>
          </w:p>
        </w:tc>
        <w:tc>
          <w:tcPr>
            <w:tcW w:w="1979" w:type="dxa"/>
            <w:tcBorders>
              <w:top w:val="single" w:color="auto" w:sz="4" w:space="0"/>
              <w:left w:val="nil"/>
              <w:bottom w:val="single" w:color="auto" w:sz="4" w:space="0"/>
              <w:right w:val="single" w:color="000000" w:sz="4" w:space="0"/>
            </w:tcBorders>
            <w:vAlign w:val="center"/>
          </w:tcPr>
          <w:p w14:paraId="3DA6ABCD">
            <w:pPr>
              <w:widowControl/>
              <w:jc w:val="center"/>
              <w:rPr>
                <w:rFonts w:ascii="Times New Roman" w:hAnsi="Times New Roman" w:eastAsia="Times New Roman"/>
                <w:color w:val="000000" w:themeColor="text1"/>
                <w:kern w:val="0"/>
                <w:szCs w:val="21"/>
              </w:rPr>
            </w:pPr>
          </w:p>
        </w:tc>
        <w:tc>
          <w:tcPr>
            <w:tcW w:w="2244" w:type="dxa"/>
            <w:tcBorders>
              <w:top w:val="single" w:color="auto" w:sz="4" w:space="0"/>
              <w:left w:val="nil"/>
              <w:bottom w:val="single" w:color="auto" w:sz="4" w:space="0"/>
              <w:right w:val="single" w:color="000000" w:sz="4" w:space="0"/>
            </w:tcBorders>
            <w:vAlign w:val="center"/>
          </w:tcPr>
          <w:p w14:paraId="0CE7E50B">
            <w:pPr>
              <w:widowControl/>
              <w:jc w:val="center"/>
              <w:rPr>
                <w:rFonts w:ascii="Times New Roman" w:hAnsi="Times New Roman" w:eastAsia="Times New Roman"/>
                <w:color w:val="FF0000"/>
                <w:kern w:val="0"/>
                <w:szCs w:val="21"/>
              </w:rPr>
            </w:pPr>
          </w:p>
        </w:tc>
        <w:tc>
          <w:tcPr>
            <w:tcW w:w="1835" w:type="dxa"/>
            <w:tcBorders>
              <w:top w:val="single" w:color="auto" w:sz="4" w:space="0"/>
              <w:left w:val="nil"/>
              <w:bottom w:val="single" w:color="auto" w:sz="4" w:space="0"/>
              <w:right w:val="single" w:color="000000" w:sz="4" w:space="0"/>
            </w:tcBorders>
            <w:vAlign w:val="center"/>
          </w:tcPr>
          <w:p w14:paraId="04864D6D">
            <w:pPr>
              <w:widowControl/>
              <w:jc w:val="center"/>
              <w:rPr>
                <w:rFonts w:ascii="Times New Roman" w:hAnsi="Times New Roman" w:eastAsia="Times New Roman"/>
                <w:color w:val="FF0000"/>
                <w:kern w:val="0"/>
                <w:szCs w:val="21"/>
              </w:rPr>
            </w:pPr>
          </w:p>
        </w:tc>
      </w:tr>
      <w:tr w14:paraId="363F9545">
        <w:tblPrEx>
          <w:tblCellMar>
            <w:top w:w="0" w:type="dxa"/>
            <w:left w:w="108" w:type="dxa"/>
            <w:bottom w:w="0" w:type="dxa"/>
            <w:right w:w="108" w:type="dxa"/>
          </w:tblCellMar>
        </w:tblPrEx>
        <w:trPr>
          <w:trHeight w:val="383" w:hRule="atLeast"/>
          <w:jc w:val="center"/>
        </w:trPr>
        <w:tc>
          <w:tcPr>
            <w:tcW w:w="3421" w:type="dxa"/>
            <w:tcBorders>
              <w:top w:val="nil"/>
              <w:left w:val="single" w:color="auto" w:sz="4" w:space="0"/>
              <w:bottom w:val="single" w:color="auto" w:sz="4" w:space="0"/>
              <w:right w:val="single" w:color="auto" w:sz="4" w:space="0"/>
            </w:tcBorders>
            <w:vAlign w:val="center"/>
          </w:tcPr>
          <w:p w14:paraId="292FE1EE">
            <w:pPr>
              <w:widowControl/>
              <w:ind w:firstLine="945" w:firstLineChars="450"/>
              <w:jc w:val="left"/>
              <w:rPr>
                <w:rFonts w:ascii="Times New Roman" w:hAnsi="Times New Roman" w:eastAsia="Times New Roman"/>
                <w:kern w:val="0"/>
                <w:szCs w:val="21"/>
              </w:rPr>
            </w:pPr>
            <w:r>
              <w:rPr>
                <w:rFonts w:hint="eastAsia" w:ascii="Times New Roman" w:hAnsi="Times New Roman"/>
                <w:kern w:val="0"/>
                <w:szCs w:val="21"/>
              </w:rPr>
              <w:t>三公经费</w:t>
            </w:r>
          </w:p>
        </w:tc>
        <w:tc>
          <w:tcPr>
            <w:tcW w:w="1979" w:type="dxa"/>
            <w:tcBorders>
              <w:top w:val="single" w:color="auto" w:sz="4" w:space="0"/>
              <w:left w:val="nil"/>
              <w:bottom w:val="single" w:color="auto" w:sz="4" w:space="0"/>
              <w:right w:val="single" w:color="000000" w:sz="4" w:space="0"/>
            </w:tcBorders>
            <w:vAlign w:val="center"/>
          </w:tcPr>
          <w:p w14:paraId="57248635">
            <w:pPr>
              <w:widowControl/>
              <w:jc w:val="center"/>
              <w:rPr>
                <w:rFonts w:hint="default" w:ascii="Times New Roman" w:hAnsi="Times New Roman" w:eastAsia="宋体"/>
                <w:color w:val="000000" w:themeColor="text1"/>
                <w:kern w:val="0"/>
                <w:szCs w:val="21"/>
                <w:lang w:val="en-US" w:eastAsia="zh-CN"/>
              </w:rPr>
            </w:pPr>
            <w:r>
              <w:rPr>
                <w:rFonts w:hint="eastAsia" w:ascii="Times New Roman" w:hAnsi="Times New Roman"/>
                <w:color w:val="000000" w:themeColor="text1"/>
                <w:kern w:val="0"/>
                <w:szCs w:val="21"/>
                <w:lang w:val="en-US" w:eastAsia="zh-CN"/>
              </w:rPr>
              <w:t>15.88</w:t>
            </w:r>
          </w:p>
        </w:tc>
        <w:tc>
          <w:tcPr>
            <w:tcW w:w="2244" w:type="dxa"/>
            <w:tcBorders>
              <w:top w:val="single" w:color="auto" w:sz="4" w:space="0"/>
              <w:left w:val="nil"/>
              <w:bottom w:val="single" w:color="auto" w:sz="4" w:space="0"/>
              <w:right w:val="single" w:color="000000" w:sz="4" w:space="0"/>
            </w:tcBorders>
            <w:vAlign w:val="center"/>
          </w:tcPr>
          <w:p w14:paraId="479306A6">
            <w:pPr>
              <w:widowControl/>
              <w:jc w:val="center"/>
              <w:rPr>
                <w:rFonts w:hint="default" w:ascii="Times New Roman" w:hAnsi="Times New Roman" w:eastAsia="宋体"/>
                <w:color w:val="000000" w:themeColor="text1"/>
                <w:kern w:val="0"/>
                <w:szCs w:val="21"/>
                <w:lang w:val="en-US" w:eastAsia="zh-CN"/>
              </w:rPr>
            </w:pPr>
            <w:r>
              <w:rPr>
                <w:rFonts w:hint="eastAsia" w:ascii="Times New Roman" w:hAnsi="Times New Roman"/>
                <w:color w:val="000000" w:themeColor="text1"/>
                <w:kern w:val="0"/>
                <w:szCs w:val="21"/>
                <w:lang w:val="en-US" w:eastAsia="zh-CN"/>
              </w:rPr>
              <w:t>27.63</w:t>
            </w:r>
          </w:p>
        </w:tc>
        <w:tc>
          <w:tcPr>
            <w:tcW w:w="1835" w:type="dxa"/>
            <w:tcBorders>
              <w:top w:val="single" w:color="auto" w:sz="4" w:space="0"/>
              <w:left w:val="nil"/>
              <w:bottom w:val="single" w:color="auto" w:sz="4" w:space="0"/>
              <w:right w:val="single" w:color="000000" w:sz="4" w:space="0"/>
            </w:tcBorders>
            <w:vAlign w:val="center"/>
          </w:tcPr>
          <w:p w14:paraId="29A2AF5B">
            <w:pPr>
              <w:widowControl/>
              <w:jc w:val="center"/>
              <w:rPr>
                <w:rFonts w:hint="default" w:ascii="Times New Roman" w:hAnsi="Times New Roman" w:eastAsia="宋体"/>
                <w:color w:val="000000" w:themeColor="text1"/>
                <w:kern w:val="0"/>
                <w:szCs w:val="21"/>
                <w:lang w:val="en-US" w:eastAsia="zh-CN"/>
              </w:rPr>
            </w:pPr>
            <w:r>
              <w:rPr>
                <w:rFonts w:hint="eastAsia" w:ascii="Times New Roman" w:hAnsi="Times New Roman"/>
                <w:color w:val="000000" w:themeColor="text1"/>
                <w:kern w:val="0"/>
                <w:szCs w:val="21"/>
                <w:lang w:val="en-US" w:eastAsia="zh-CN"/>
              </w:rPr>
              <w:t>15.35</w:t>
            </w:r>
          </w:p>
        </w:tc>
      </w:tr>
      <w:tr w14:paraId="03517B73">
        <w:tblPrEx>
          <w:tblCellMar>
            <w:top w:w="0" w:type="dxa"/>
            <w:left w:w="108" w:type="dxa"/>
            <w:bottom w:w="0" w:type="dxa"/>
            <w:right w:w="108" w:type="dxa"/>
          </w:tblCellMar>
        </w:tblPrEx>
        <w:trPr>
          <w:trHeight w:val="434" w:hRule="atLeast"/>
          <w:jc w:val="center"/>
        </w:trPr>
        <w:tc>
          <w:tcPr>
            <w:tcW w:w="3421" w:type="dxa"/>
            <w:tcBorders>
              <w:top w:val="nil"/>
              <w:left w:val="single" w:color="auto" w:sz="4" w:space="0"/>
              <w:bottom w:val="single" w:color="auto" w:sz="4" w:space="0"/>
              <w:right w:val="single" w:color="auto" w:sz="4" w:space="0"/>
            </w:tcBorders>
            <w:vAlign w:val="center"/>
          </w:tcPr>
          <w:p w14:paraId="6FB65D27">
            <w:pPr>
              <w:widowControl/>
              <w:jc w:val="left"/>
              <w:rPr>
                <w:rFonts w:ascii="Times New Roman" w:hAnsi="Times New Roman" w:eastAsia="Times New Roman"/>
                <w:kern w:val="0"/>
                <w:szCs w:val="21"/>
              </w:rPr>
            </w:pPr>
            <w:r>
              <w:rPr>
                <w:rFonts w:ascii="Times New Roman" w:hAnsi="Times New Roman"/>
                <w:kern w:val="0"/>
                <w:szCs w:val="21"/>
              </w:rPr>
              <w:t xml:space="preserve">   1</w:t>
            </w:r>
            <w:r>
              <w:rPr>
                <w:rFonts w:hint="eastAsia" w:ascii="Times New Roman" w:hAnsi="Times New Roman"/>
                <w:kern w:val="0"/>
                <w:szCs w:val="21"/>
              </w:rPr>
              <w:t>、公务用车购置和维护经费</w:t>
            </w:r>
          </w:p>
        </w:tc>
        <w:tc>
          <w:tcPr>
            <w:tcW w:w="1979" w:type="dxa"/>
            <w:tcBorders>
              <w:top w:val="single" w:color="auto" w:sz="4" w:space="0"/>
              <w:left w:val="nil"/>
              <w:bottom w:val="single" w:color="auto" w:sz="4" w:space="0"/>
              <w:right w:val="single" w:color="000000" w:sz="4" w:space="0"/>
            </w:tcBorders>
            <w:vAlign w:val="center"/>
          </w:tcPr>
          <w:p w14:paraId="3D7D6D8C">
            <w:pPr>
              <w:widowControl/>
              <w:jc w:val="center"/>
              <w:rPr>
                <w:rFonts w:hint="default" w:ascii="Times New Roman" w:hAnsi="Times New Roman" w:eastAsia="宋体"/>
                <w:color w:val="000000" w:themeColor="text1"/>
                <w:kern w:val="0"/>
                <w:szCs w:val="21"/>
                <w:lang w:val="en-US" w:eastAsia="zh-CN"/>
              </w:rPr>
            </w:pPr>
            <w:r>
              <w:rPr>
                <w:rFonts w:hint="eastAsia" w:ascii="Times New Roman" w:hAnsi="Times New Roman"/>
                <w:color w:val="000000" w:themeColor="text1"/>
                <w:kern w:val="0"/>
                <w:szCs w:val="21"/>
                <w:lang w:val="en-US" w:eastAsia="zh-CN"/>
              </w:rPr>
              <w:t>9.35</w:t>
            </w:r>
          </w:p>
        </w:tc>
        <w:tc>
          <w:tcPr>
            <w:tcW w:w="2244" w:type="dxa"/>
            <w:tcBorders>
              <w:top w:val="single" w:color="auto" w:sz="4" w:space="0"/>
              <w:left w:val="nil"/>
              <w:bottom w:val="single" w:color="auto" w:sz="4" w:space="0"/>
              <w:right w:val="single" w:color="000000" w:sz="4" w:space="0"/>
            </w:tcBorders>
            <w:vAlign w:val="center"/>
          </w:tcPr>
          <w:p w14:paraId="051CED9A">
            <w:pPr>
              <w:widowControl/>
              <w:jc w:val="center"/>
              <w:rPr>
                <w:rFonts w:hint="default" w:ascii="Times New Roman" w:hAnsi="Times New Roman" w:eastAsia="宋体"/>
                <w:color w:val="000000" w:themeColor="text1"/>
                <w:kern w:val="0"/>
                <w:szCs w:val="21"/>
                <w:lang w:val="en-US" w:eastAsia="zh-CN"/>
              </w:rPr>
            </w:pPr>
            <w:r>
              <w:rPr>
                <w:rFonts w:hint="eastAsia" w:ascii="Times New Roman" w:hAnsi="Times New Roman"/>
                <w:color w:val="000000" w:themeColor="text1"/>
                <w:kern w:val="0"/>
                <w:szCs w:val="21"/>
                <w:lang w:val="en-US" w:eastAsia="zh-CN"/>
              </w:rPr>
              <w:t>12</w:t>
            </w:r>
          </w:p>
        </w:tc>
        <w:tc>
          <w:tcPr>
            <w:tcW w:w="1835" w:type="dxa"/>
            <w:tcBorders>
              <w:top w:val="single" w:color="auto" w:sz="4" w:space="0"/>
              <w:left w:val="nil"/>
              <w:bottom w:val="single" w:color="auto" w:sz="4" w:space="0"/>
              <w:right w:val="single" w:color="000000" w:sz="4" w:space="0"/>
            </w:tcBorders>
            <w:vAlign w:val="center"/>
          </w:tcPr>
          <w:p w14:paraId="29D1F16B">
            <w:pPr>
              <w:widowControl/>
              <w:jc w:val="center"/>
              <w:rPr>
                <w:rFonts w:hint="default" w:ascii="Times New Roman" w:hAnsi="Times New Roman" w:eastAsia="宋体"/>
                <w:color w:val="000000" w:themeColor="text1"/>
                <w:kern w:val="0"/>
                <w:szCs w:val="21"/>
                <w:lang w:val="en-US" w:eastAsia="zh-CN"/>
              </w:rPr>
            </w:pPr>
            <w:r>
              <w:rPr>
                <w:rFonts w:hint="eastAsia" w:ascii="Times New Roman" w:hAnsi="Times New Roman"/>
                <w:color w:val="000000" w:themeColor="text1"/>
                <w:kern w:val="0"/>
                <w:szCs w:val="21"/>
                <w:lang w:val="en-US" w:eastAsia="zh-CN"/>
              </w:rPr>
              <w:t>9.32</w:t>
            </w:r>
          </w:p>
        </w:tc>
      </w:tr>
      <w:tr w14:paraId="18BEE312">
        <w:tblPrEx>
          <w:tblCellMar>
            <w:top w:w="0" w:type="dxa"/>
            <w:left w:w="108" w:type="dxa"/>
            <w:bottom w:w="0" w:type="dxa"/>
            <w:right w:w="108" w:type="dxa"/>
          </w:tblCellMar>
        </w:tblPrEx>
        <w:trPr>
          <w:trHeight w:val="434" w:hRule="atLeast"/>
          <w:jc w:val="center"/>
        </w:trPr>
        <w:tc>
          <w:tcPr>
            <w:tcW w:w="3421" w:type="dxa"/>
            <w:tcBorders>
              <w:top w:val="nil"/>
              <w:left w:val="single" w:color="auto" w:sz="4" w:space="0"/>
              <w:bottom w:val="single" w:color="auto" w:sz="4" w:space="0"/>
              <w:right w:val="single" w:color="auto" w:sz="4" w:space="0"/>
            </w:tcBorders>
            <w:vAlign w:val="center"/>
          </w:tcPr>
          <w:p w14:paraId="39A4D4D9">
            <w:pPr>
              <w:widowControl/>
              <w:jc w:val="left"/>
              <w:rPr>
                <w:rFonts w:ascii="Times New Roman" w:hAnsi="Times New Roman" w:eastAsia="Times New Roman"/>
                <w:kern w:val="0"/>
                <w:szCs w:val="21"/>
              </w:rPr>
            </w:pPr>
            <w:r>
              <w:rPr>
                <w:rFonts w:hint="eastAsia" w:ascii="Times New Roman" w:hAnsi="Times New Roman"/>
                <w:kern w:val="0"/>
                <w:szCs w:val="21"/>
              </w:rPr>
              <w:t>其中：公交车购置</w:t>
            </w:r>
          </w:p>
        </w:tc>
        <w:tc>
          <w:tcPr>
            <w:tcW w:w="1979" w:type="dxa"/>
            <w:tcBorders>
              <w:top w:val="single" w:color="auto" w:sz="4" w:space="0"/>
              <w:left w:val="nil"/>
              <w:bottom w:val="single" w:color="auto" w:sz="4" w:space="0"/>
              <w:right w:val="single" w:color="000000" w:sz="4" w:space="0"/>
            </w:tcBorders>
            <w:vAlign w:val="center"/>
          </w:tcPr>
          <w:p w14:paraId="70AC8A82">
            <w:pPr>
              <w:widowControl/>
              <w:jc w:val="center"/>
              <w:rPr>
                <w:rFonts w:ascii="Times New Roman" w:hAnsi="Times New Roman" w:eastAsia="Times New Roman"/>
                <w:color w:val="000000" w:themeColor="text1"/>
                <w:kern w:val="0"/>
                <w:szCs w:val="21"/>
              </w:rPr>
            </w:pPr>
            <w:r>
              <w:rPr>
                <w:rFonts w:hint="eastAsia" w:ascii="Times New Roman" w:hAnsi="Times New Roman"/>
                <w:color w:val="000000" w:themeColor="text1"/>
                <w:kern w:val="0"/>
                <w:szCs w:val="21"/>
              </w:rPr>
              <w:t>　</w:t>
            </w:r>
          </w:p>
        </w:tc>
        <w:tc>
          <w:tcPr>
            <w:tcW w:w="2244" w:type="dxa"/>
            <w:tcBorders>
              <w:top w:val="single" w:color="auto" w:sz="4" w:space="0"/>
              <w:left w:val="nil"/>
              <w:bottom w:val="single" w:color="auto" w:sz="4" w:space="0"/>
              <w:right w:val="single" w:color="000000" w:sz="4" w:space="0"/>
            </w:tcBorders>
            <w:vAlign w:val="center"/>
          </w:tcPr>
          <w:p w14:paraId="2E5DE9CC">
            <w:pPr>
              <w:widowControl/>
              <w:jc w:val="center"/>
              <w:rPr>
                <w:rFonts w:ascii="Times New Roman" w:hAnsi="Times New Roman" w:eastAsia="Times New Roman"/>
                <w:color w:val="000000" w:themeColor="text1"/>
                <w:kern w:val="0"/>
                <w:szCs w:val="21"/>
              </w:rPr>
            </w:pPr>
            <w:r>
              <w:rPr>
                <w:rFonts w:hint="eastAsia" w:ascii="Times New Roman" w:hAnsi="Times New Roman"/>
                <w:color w:val="000000" w:themeColor="text1"/>
                <w:kern w:val="0"/>
                <w:szCs w:val="21"/>
              </w:rPr>
              <w:t>　</w:t>
            </w:r>
          </w:p>
        </w:tc>
        <w:tc>
          <w:tcPr>
            <w:tcW w:w="1835" w:type="dxa"/>
            <w:tcBorders>
              <w:top w:val="single" w:color="auto" w:sz="4" w:space="0"/>
              <w:left w:val="nil"/>
              <w:bottom w:val="single" w:color="auto" w:sz="4" w:space="0"/>
              <w:right w:val="single" w:color="000000" w:sz="4" w:space="0"/>
            </w:tcBorders>
            <w:vAlign w:val="center"/>
          </w:tcPr>
          <w:p w14:paraId="24795CC8">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r>
      <w:tr w14:paraId="2ED68747">
        <w:tblPrEx>
          <w:tblCellMar>
            <w:top w:w="0" w:type="dxa"/>
            <w:left w:w="108" w:type="dxa"/>
            <w:bottom w:w="0" w:type="dxa"/>
            <w:right w:w="108" w:type="dxa"/>
          </w:tblCellMar>
        </w:tblPrEx>
        <w:trPr>
          <w:trHeight w:val="434" w:hRule="atLeast"/>
          <w:jc w:val="center"/>
        </w:trPr>
        <w:tc>
          <w:tcPr>
            <w:tcW w:w="3421" w:type="dxa"/>
            <w:tcBorders>
              <w:top w:val="nil"/>
              <w:left w:val="single" w:color="auto" w:sz="4" w:space="0"/>
              <w:bottom w:val="single" w:color="auto" w:sz="4" w:space="0"/>
              <w:right w:val="single" w:color="auto" w:sz="4" w:space="0"/>
            </w:tcBorders>
            <w:vAlign w:val="center"/>
          </w:tcPr>
          <w:p w14:paraId="6E17377A">
            <w:pPr>
              <w:widowControl/>
              <w:jc w:val="left"/>
              <w:rPr>
                <w:rFonts w:ascii="Times New Roman" w:hAnsi="Times New Roman" w:eastAsia="Times New Roman"/>
                <w:kern w:val="0"/>
                <w:szCs w:val="21"/>
              </w:rPr>
            </w:pPr>
            <w:r>
              <w:rPr>
                <w:rFonts w:hint="eastAsia" w:ascii="Times New Roman" w:hAnsi="Times New Roman"/>
                <w:kern w:val="0"/>
                <w:szCs w:val="21"/>
              </w:rPr>
              <w:t>公交车运行维护</w:t>
            </w:r>
          </w:p>
        </w:tc>
        <w:tc>
          <w:tcPr>
            <w:tcW w:w="1979" w:type="dxa"/>
            <w:tcBorders>
              <w:top w:val="single" w:color="auto" w:sz="4" w:space="0"/>
              <w:left w:val="nil"/>
              <w:bottom w:val="single" w:color="auto" w:sz="4" w:space="0"/>
              <w:right w:val="single" w:color="000000" w:sz="4" w:space="0"/>
            </w:tcBorders>
            <w:vAlign w:val="center"/>
          </w:tcPr>
          <w:p w14:paraId="743FE6D8">
            <w:pPr>
              <w:widowControl/>
              <w:jc w:val="center"/>
              <w:rPr>
                <w:rFonts w:ascii="Times New Roman" w:hAnsi="Times New Roman" w:eastAsia="Times New Roman"/>
                <w:color w:val="000000" w:themeColor="text1"/>
                <w:kern w:val="0"/>
                <w:szCs w:val="21"/>
              </w:rPr>
            </w:pPr>
            <w:r>
              <w:rPr>
                <w:rFonts w:hint="eastAsia" w:ascii="Times New Roman" w:hAnsi="Times New Roman"/>
                <w:color w:val="000000" w:themeColor="text1"/>
                <w:kern w:val="0"/>
                <w:szCs w:val="21"/>
              </w:rPr>
              <w:t>　</w:t>
            </w:r>
          </w:p>
        </w:tc>
        <w:tc>
          <w:tcPr>
            <w:tcW w:w="2244" w:type="dxa"/>
            <w:tcBorders>
              <w:top w:val="single" w:color="auto" w:sz="4" w:space="0"/>
              <w:left w:val="nil"/>
              <w:bottom w:val="single" w:color="auto" w:sz="4" w:space="0"/>
              <w:right w:val="single" w:color="000000" w:sz="4" w:space="0"/>
            </w:tcBorders>
            <w:vAlign w:val="center"/>
          </w:tcPr>
          <w:p w14:paraId="2196AD19">
            <w:pPr>
              <w:widowControl/>
              <w:jc w:val="center"/>
              <w:rPr>
                <w:rFonts w:ascii="Times New Roman" w:hAnsi="Times New Roman" w:eastAsia="Times New Roman"/>
                <w:color w:val="000000" w:themeColor="text1"/>
                <w:kern w:val="0"/>
                <w:szCs w:val="21"/>
              </w:rPr>
            </w:pPr>
            <w:r>
              <w:rPr>
                <w:rFonts w:hint="eastAsia" w:ascii="Times New Roman" w:hAnsi="Times New Roman"/>
                <w:color w:val="000000" w:themeColor="text1"/>
                <w:kern w:val="0"/>
                <w:szCs w:val="21"/>
              </w:rPr>
              <w:t>　</w:t>
            </w:r>
          </w:p>
        </w:tc>
        <w:tc>
          <w:tcPr>
            <w:tcW w:w="1835" w:type="dxa"/>
            <w:tcBorders>
              <w:top w:val="single" w:color="auto" w:sz="4" w:space="0"/>
              <w:left w:val="nil"/>
              <w:bottom w:val="single" w:color="auto" w:sz="4" w:space="0"/>
              <w:right w:val="single" w:color="000000" w:sz="4" w:space="0"/>
            </w:tcBorders>
            <w:vAlign w:val="center"/>
          </w:tcPr>
          <w:p w14:paraId="7D970B28">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r>
      <w:tr w14:paraId="256116AD">
        <w:tblPrEx>
          <w:tblCellMar>
            <w:top w:w="0" w:type="dxa"/>
            <w:left w:w="108" w:type="dxa"/>
            <w:bottom w:w="0" w:type="dxa"/>
            <w:right w:w="108" w:type="dxa"/>
          </w:tblCellMar>
        </w:tblPrEx>
        <w:trPr>
          <w:trHeight w:val="434" w:hRule="atLeast"/>
          <w:jc w:val="center"/>
        </w:trPr>
        <w:tc>
          <w:tcPr>
            <w:tcW w:w="3421" w:type="dxa"/>
            <w:tcBorders>
              <w:top w:val="nil"/>
              <w:left w:val="single" w:color="auto" w:sz="4" w:space="0"/>
              <w:bottom w:val="single" w:color="auto" w:sz="4" w:space="0"/>
              <w:right w:val="single" w:color="auto" w:sz="4" w:space="0"/>
            </w:tcBorders>
            <w:vAlign w:val="center"/>
          </w:tcPr>
          <w:p w14:paraId="61D8E86C">
            <w:pPr>
              <w:widowControl/>
              <w:jc w:val="left"/>
              <w:rPr>
                <w:rFonts w:ascii="Times New Roman" w:hAnsi="Times New Roman" w:eastAsia="Times New Roman"/>
                <w:kern w:val="0"/>
                <w:szCs w:val="21"/>
              </w:rPr>
            </w:pPr>
            <w:r>
              <w:rPr>
                <w:rFonts w:ascii="Times New Roman" w:hAnsi="Times New Roman"/>
                <w:kern w:val="0"/>
                <w:szCs w:val="21"/>
              </w:rPr>
              <w:t xml:space="preserve">   2</w:t>
            </w:r>
            <w:r>
              <w:rPr>
                <w:rFonts w:hint="eastAsia" w:ascii="Times New Roman" w:hAnsi="Times New Roman"/>
                <w:kern w:val="0"/>
                <w:szCs w:val="21"/>
              </w:rPr>
              <w:t>、出国经费</w:t>
            </w:r>
          </w:p>
        </w:tc>
        <w:tc>
          <w:tcPr>
            <w:tcW w:w="1979" w:type="dxa"/>
            <w:tcBorders>
              <w:top w:val="single" w:color="auto" w:sz="4" w:space="0"/>
              <w:left w:val="nil"/>
              <w:bottom w:val="single" w:color="auto" w:sz="4" w:space="0"/>
              <w:right w:val="single" w:color="000000" w:sz="4" w:space="0"/>
            </w:tcBorders>
            <w:vAlign w:val="center"/>
          </w:tcPr>
          <w:p w14:paraId="79CFB6F0">
            <w:pPr>
              <w:widowControl/>
              <w:jc w:val="center"/>
              <w:rPr>
                <w:rFonts w:ascii="Times New Roman" w:hAnsi="Times New Roman" w:eastAsia="Times New Roman"/>
                <w:color w:val="000000" w:themeColor="text1"/>
                <w:kern w:val="0"/>
                <w:szCs w:val="21"/>
              </w:rPr>
            </w:pPr>
            <w:r>
              <w:rPr>
                <w:rFonts w:hint="eastAsia" w:ascii="Times New Roman" w:hAnsi="Times New Roman"/>
                <w:color w:val="000000" w:themeColor="text1"/>
                <w:kern w:val="0"/>
                <w:szCs w:val="21"/>
              </w:rPr>
              <w:t>　</w:t>
            </w:r>
          </w:p>
        </w:tc>
        <w:tc>
          <w:tcPr>
            <w:tcW w:w="2244" w:type="dxa"/>
            <w:tcBorders>
              <w:top w:val="single" w:color="auto" w:sz="4" w:space="0"/>
              <w:left w:val="nil"/>
              <w:bottom w:val="single" w:color="auto" w:sz="4" w:space="0"/>
              <w:right w:val="single" w:color="000000" w:sz="4" w:space="0"/>
            </w:tcBorders>
            <w:vAlign w:val="center"/>
          </w:tcPr>
          <w:p w14:paraId="09397ADD">
            <w:pPr>
              <w:widowControl/>
              <w:jc w:val="center"/>
              <w:rPr>
                <w:rFonts w:ascii="Times New Roman" w:hAnsi="Times New Roman" w:eastAsia="Times New Roman"/>
                <w:color w:val="000000" w:themeColor="text1"/>
                <w:kern w:val="0"/>
                <w:szCs w:val="21"/>
              </w:rPr>
            </w:pPr>
            <w:r>
              <w:rPr>
                <w:rFonts w:hint="eastAsia" w:ascii="Times New Roman" w:hAnsi="Times New Roman"/>
                <w:color w:val="000000" w:themeColor="text1"/>
                <w:kern w:val="0"/>
                <w:szCs w:val="21"/>
              </w:rPr>
              <w:t>　</w:t>
            </w:r>
          </w:p>
        </w:tc>
        <w:tc>
          <w:tcPr>
            <w:tcW w:w="1835" w:type="dxa"/>
            <w:tcBorders>
              <w:top w:val="single" w:color="auto" w:sz="4" w:space="0"/>
              <w:left w:val="nil"/>
              <w:bottom w:val="single" w:color="auto" w:sz="4" w:space="0"/>
              <w:right w:val="single" w:color="000000" w:sz="4" w:space="0"/>
            </w:tcBorders>
            <w:vAlign w:val="center"/>
          </w:tcPr>
          <w:p w14:paraId="7CF1DA05">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r>
      <w:tr w14:paraId="7BAFDB2E">
        <w:tblPrEx>
          <w:tblCellMar>
            <w:top w:w="0" w:type="dxa"/>
            <w:left w:w="108" w:type="dxa"/>
            <w:bottom w:w="0" w:type="dxa"/>
            <w:right w:w="108" w:type="dxa"/>
          </w:tblCellMar>
        </w:tblPrEx>
        <w:trPr>
          <w:trHeight w:val="434" w:hRule="atLeast"/>
          <w:jc w:val="center"/>
        </w:trPr>
        <w:tc>
          <w:tcPr>
            <w:tcW w:w="3421" w:type="dxa"/>
            <w:tcBorders>
              <w:top w:val="nil"/>
              <w:left w:val="single" w:color="auto" w:sz="4" w:space="0"/>
              <w:bottom w:val="single" w:color="auto" w:sz="4" w:space="0"/>
              <w:right w:val="single" w:color="auto" w:sz="4" w:space="0"/>
            </w:tcBorders>
            <w:vAlign w:val="center"/>
          </w:tcPr>
          <w:p w14:paraId="4768663F">
            <w:pPr>
              <w:widowControl/>
              <w:jc w:val="left"/>
              <w:rPr>
                <w:rFonts w:ascii="Times New Roman" w:hAnsi="Times New Roman" w:eastAsia="Times New Roman"/>
                <w:kern w:val="0"/>
                <w:szCs w:val="21"/>
              </w:rPr>
            </w:pPr>
            <w:r>
              <w:rPr>
                <w:rFonts w:ascii="Times New Roman" w:hAnsi="Times New Roman"/>
                <w:kern w:val="0"/>
                <w:szCs w:val="21"/>
              </w:rPr>
              <w:t xml:space="preserve">   3</w:t>
            </w:r>
            <w:r>
              <w:rPr>
                <w:rFonts w:hint="eastAsia" w:ascii="Times New Roman" w:hAnsi="Times New Roman"/>
                <w:kern w:val="0"/>
                <w:szCs w:val="21"/>
              </w:rPr>
              <w:t>、公务接待</w:t>
            </w:r>
          </w:p>
        </w:tc>
        <w:tc>
          <w:tcPr>
            <w:tcW w:w="1979" w:type="dxa"/>
            <w:tcBorders>
              <w:top w:val="single" w:color="auto" w:sz="4" w:space="0"/>
              <w:left w:val="nil"/>
              <w:bottom w:val="single" w:color="auto" w:sz="4" w:space="0"/>
              <w:right w:val="single" w:color="000000" w:sz="4" w:space="0"/>
            </w:tcBorders>
            <w:vAlign w:val="center"/>
          </w:tcPr>
          <w:p w14:paraId="45686451">
            <w:pPr>
              <w:widowControl/>
              <w:jc w:val="center"/>
              <w:rPr>
                <w:rFonts w:hint="default" w:ascii="Times New Roman" w:hAnsi="Times New Roman" w:eastAsia="宋体"/>
                <w:color w:val="000000" w:themeColor="text1"/>
                <w:kern w:val="0"/>
                <w:szCs w:val="21"/>
                <w:lang w:val="en-US" w:eastAsia="zh-CN"/>
              </w:rPr>
            </w:pPr>
            <w:r>
              <w:rPr>
                <w:rFonts w:hint="eastAsia" w:ascii="Times New Roman" w:hAnsi="Times New Roman"/>
                <w:color w:val="000000" w:themeColor="text1"/>
                <w:kern w:val="0"/>
                <w:szCs w:val="21"/>
                <w:lang w:val="en-US" w:eastAsia="zh-CN"/>
              </w:rPr>
              <w:t>6.53</w:t>
            </w:r>
          </w:p>
        </w:tc>
        <w:tc>
          <w:tcPr>
            <w:tcW w:w="2244" w:type="dxa"/>
            <w:tcBorders>
              <w:top w:val="single" w:color="auto" w:sz="4" w:space="0"/>
              <w:left w:val="nil"/>
              <w:bottom w:val="single" w:color="auto" w:sz="4" w:space="0"/>
              <w:right w:val="single" w:color="000000" w:sz="4" w:space="0"/>
            </w:tcBorders>
            <w:vAlign w:val="center"/>
          </w:tcPr>
          <w:p w14:paraId="02F696BC">
            <w:pPr>
              <w:widowControl/>
              <w:jc w:val="center"/>
              <w:rPr>
                <w:rFonts w:hint="default" w:ascii="Times New Roman" w:hAnsi="Times New Roman" w:eastAsia="宋体"/>
                <w:color w:val="000000" w:themeColor="text1"/>
                <w:kern w:val="0"/>
                <w:szCs w:val="21"/>
                <w:lang w:val="en-US" w:eastAsia="zh-CN"/>
              </w:rPr>
            </w:pPr>
            <w:r>
              <w:rPr>
                <w:rFonts w:hint="eastAsia" w:ascii="Times New Roman" w:hAnsi="Times New Roman"/>
                <w:color w:val="000000" w:themeColor="text1"/>
                <w:kern w:val="0"/>
                <w:szCs w:val="21"/>
                <w:lang w:val="en-US" w:eastAsia="zh-CN"/>
              </w:rPr>
              <w:t>15.63</w:t>
            </w:r>
          </w:p>
        </w:tc>
        <w:tc>
          <w:tcPr>
            <w:tcW w:w="1835" w:type="dxa"/>
            <w:tcBorders>
              <w:top w:val="single" w:color="auto" w:sz="4" w:space="0"/>
              <w:left w:val="nil"/>
              <w:bottom w:val="single" w:color="auto" w:sz="4" w:space="0"/>
              <w:right w:val="single" w:color="000000" w:sz="4" w:space="0"/>
            </w:tcBorders>
            <w:vAlign w:val="center"/>
          </w:tcPr>
          <w:p w14:paraId="6242A3BD">
            <w:pPr>
              <w:widowControl/>
              <w:jc w:val="center"/>
              <w:rPr>
                <w:rFonts w:hint="default" w:ascii="Times New Roman" w:hAnsi="Times New Roman" w:eastAsia="宋体"/>
                <w:color w:val="000000" w:themeColor="text1"/>
                <w:kern w:val="0"/>
                <w:szCs w:val="21"/>
                <w:lang w:val="en-US" w:eastAsia="zh-CN"/>
              </w:rPr>
            </w:pPr>
            <w:r>
              <w:rPr>
                <w:rFonts w:hint="eastAsia" w:ascii="Times New Roman" w:hAnsi="Times New Roman"/>
                <w:color w:val="000000" w:themeColor="text1"/>
                <w:kern w:val="0"/>
                <w:szCs w:val="21"/>
                <w:lang w:val="en-US" w:eastAsia="zh-CN"/>
              </w:rPr>
              <w:t>6.03</w:t>
            </w:r>
          </w:p>
        </w:tc>
      </w:tr>
      <w:tr w14:paraId="69B56611">
        <w:tblPrEx>
          <w:tblCellMar>
            <w:top w:w="0" w:type="dxa"/>
            <w:left w:w="108" w:type="dxa"/>
            <w:bottom w:w="0" w:type="dxa"/>
            <w:right w:w="108" w:type="dxa"/>
          </w:tblCellMar>
        </w:tblPrEx>
        <w:trPr>
          <w:trHeight w:val="434" w:hRule="atLeast"/>
          <w:jc w:val="center"/>
        </w:trPr>
        <w:tc>
          <w:tcPr>
            <w:tcW w:w="3421" w:type="dxa"/>
            <w:tcBorders>
              <w:top w:val="nil"/>
              <w:left w:val="single" w:color="auto" w:sz="4" w:space="0"/>
              <w:bottom w:val="single" w:color="auto" w:sz="4" w:space="0"/>
              <w:right w:val="single" w:color="auto" w:sz="4" w:space="0"/>
            </w:tcBorders>
            <w:vAlign w:val="center"/>
          </w:tcPr>
          <w:p w14:paraId="090DC714">
            <w:pPr>
              <w:widowControl/>
              <w:jc w:val="left"/>
              <w:rPr>
                <w:rFonts w:ascii="Times New Roman" w:hAnsi="Times New Roman" w:eastAsia="Times New Roman"/>
                <w:kern w:val="0"/>
                <w:szCs w:val="21"/>
              </w:rPr>
            </w:pPr>
            <w:r>
              <w:rPr>
                <w:rFonts w:hint="eastAsia" w:ascii="Times New Roman" w:hAnsi="Times New Roman"/>
                <w:kern w:val="0"/>
                <w:szCs w:val="21"/>
              </w:rPr>
              <w:t>二、部门项目支出</w:t>
            </w:r>
          </w:p>
        </w:tc>
        <w:tc>
          <w:tcPr>
            <w:tcW w:w="1979" w:type="dxa"/>
            <w:tcBorders>
              <w:top w:val="single" w:color="auto" w:sz="4" w:space="0"/>
              <w:left w:val="nil"/>
              <w:bottom w:val="single" w:color="auto" w:sz="4" w:space="0"/>
              <w:right w:val="single" w:color="000000" w:sz="4" w:space="0"/>
            </w:tcBorders>
            <w:vAlign w:val="center"/>
          </w:tcPr>
          <w:p w14:paraId="1C955271">
            <w:pPr>
              <w:widowControl/>
              <w:jc w:val="center"/>
              <w:rPr>
                <w:rFonts w:hint="default" w:ascii="Times New Roman" w:hAnsi="Times New Roman" w:eastAsia="宋体"/>
                <w:color w:val="000000" w:themeColor="text1"/>
                <w:kern w:val="0"/>
                <w:szCs w:val="21"/>
                <w:lang w:val="en-US" w:eastAsia="zh-CN"/>
              </w:rPr>
            </w:pPr>
            <w:r>
              <w:rPr>
                <w:rFonts w:hint="eastAsia" w:ascii="Times New Roman" w:hAnsi="Times New Roman"/>
                <w:color w:val="000000" w:themeColor="text1"/>
                <w:kern w:val="0"/>
                <w:szCs w:val="21"/>
                <w:lang w:val="en-US" w:eastAsia="zh-CN"/>
              </w:rPr>
              <w:t>11.19</w:t>
            </w:r>
          </w:p>
        </w:tc>
        <w:tc>
          <w:tcPr>
            <w:tcW w:w="2244" w:type="dxa"/>
            <w:tcBorders>
              <w:top w:val="single" w:color="auto" w:sz="4" w:space="0"/>
              <w:left w:val="nil"/>
              <w:bottom w:val="single" w:color="auto" w:sz="4" w:space="0"/>
              <w:right w:val="single" w:color="000000" w:sz="4" w:space="0"/>
            </w:tcBorders>
            <w:vAlign w:val="center"/>
          </w:tcPr>
          <w:p w14:paraId="362FEC57">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c>
          <w:tcPr>
            <w:tcW w:w="1835" w:type="dxa"/>
            <w:tcBorders>
              <w:top w:val="single" w:color="auto" w:sz="4" w:space="0"/>
              <w:left w:val="nil"/>
              <w:bottom w:val="single" w:color="auto" w:sz="4" w:space="0"/>
              <w:right w:val="single" w:color="000000" w:sz="4" w:space="0"/>
            </w:tcBorders>
            <w:vAlign w:val="center"/>
          </w:tcPr>
          <w:p w14:paraId="2FDB826A">
            <w:pPr>
              <w:widowControl/>
              <w:jc w:val="center"/>
              <w:rPr>
                <w:rFonts w:hint="default" w:ascii="Times New Roman" w:hAnsi="Times New Roman" w:eastAsia="宋体"/>
                <w:color w:val="000000" w:themeColor="text1"/>
                <w:kern w:val="0"/>
                <w:szCs w:val="21"/>
                <w:lang w:val="en-US" w:eastAsia="zh-CN"/>
              </w:rPr>
            </w:pPr>
            <w:r>
              <w:rPr>
                <w:rFonts w:hint="eastAsia" w:ascii="Times New Roman" w:hAnsi="Times New Roman"/>
                <w:color w:val="000000" w:themeColor="text1"/>
                <w:kern w:val="0"/>
                <w:szCs w:val="21"/>
                <w:lang w:val="en-US" w:eastAsia="zh-CN"/>
              </w:rPr>
              <w:t>182.64</w:t>
            </w:r>
          </w:p>
        </w:tc>
      </w:tr>
      <w:tr w14:paraId="2A3C2E0C">
        <w:tblPrEx>
          <w:tblCellMar>
            <w:top w:w="0" w:type="dxa"/>
            <w:left w:w="108" w:type="dxa"/>
            <w:bottom w:w="0" w:type="dxa"/>
            <w:right w:w="108" w:type="dxa"/>
          </w:tblCellMar>
        </w:tblPrEx>
        <w:trPr>
          <w:trHeight w:val="434" w:hRule="atLeast"/>
          <w:jc w:val="center"/>
        </w:trPr>
        <w:tc>
          <w:tcPr>
            <w:tcW w:w="3421" w:type="dxa"/>
            <w:tcBorders>
              <w:top w:val="nil"/>
              <w:left w:val="single" w:color="auto" w:sz="4" w:space="0"/>
              <w:bottom w:val="single" w:color="auto" w:sz="4" w:space="0"/>
              <w:right w:val="single" w:color="auto" w:sz="4" w:space="0"/>
            </w:tcBorders>
            <w:vAlign w:val="center"/>
          </w:tcPr>
          <w:p w14:paraId="70923F8B">
            <w:pPr>
              <w:widowControl/>
              <w:jc w:val="left"/>
              <w:rPr>
                <w:rFonts w:ascii="Times New Roman" w:hAnsi="Times New Roman" w:eastAsia="Times New Roman"/>
                <w:kern w:val="0"/>
                <w:szCs w:val="21"/>
              </w:rPr>
            </w:pPr>
            <w:r>
              <w:rPr>
                <w:rFonts w:ascii="Times New Roman" w:hAnsi="Times New Roman"/>
                <w:kern w:val="0"/>
                <w:szCs w:val="21"/>
              </w:rPr>
              <w:t xml:space="preserve">  1</w:t>
            </w:r>
            <w:r>
              <w:rPr>
                <w:rFonts w:hint="eastAsia" w:ascii="Times New Roman" w:hAnsi="Times New Roman"/>
                <w:kern w:val="0"/>
                <w:szCs w:val="21"/>
              </w:rPr>
              <w:t>、业务工作专项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1979" w:type="dxa"/>
            <w:tcBorders>
              <w:top w:val="single" w:color="auto" w:sz="4" w:space="0"/>
              <w:left w:val="nil"/>
              <w:bottom w:val="single" w:color="auto" w:sz="4" w:space="0"/>
              <w:right w:val="single" w:color="000000" w:sz="4" w:space="0"/>
            </w:tcBorders>
            <w:vAlign w:val="center"/>
          </w:tcPr>
          <w:p w14:paraId="3AB14E15">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c>
          <w:tcPr>
            <w:tcW w:w="2244" w:type="dxa"/>
            <w:tcBorders>
              <w:top w:val="single" w:color="auto" w:sz="4" w:space="0"/>
              <w:left w:val="nil"/>
              <w:bottom w:val="single" w:color="auto" w:sz="4" w:space="0"/>
              <w:right w:val="single" w:color="000000" w:sz="4" w:space="0"/>
            </w:tcBorders>
            <w:vAlign w:val="center"/>
          </w:tcPr>
          <w:p w14:paraId="1C74EEC4">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c>
          <w:tcPr>
            <w:tcW w:w="1835" w:type="dxa"/>
            <w:tcBorders>
              <w:top w:val="single" w:color="auto" w:sz="4" w:space="0"/>
              <w:left w:val="nil"/>
              <w:bottom w:val="single" w:color="auto" w:sz="4" w:space="0"/>
              <w:right w:val="single" w:color="000000" w:sz="4" w:space="0"/>
            </w:tcBorders>
            <w:vAlign w:val="center"/>
          </w:tcPr>
          <w:p w14:paraId="5E563902">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r>
      <w:tr w14:paraId="629D1038">
        <w:tblPrEx>
          <w:tblCellMar>
            <w:top w:w="0" w:type="dxa"/>
            <w:left w:w="108" w:type="dxa"/>
            <w:bottom w:w="0" w:type="dxa"/>
            <w:right w:w="108" w:type="dxa"/>
          </w:tblCellMar>
        </w:tblPrEx>
        <w:trPr>
          <w:trHeight w:val="434" w:hRule="atLeast"/>
          <w:jc w:val="center"/>
        </w:trPr>
        <w:tc>
          <w:tcPr>
            <w:tcW w:w="3421" w:type="dxa"/>
            <w:tcBorders>
              <w:top w:val="nil"/>
              <w:left w:val="single" w:color="auto" w:sz="4" w:space="0"/>
              <w:bottom w:val="single" w:color="auto" w:sz="4" w:space="0"/>
              <w:right w:val="single" w:color="auto" w:sz="4" w:space="0"/>
            </w:tcBorders>
            <w:vAlign w:val="center"/>
          </w:tcPr>
          <w:p w14:paraId="6E56CD7D">
            <w:pPr>
              <w:widowControl/>
              <w:jc w:val="left"/>
              <w:rPr>
                <w:rFonts w:ascii="Times New Roman" w:hAnsi="Times New Roman"/>
                <w:kern w:val="0"/>
                <w:szCs w:val="21"/>
              </w:rPr>
            </w:pPr>
          </w:p>
        </w:tc>
        <w:tc>
          <w:tcPr>
            <w:tcW w:w="1979" w:type="dxa"/>
            <w:tcBorders>
              <w:top w:val="single" w:color="auto" w:sz="4" w:space="0"/>
              <w:left w:val="nil"/>
              <w:bottom w:val="single" w:color="auto" w:sz="4" w:space="0"/>
              <w:right w:val="single" w:color="000000" w:sz="4" w:space="0"/>
            </w:tcBorders>
            <w:vAlign w:val="center"/>
          </w:tcPr>
          <w:p w14:paraId="61F82AB8">
            <w:pPr>
              <w:widowControl/>
              <w:jc w:val="center"/>
              <w:rPr>
                <w:rFonts w:ascii="Times New Roman" w:hAnsi="Times New Roman" w:eastAsiaTheme="minorEastAsia"/>
                <w:color w:val="FF0000"/>
                <w:kern w:val="0"/>
                <w:szCs w:val="21"/>
              </w:rPr>
            </w:pPr>
          </w:p>
        </w:tc>
        <w:tc>
          <w:tcPr>
            <w:tcW w:w="2244" w:type="dxa"/>
            <w:tcBorders>
              <w:top w:val="single" w:color="auto" w:sz="4" w:space="0"/>
              <w:left w:val="nil"/>
              <w:bottom w:val="single" w:color="auto" w:sz="4" w:space="0"/>
              <w:right w:val="single" w:color="000000" w:sz="4" w:space="0"/>
            </w:tcBorders>
            <w:vAlign w:val="center"/>
          </w:tcPr>
          <w:p w14:paraId="00FAAD8F">
            <w:pPr>
              <w:widowControl/>
              <w:rPr>
                <w:rFonts w:ascii="Times New Roman" w:hAnsi="Times New Roman" w:eastAsiaTheme="minorEastAsia"/>
                <w:color w:val="FF0000"/>
                <w:kern w:val="0"/>
                <w:szCs w:val="21"/>
              </w:rPr>
            </w:pPr>
          </w:p>
        </w:tc>
        <w:tc>
          <w:tcPr>
            <w:tcW w:w="1835" w:type="dxa"/>
            <w:tcBorders>
              <w:top w:val="single" w:color="auto" w:sz="4" w:space="0"/>
              <w:left w:val="nil"/>
              <w:bottom w:val="single" w:color="auto" w:sz="4" w:space="0"/>
              <w:right w:val="single" w:color="000000" w:sz="4" w:space="0"/>
            </w:tcBorders>
            <w:vAlign w:val="center"/>
          </w:tcPr>
          <w:p w14:paraId="69F7169F">
            <w:pPr>
              <w:widowControl/>
              <w:jc w:val="center"/>
              <w:rPr>
                <w:rFonts w:ascii="Times New Roman" w:hAnsi="Times New Roman" w:eastAsiaTheme="minorEastAsia"/>
                <w:color w:val="FF0000"/>
                <w:kern w:val="0"/>
                <w:szCs w:val="21"/>
              </w:rPr>
            </w:pPr>
          </w:p>
        </w:tc>
      </w:tr>
      <w:tr w14:paraId="3B4E1BE6">
        <w:tblPrEx>
          <w:tblCellMar>
            <w:top w:w="0" w:type="dxa"/>
            <w:left w:w="108" w:type="dxa"/>
            <w:bottom w:w="0" w:type="dxa"/>
            <w:right w:w="108" w:type="dxa"/>
          </w:tblCellMar>
        </w:tblPrEx>
        <w:trPr>
          <w:trHeight w:val="434" w:hRule="atLeast"/>
          <w:jc w:val="center"/>
        </w:trPr>
        <w:tc>
          <w:tcPr>
            <w:tcW w:w="3421" w:type="dxa"/>
            <w:tcBorders>
              <w:top w:val="nil"/>
              <w:left w:val="single" w:color="auto" w:sz="4" w:space="0"/>
              <w:bottom w:val="single" w:color="auto" w:sz="4" w:space="0"/>
              <w:right w:val="single" w:color="auto" w:sz="4" w:space="0"/>
            </w:tcBorders>
            <w:vAlign w:val="center"/>
          </w:tcPr>
          <w:p w14:paraId="4A4DEA86">
            <w:pPr>
              <w:widowControl/>
              <w:jc w:val="left"/>
              <w:rPr>
                <w:rFonts w:ascii="Times New Roman" w:hAnsi="Times New Roman" w:eastAsia="Times New Roman"/>
                <w:kern w:val="0"/>
                <w:szCs w:val="21"/>
              </w:rPr>
            </w:pPr>
            <w:r>
              <w:rPr>
                <w:rFonts w:ascii="Times New Roman" w:hAnsi="Times New Roman"/>
                <w:kern w:val="0"/>
                <w:szCs w:val="21"/>
              </w:rPr>
              <w:t xml:space="preserve"> 2</w:t>
            </w:r>
            <w:r>
              <w:rPr>
                <w:rFonts w:hint="eastAsia" w:ascii="Times New Roman" w:hAnsi="Times New Roman"/>
                <w:kern w:val="0"/>
                <w:szCs w:val="21"/>
              </w:rPr>
              <w:t>、运行维护专项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1979" w:type="dxa"/>
            <w:tcBorders>
              <w:top w:val="single" w:color="auto" w:sz="4" w:space="0"/>
              <w:left w:val="nil"/>
              <w:bottom w:val="single" w:color="auto" w:sz="4" w:space="0"/>
              <w:right w:val="single" w:color="000000" w:sz="4" w:space="0"/>
            </w:tcBorders>
            <w:vAlign w:val="center"/>
          </w:tcPr>
          <w:p w14:paraId="66C2BCC9">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c>
          <w:tcPr>
            <w:tcW w:w="2244" w:type="dxa"/>
            <w:tcBorders>
              <w:top w:val="single" w:color="auto" w:sz="4" w:space="0"/>
              <w:left w:val="nil"/>
              <w:bottom w:val="single" w:color="auto" w:sz="4" w:space="0"/>
              <w:right w:val="single" w:color="000000" w:sz="4" w:space="0"/>
            </w:tcBorders>
            <w:vAlign w:val="center"/>
          </w:tcPr>
          <w:p w14:paraId="5556670F">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c>
          <w:tcPr>
            <w:tcW w:w="1835" w:type="dxa"/>
            <w:tcBorders>
              <w:top w:val="single" w:color="auto" w:sz="4" w:space="0"/>
              <w:left w:val="nil"/>
              <w:bottom w:val="single" w:color="auto" w:sz="4" w:space="0"/>
              <w:right w:val="single" w:color="000000" w:sz="4" w:space="0"/>
            </w:tcBorders>
            <w:vAlign w:val="center"/>
          </w:tcPr>
          <w:p w14:paraId="4FA2BF6C">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r>
      <w:tr w14:paraId="07404BEE">
        <w:tblPrEx>
          <w:tblCellMar>
            <w:top w:w="0" w:type="dxa"/>
            <w:left w:w="108" w:type="dxa"/>
            <w:bottom w:w="0" w:type="dxa"/>
            <w:right w:w="108" w:type="dxa"/>
          </w:tblCellMar>
        </w:tblPrEx>
        <w:trPr>
          <w:trHeight w:val="434" w:hRule="atLeast"/>
          <w:jc w:val="center"/>
        </w:trPr>
        <w:tc>
          <w:tcPr>
            <w:tcW w:w="3421" w:type="dxa"/>
            <w:tcBorders>
              <w:top w:val="nil"/>
              <w:left w:val="single" w:color="auto" w:sz="4" w:space="0"/>
              <w:bottom w:val="single" w:color="auto" w:sz="4" w:space="0"/>
              <w:right w:val="single" w:color="auto" w:sz="4" w:space="0"/>
            </w:tcBorders>
            <w:vAlign w:val="center"/>
          </w:tcPr>
          <w:p w14:paraId="48C25B0F">
            <w:pPr>
              <w:widowControl/>
              <w:ind w:firstLine="105" w:firstLineChars="50"/>
              <w:rPr>
                <w:rFonts w:ascii="Times New Roman" w:hAnsi="Times New Roman" w:eastAsia="Times New Roman"/>
                <w:kern w:val="0"/>
                <w:szCs w:val="21"/>
              </w:rPr>
            </w:pPr>
          </w:p>
        </w:tc>
        <w:tc>
          <w:tcPr>
            <w:tcW w:w="1979" w:type="dxa"/>
            <w:tcBorders>
              <w:top w:val="single" w:color="auto" w:sz="4" w:space="0"/>
              <w:left w:val="nil"/>
              <w:bottom w:val="single" w:color="auto" w:sz="4" w:space="0"/>
              <w:right w:val="single" w:color="000000" w:sz="4" w:space="0"/>
            </w:tcBorders>
            <w:vAlign w:val="center"/>
          </w:tcPr>
          <w:p w14:paraId="35279A9B">
            <w:pPr>
              <w:widowControl/>
              <w:jc w:val="center"/>
              <w:rPr>
                <w:rFonts w:ascii="Times New Roman" w:hAnsi="Times New Roman" w:eastAsia="Times New Roman"/>
                <w:color w:val="FF0000"/>
                <w:kern w:val="0"/>
                <w:szCs w:val="21"/>
              </w:rPr>
            </w:pPr>
          </w:p>
        </w:tc>
        <w:tc>
          <w:tcPr>
            <w:tcW w:w="2244" w:type="dxa"/>
            <w:tcBorders>
              <w:top w:val="single" w:color="auto" w:sz="4" w:space="0"/>
              <w:left w:val="nil"/>
              <w:bottom w:val="single" w:color="auto" w:sz="4" w:space="0"/>
              <w:right w:val="single" w:color="000000" w:sz="4" w:space="0"/>
            </w:tcBorders>
            <w:vAlign w:val="center"/>
          </w:tcPr>
          <w:p w14:paraId="491BD92F">
            <w:pPr>
              <w:widowControl/>
              <w:jc w:val="center"/>
              <w:rPr>
                <w:rFonts w:ascii="Times New Roman" w:hAnsi="Times New Roman" w:eastAsia="Times New Roman"/>
                <w:color w:val="FF0000"/>
                <w:kern w:val="0"/>
                <w:szCs w:val="21"/>
              </w:rPr>
            </w:pPr>
          </w:p>
        </w:tc>
        <w:tc>
          <w:tcPr>
            <w:tcW w:w="1835" w:type="dxa"/>
            <w:tcBorders>
              <w:top w:val="single" w:color="auto" w:sz="4" w:space="0"/>
              <w:left w:val="nil"/>
              <w:bottom w:val="single" w:color="auto" w:sz="4" w:space="0"/>
              <w:right w:val="single" w:color="000000" w:sz="4" w:space="0"/>
            </w:tcBorders>
            <w:vAlign w:val="center"/>
          </w:tcPr>
          <w:p w14:paraId="5642B655">
            <w:pPr>
              <w:widowControl/>
              <w:jc w:val="center"/>
              <w:rPr>
                <w:rFonts w:ascii="Times New Roman" w:hAnsi="Times New Roman" w:eastAsia="Times New Roman"/>
                <w:color w:val="FF0000"/>
                <w:kern w:val="0"/>
                <w:szCs w:val="21"/>
              </w:rPr>
            </w:pPr>
          </w:p>
        </w:tc>
      </w:tr>
      <w:tr w14:paraId="6297E8D1">
        <w:tblPrEx>
          <w:tblCellMar>
            <w:top w:w="0" w:type="dxa"/>
            <w:left w:w="108" w:type="dxa"/>
            <w:bottom w:w="0" w:type="dxa"/>
            <w:right w:w="108" w:type="dxa"/>
          </w:tblCellMar>
        </w:tblPrEx>
        <w:trPr>
          <w:trHeight w:val="434" w:hRule="atLeast"/>
          <w:jc w:val="center"/>
        </w:trPr>
        <w:tc>
          <w:tcPr>
            <w:tcW w:w="3421" w:type="dxa"/>
            <w:tcBorders>
              <w:top w:val="nil"/>
              <w:left w:val="single" w:color="auto" w:sz="4" w:space="0"/>
              <w:bottom w:val="single" w:color="auto" w:sz="4" w:space="0"/>
              <w:right w:val="single" w:color="auto" w:sz="4" w:space="0"/>
            </w:tcBorders>
            <w:vAlign w:val="center"/>
          </w:tcPr>
          <w:p w14:paraId="538867BB">
            <w:pPr>
              <w:widowControl/>
              <w:jc w:val="left"/>
              <w:rPr>
                <w:rFonts w:ascii="Times New Roman" w:hAnsi="Times New Roman" w:eastAsia="Times New Roman"/>
                <w:kern w:val="0"/>
                <w:szCs w:val="21"/>
              </w:rPr>
            </w:pPr>
            <w:r>
              <w:rPr>
                <w:rFonts w:ascii="Times New Roman" w:hAnsi="Times New Roman"/>
                <w:kern w:val="0"/>
                <w:szCs w:val="21"/>
              </w:rPr>
              <w:t>3</w:t>
            </w:r>
            <w:r>
              <w:rPr>
                <w:rFonts w:hint="eastAsia" w:ascii="Times New Roman" w:hAnsi="Times New Roman"/>
                <w:kern w:val="0"/>
                <w:szCs w:val="21"/>
              </w:rPr>
              <w:t>、市级专项资金（一个专项一行</w:t>
            </w:r>
          </w:p>
        </w:tc>
        <w:tc>
          <w:tcPr>
            <w:tcW w:w="1979" w:type="dxa"/>
            <w:tcBorders>
              <w:top w:val="single" w:color="auto" w:sz="4" w:space="0"/>
              <w:left w:val="nil"/>
              <w:bottom w:val="single" w:color="auto" w:sz="4" w:space="0"/>
              <w:right w:val="single" w:color="000000" w:sz="4" w:space="0"/>
            </w:tcBorders>
            <w:vAlign w:val="center"/>
          </w:tcPr>
          <w:p w14:paraId="3A23EF03">
            <w:pPr>
              <w:widowControl/>
              <w:jc w:val="center"/>
              <w:rPr>
                <w:rFonts w:ascii="Times New Roman" w:hAnsi="Times New Roman" w:eastAsiaTheme="minorEastAsia"/>
                <w:color w:val="FF0000"/>
                <w:kern w:val="0"/>
                <w:szCs w:val="21"/>
              </w:rPr>
            </w:pPr>
          </w:p>
        </w:tc>
        <w:tc>
          <w:tcPr>
            <w:tcW w:w="2244" w:type="dxa"/>
            <w:tcBorders>
              <w:top w:val="single" w:color="auto" w:sz="4" w:space="0"/>
              <w:left w:val="nil"/>
              <w:bottom w:val="single" w:color="auto" w:sz="4" w:space="0"/>
              <w:right w:val="single" w:color="000000" w:sz="4" w:space="0"/>
            </w:tcBorders>
            <w:vAlign w:val="center"/>
          </w:tcPr>
          <w:p w14:paraId="26F744E2">
            <w:pPr>
              <w:widowControl/>
              <w:jc w:val="center"/>
              <w:rPr>
                <w:rFonts w:ascii="Times New Roman" w:hAnsi="Times New Roman" w:eastAsia="Times New Roman"/>
                <w:color w:val="FF0000"/>
                <w:kern w:val="0"/>
                <w:szCs w:val="21"/>
              </w:rPr>
            </w:pPr>
          </w:p>
        </w:tc>
        <w:tc>
          <w:tcPr>
            <w:tcW w:w="1835" w:type="dxa"/>
            <w:tcBorders>
              <w:top w:val="single" w:color="auto" w:sz="4" w:space="0"/>
              <w:left w:val="nil"/>
              <w:bottom w:val="single" w:color="auto" w:sz="4" w:space="0"/>
              <w:right w:val="single" w:color="000000" w:sz="4" w:space="0"/>
            </w:tcBorders>
            <w:vAlign w:val="center"/>
          </w:tcPr>
          <w:p w14:paraId="10CF01C4">
            <w:pPr>
              <w:widowControl/>
              <w:jc w:val="center"/>
              <w:rPr>
                <w:rFonts w:ascii="Times New Roman" w:hAnsi="Times New Roman" w:eastAsiaTheme="minorEastAsia"/>
                <w:color w:val="FF0000"/>
                <w:kern w:val="0"/>
                <w:szCs w:val="21"/>
              </w:rPr>
            </w:pPr>
          </w:p>
        </w:tc>
      </w:tr>
      <w:tr w14:paraId="5B11EC89">
        <w:tblPrEx>
          <w:tblCellMar>
            <w:top w:w="0" w:type="dxa"/>
            <w:left w:w="108" w:type="dxa"/>
            <w:bottom w:w="0" w:type="dxa"/>
            <w:right w:w="108" w:type="dxa"/>
          </w:tblCellMar>
        </w:tblPrEx>
        <w:trPr>
          <w:trHeight w:val="434" w:hRule="atLeast"/>
          <w:jc w:val="center"/>
        </w:trPr>
        <w:tc>
          <w:tcPr>
            <w:tcW w:w="3421" w:type="dxa"/>
            <w:tcBorders>
              <w:top w:val="nil"/>
              <w:left w:val="single" w:color="auto" w:sz="4" w:space="0"/>
              <w:bottom w:val="single" w:color="auto" w:sz="4" w:space="0"/>
              <w:right w:val="single" w:color="auto" w:sz="4" w:space="0"/>
            </w:tcBorders>
            <w:vAlign w:val="center"/>
          </w:tcPr>
          <w:p w14:paraId="6EC46B55">
            <w:pPr>
              <w:widowControl/>
              <w:jc w:val="left"/>
              <w:rPr>
                <w:rFonts w:ascii="Times New Roman" w:hAnsi="Times New Roman"/>
                <w:kern w:val="0"/>
                <w:szCs w:val="21"/>
              </w:rPr>
            </w:pPr>
            <w:r>
              <w:rPr>
                <w:rFonts w:hint="eastAsia" w:ascii="Times New Roman" w:hAnsi="Times New Roman"/>
                <w:kern w:val="0"/>
                <w:szCs w:val="21"/>
              </w:rPr>
              <w:t>节能环保</w:t>
            </w:r>
          </w:p>
        </w:tc>
        <w:tc>
          <w:tcPr>
            <w:tcW w:w="1979" w:type="dxa"/>
            <w:tcBorders>
              <w:top w:val="single" w:color="auto" w:sz="4" w:space="0"/>
              <w:left w:val="nil"/>
              <w:bottom w:val="single" w:color="auto" w:sz="4" w:space="0"/>
              <w:right w:val="single" w:color="000000" w:sz="4" w:space="0"/>
            </w:tcBorders>
            <w:vAlign w:val="center"/>
          </w:tcPr>
          <w:p w14:paraId="3B4C6931">
            <w:pPr>
              <w:widowControl/>
              <w:jc w:val="center"/>
              <w:rPr>
                <w:rFonts w:hint="default" w:ascii="Times New Roman" w:hAnsi="Times New Roman" w:eastAsia="宋体"/>
                <w:color w:val="000000" w:themeColor="text1"/>
                <w:kern w:val="0"/>
                <w:szCs w:val="21"/>
                <w:lang w:val="en-US" w:eastAsia="zh-CN"/>
              </w:rPr>
            </w:pPr>
            <w:r>
              <w:rPr>
                <w:rFonts w:hint="eastAsia" w:ascii="Times New Roman" w:hAnsi="Times New Roman"/>
                <w:color w:val="000000" w:themeColor="text1"/>
                <w:kern w:val="0"/>
                <w:szCs w:val="21"/>
                <w:lang w:val="en-US" w:eastAsia="zh-CN"/>
              </w:rPr>
              <w:t>11.19</w:t>
            </w:r>
          </w:p>
        </w:tc>
        <w:tc>
          <w:tcPr>
            <w:tcW w:w="2244" w:type="dxa"/>
            <w:tcBorders>
              <w:top w:val="single" w:color="auto" w:sz="4" w:space="0"/>
              <w:left w:val="nil"/>
              <w:bottom w:val="single" w:color="auto" w:sz="4" w:space="0"/>
              <w:right w:val="single" w:color="000000" w:sz="4" w:space="0"/>
            </w:tcBorders>
            <w:vAlign w:val="center"/>
          </w:tcPr>
          <w:p w14:paraId="4696E448">
            <w:pPr>
              <w:widowControl/>
              <w:jc w:val="center"/>
              <w:rPr>
                <w:rFonts w:hint="default" w:ascii="Times New Roman" w:hAnsi="Times New Roman" w:eastAsia="宋体"/>
                <w:color w:val="FF0000"/>
                <w:kern w:val="0"/>
                <w:szCs w:val="21"/>
                <w:lang w:val="en-US" w:eastAsia="zh-CN"/>
              </w:rPr>
            </w:pPr>
            <w:r>
              <w:rPr>
                <w:rFonts w:hint="eastAsia" w:ascii="Times New Roman" w:hAnsi="Times New Roman"/>
                <w:color w:val="FF0000"/>
                <w:kern w:val="0"/>
                <w:szCs w:val="21"/>
              </w:rPr>
              <w:t>　</w:t>
            </w:r>
          </w:p>
        </w:tc>
        <w:tc>
          <w:tcPr>
            <w:tcW w:w="1835" w:type="dxa"/>
            <w:tcBorders>
              <w:top w:val="single" w:color="auto" w:sz="4" w:space="0"/>
              <w:left w:val="nil"/>
              <w:bottom w:val="single" w:color="auto" w:sz="4" w:space="0"/>
              <w:right w:val="single" w:color="000000" w:sz="4" w:space="0"/>
            </w:tcBorders>
            <w:vAlign w:val="center"/>
          </w:tcPr>
          <w:p w14:paraId="79F37A49">
            <w:pPr>
              <w:widowControl/>
              <w:jc w:val="center"/>
              <w:rPr>
                <w:rFonts w:hint="default" w:ascii="Times New Roman" w:hAnsi="Times New Roman" w:eastAsia="宋体"/>
                <w:color w:val="000000" w:themeColor="text1"/>
                <w:kern w:val="0"/>
                <w:szCs w:val="21"/>
                <w:lang w:val="en-US" w:eastAsia="zh-CN"/>
              </w:rPr>
            </w:pPr>
            <w:r>
              <w:rPr>
                <w:rFonts w:hint="eastAsia" w:ascii="Times New Roman" w:hAnsi="Times New Roman"/>
                <w:color w:val="000000" w:themeColor="text1"/>
                <w:kern w:val="0"/>
                <w:szCs w:val="21"/>
                <w:lang w:val="en-US" w:eastAsia="zh-CN"/>
              </w:rPr>
              <w:t>182.64</w:t>
            </w:r>
          </w:p>
        </w:tc>
      </w:tr>
      <w:tr w14:paraId="432015E5">
        <w:tblPrEx>
          <w:tblCellMar>
            <w:top w:w="0" w:type="dxa"/>
            <w:left w:w="108" w:type="dxa"/>
            <w:bottom w:w="0" w:type="dxa"/>
            <w:right w:w="108" w:type="dxa"/>
          </w:tblCellMar>
        </w:tblPrEx>
        <w:trPr>
          <w:trHeight w:val="434" w:hRule="atLeast"/>
          <w:jc w:val="center"/>
        </w:trPr>
        <w:tc>
          <w:tcPr>
            <w:tcW w:w="3421" w:type="dxa"/>
            <w:tcBorders>
              <w:top w:val="nil"/>
              <w:left w:val="single" w:color="auto" w:sz="4" w:space="0"/>
              <w:bottom w:val="single" w:color="auto" w:sz="4" w:space="0"/>
              <w:right w:val="single" w:color="auto" w:sz="4" w:space="0"/>
            </w:tcBorders>
            <w:vAlign w:val="center"/>
          </w:tcPr>
          <w:p w14:paraId="62B21FA2">
            <w:pPr>
              <w:widowControl/>
              <w:jc w:val="left"/>
              <w:rPr>
                <w:rFonts w:ascii="Times New Roman" w:hAnsi="Times New Roman"/>
                <w:kern w:val="0"/>
                <w:szCs w:val="21"/>
              </w:rPr>
            </w:pPr>
          </w:p>
        </w:tc>
        <w:tc>
          <w:tcPr>
            <w:tcW w:w="1979" w:type="dxa"/>
            <w:tcBorders>
              <w:top w:val="single" w:color="auto" w:sz="4" w:space="0"/>
              <w:left w:val="nil"/>
              <w:bottom w:val="single" w:color="auto" w:sz="4" w:space="0"/>
              <w:right w:val="single" w:color="000000" w:sz="4" w:space="0"/>
            </w:tcBorders>
            <w:vAlign w:val="center"/>
          </w:tcPr>
          <w:p w14:paraId="4349CA76">
            <w:pPr>
              <w:widowControl/>
              <w:rPr>
                <w:rFonts w:ascii="Times New Roman" w:hAnsi="Times New Roman" w:eastAsiaTheme="minorEastAsia"/>
                <w:kern w:val="0"/>
                <w:szCs w:val="21"/>
              </w:rPr>
            </w:pPr>
          </w:p>
        </w:tc>
        <w:tc>
          <w:tcPr>
            <w:tcW w:w="2244" w:type="dxa"/>
            <w:tcBorders>
              <w:top w:val="single" w:color="auto" w:sz="4" w:space="0"/>
              <w:left w:val="nil"/>
              <w:bottom w:val="single" w:color="auto" w:sz="4" w:space="0"/>
              <w:right w:val="single" w:color="000000" w:sz="4" w:space="0"/>
            </w:tcBorders>
            <w:vAlign w:val="center"/>
          </w:tcPr>
          <w:p w14:paraId="5E88C3D4">
            <w:pPr>
              <w:widowControl/>
              <w:rPr>
                <w:rFonts w:ascii="Times New Roman" w:hAnsi="Times New Roman" w:eastAsiaTheme="minorEastAsia"/>
                <w:kern w:val="0"/>
                <w:szCs w:val="21"/>
              </w:rPr>
            </w:pPr>
          </w:p>
        </w:tc>
        <w:tc>
          <w:tcPr>
            <w:tcW w:w="1835" w:type="dxa"/>
            <w:tcBorders>
              <w:top w:val="single" w:color="auto" w:sz="4" w:space="0"/>
              <w:left w:val="nil"/>
              <w:bottom w:val="single" w:color="auto" w:sz="4" w:space="0"/>
              <w:right w:val="single" w:color="000000" w:sz="4" w:space="0"/>
            </w:tcBorders>
            <w:vAlign w:val="center"/>
          </w:tcPr>
          <w:p w14:paraId="0B245DDD">
            <w:pPr>
              <w:widowControl/>
              <w:jc w:val="center"/>
              <w:rPr>
                <w:rFonts w:ascii="Times New Roman" w:hAnsi="Times New Roman" w:eastAsiaTheme="minorEastAsia"/>
                <w:kern w:val="0"/>
                <w:szCs w:val="21"/>
              </w:rPr>
            </w:pPr>
          </w:p>
        </w:tc>
      </w:tr>
      <w:tr w14:paraId="1BD3DFEE">
        <w:tblPrEx>
          <w:tblCellMar>
            <w:top w:w="0" w:type="dxa"/>
            <w:left w:w="108" w:type="dxa"/>
            <w:bottom w:w="0" w:type="dxa"/>
            <w:right w:w="108" w:type="dxa"/>
          </w:tblCellMar>
        </w:tblPrEx>
        <w:trPr>
          <w:trHeight w:val="1063" w:hRule="atLeast"/>
          <w:jc w:val="center"/>
        </w:trPr>
        <w:tc>
          <w:tcPr>
            <w:tcW w:w="3421" w:type="dxa"/>
            <w:tcBorders>
              <w:top w:val="nil"/>
              <w:left w:val="single" w:color="auto" w:sz="4" w:space="0"/>
              <w:bottom w:val="single" w:color="auto" w:sz="4" w:space="0"/>
              <w:right w:val="single" w:color="auto" w:sz="4" w:space="0"/>
            </w:tcBorders>
            <w:vAlign w:val="center"/>
          </w:tcPr>
          <w:p w14:paraId="75129B76">
            <w:pPr>
              <w:widowControl/>
              <w:jc w:val="center"/>
              <w:rPr>
                <w:rFonts w:ascii="Times New Roman" w:hAnsi="Times New Roman" w:eastAsia="Times New Roman"/>
                <w:kern w:val="0"/>
                <w:szCs w:val="21"/>
              </w:rPr>
            </w:pPr>
            <w:r>
              <w:rPr>
                <w:rFonts w:hint="eastAsia" w:ascii="Times New Roman" w:hAnsi="Times New Roman"/>
                <w:kern w:val="0"/>
                <w:szCs w:val="21"/>
              </w:rPr>
              <w:t>厉行节约保障措施</w:t>
            </w:r>
          </w:p>
        </w:tc>
        <w:tc>
          <w:tcPr>
            <w:tcW w:w="6058" w:type="dxa"/>
            <w:gridSpan w:val="3"/>
            <w:tcBorders>
              <w:top w:val="single" w:color="auto" w:sz="4" w:space="0"/>
              <w:left w:val="nil"/>
              <w:bottom w:val="single" w:color="auto" w:sz="4" w:space="0"/>
              <w:right w:val="single" w:color="000000" w:sz="4" w:space="0"/>
            </w:tcBorders>
            <w:vAlign w:val="center"/>
          </w:tcPr>
          <w:p w14:paraId="16E1CB55">
            <w:pPr>
              <w:widowControl/>
              <w:jc w:val="center"/>
              <w:rPr>
                <w:rFonts w:ascii="Times New Roman" w:hAnsi="Times New Roman" w:eastAsia="Times New Roman"/>
                <w:kern w:val="0"/>
                <w:szCs w:val="21"/>
              </w:rPr>
            </w:pPr>
            <w:r>
              <w:rPr>
                <w:rFonts w:hint="eastAsia" w:ascii="Times New Roman" w:hAnsi="Times New Roman"/>
                <w:kern w:val="0"/>
                <w:szCs w:val="21"/>
              </w:rPr>
              <w:t>本单位在保障基本运转的前提下，大力提倡厉行节约，全年无公务出国费用，严格控制公务接待费。　</w:t>
            </w:r>
          </w:p>
        </w:tc>
      </w:tr>
    </w:tbl>
    <w:p w14:paraId="68B2AB8B">
      <w:pPr>
        <w:widowControl/>
        <w:jc w:val="left"/>
        <w:rPr>
          <w:rFonts w:hint="eastAsia" w:ascii="仿宋_GB2312" w:hAnsi="Times New Roman" w:eastAsia="仿宋_GB2312"/>
          <w:sz w:val="32"/>
          <w:szCs w:val="32"/>
        </w:rPr>
      </w:pPr>
      <w:r>
        <w:rPr>
          <w:rFonts w:hint="eastAsia" w:ascii="Times New Roman" w:hAnsi="Times New Roman"/>
          <w:kern w:val="0"/>
          <w:sz w:val="22"/>
        </w:rPr>
        <w:t>说明：</w:t>
      </w:r>
      <w:r>
        <w:rPr>
          <w:rFonts w:ascii="Times New Roman" w:hAnsi="Times New Roman"/>
          <w:kern w:val="0"/>
          <w:sz w:val="22"/>
        </w:rPr>
        <w:t>“</w:t>
      </w:r>
      <w:r>
        <w:rPr>
          <w:rFonts w:hint="eastAsia" w:ascii="Times New Roman" w:hAnsi="Times New Roman"/>
          <w:kern w:val="0"/>
          <w:sz w:val="22"/>
        </w:rPr>
        <w:t>项目支出</w:t>
      </w:r>
      <w:r>
        <w:rPr>
          <w:rFonts w:ascii="Times New Roman" w:hAnsi="Times New Roman"/>
          <w:kern w:val="0"/>
          <w:sz w:val="22"/>
        </w:rPr>
        <w:t>”</w:t>
      </w:r>
      <w:r>
        <w:rPr>
          <w:rFonts w:hint="eastAsia" w:ascii="Times New Roman" w:hAnsi="Times New Roman"/>
          <w:kern w:val="0"/>
          <w:sz w:val="22"/>
        </w:rPr>
        <w:t>需要填报基本支出以外的所有项目支出情况，包括业务工作项目、运行维护项目和市级专项资金等；</w:t>
      </w:r>
      <w:r>
        <w:rPr>
          <w:rFonts w:ascii="Times New Roman" w:hAnsi="Times New Roman"/>
          <w:kern w:val="0"/>
          <w:sz w:val="22"/>
        </w:rPr>
        <w:t>“</w:t>
      </w:r>
      <w:r>
        <w:rPr>
          <w:rFonts w:hint="eastAsia" w:ascii="Times New Roman" w:hAnsi="Times New Roman"/>
          <w:kern w:val="0"/>
          <w:sz w:val="22"/>
        </w:rPr>
        <w:t>公用经费</w:t>
      </w:r>
      <w:r>
        <w:rPr>
          <w:rFonts w:ascii="Times New Roman" w:hAnsi="Times New Roman"/>
          <w:kern w:val="0"/>
          <w:sz w:val="22"/>
        </w:rPr>
        <w:t>”</w:t>
      </w:r>
      <w:r>
        <w:rPr>
          <w:rFonts w:hint="eastAsia" w:ascii="Times New Roman" w:hAnsi="Times New Roman"/>
          <w:kern w:val="0"/>
          <w:sz w:val="22"/>
        </w:rPr>
        <w:t>填报基本支出中的一般商品和服务支出。</w:t>
      </w:r>
      <w:r>
        <w:rPr>
          <w:rFonts w:ascii="Times New Roman" w:hAnsi="Times New Roman" w:eastAsia="Times New Roman"/>
          <w:kern w:val="0"/>
          <w:sz w:val="22"/>
        </w:rPr>
        <w:br w:type="page"/>
      </w:r>
      <w:r>
        <w:rPr>
          <w:rFonts w:hint="eastAsia" w:ascii="Times New Roman" w:hAnsi="Times New Roman" w:eastAsiaTheme="minorEastAsia"/>
          <w:kern w:val="0"/>
          <w:sz w:val="22"/>
        </w:rPr>
        <w:t xml:space="preserve">   </w:t>
      </w:r>
      <w:r>
        <w:rPr>
          <w:rFonts w:hint="eastAsia" w:ascii="仿宋_GB2312" w:hAnsi="Times New Roman" w:eastAsia="仿宋_GB2312"/>
          <w:sz w:val="32"/>
          <w:szCs w:val="32"/>
        </w:rPr>
        <w:t xml:space="preserve">附件4 </w:t>
      </w:r>
    </w:p>
    <w:p w14:paraId="531357DE">
      <w:pPr>
        <w:widowControl/>
        <w:ind w:firstLine="2520" w:firstLineChars="700"/>
        <w:jc w:val="left"/>
        <w:rPr>
          <w:rFonts w:ascii="Times New Roman" w:hAnsi="Times New Roman" w:eastAsia="Times New Roman"/>
          <w:kern w:val="0"/>
          <w:sz w:val="22"/>
        </w:rPr>
      </w:pPr>
      <w:r>
        <w:rPr>
          <w:rFonts w:hint="eastAsia" w:ascii="Times New Roman" w:hAnsi="Times New Roman"/>
          <w:color w:val="000000"/>
          <w:kern w:val="0"/>
          <w:sz w:val="36"/>
          <w:szCs w:val="36"/>
        </w:rPr>
        <w:t>项目支出绩效自评表</w:t>
      </w:r>
    </w:p>
    <w:tbl>
      <w:tblPr>
        <w:tblStyle w:val="7"/>
        <w:tblW w:w="10065" w:type="dxa"/>
        <w:jc w:val="center"/>
        <w:tblLayout w:type="fixed"/>
        <w:tblCellMar>
          <w:top w:w="0" w:type="dxa"/>
          <w:left w:w="108" w:type="dxa"/>
          <w:bottom w:w="0" w:type="dxa"/>
          <w:right w:w="108" w:type="dxa"/>
        </w:tblCellMar>
      </w:tblPr>
      <w:tblGrid>
        <w:gridCol w:w="769"/>
        <w:gridCol w:w="675"/>
        <w:gridCol w:w="709"/>
        <w:gridCol w:w="1701"/>
        <w:gridCol w:w="1845"/>
        <w:gridCol w:w="1277"/>
        <w:gridCol w:w="1074"/>
        <w:gridCol w:w="31"/>
        <w:gridCol w:w="1984"/>
      </w:tblGrid>
      <w:tr w14:paraId="2DF6E43E">
        <w:tblPrEx>
          <w:tblCellMar>
            <w:top w:w="0" w:type="dxa"/>
            <w:left w:w="108" w:type="dxa"/>
            <w:bottom w:w="0" w:type="dxa"/>
            <w:right w:w="108" w:type="dxa"/>
          </w:tblCellMar>
        </w:tblPrEx>
        <w:trPr>
          <w:trHeight w:val="270" w:hRule="atLeast"/>
          <w:jc w:val="center"/>
        </w:trPr>
        <w:tc>
          <w:tcPr>
            <w:tcW w:w="10065" w:type="dxa"/>
            <w:gridSpan w:val="9"/>
            <w:tcBorders>
              <w:top w:val="nil"/>
              <w:left w:val="nil"/>
              <w:bottom w:val="single" w:color="auto" w:sz="4" w:space="0"/>
              <w:right w:val="nil"/>
            </w:tcBorders>
            <w:vAlign w:val="center"/>
          </w:tcPr>
          <w:p w14:paraId="2B7356B8">
            <w:pPr>
              <w:widowControl/>
              <w:jc w:val="center"/>
              <w:rPr>
                <w:rFonts w:ascii="Times New Roman" w:hAnsi="Times New Roman" w:eastAsia="楷体_GB2312"/>
                <w:b/>
                <w:bCs/>
                <w:color w:val="000000"/>
                <w:kern w:val="0"/>
                <w:sz w:val="22"/>
              </w:rPr>
            </w:pPr>
          </w:p>
        </w:tc>
      </w:tr>
      <w:tr w14:paraId="63734079">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14:paraId="25407E0A">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项目资金名称</w:t>
            </w:r>
          </w:p>
        </w:tc>
        <w:tc>
          <w:tcPr>
            <w:tcW w:w="3546" w:type="dxa"/>
            <w:gridSpan w:val="2"/>
            <w:tcBorders>
              <w:top w:val="single" w:color="auto" w:sz="4" w:space="0"/>
              <w:left w:val="single" w:color="auto" w:sz="4" w:space="0"/>
              <w:bottom w:val="single" w:color="auto" w:sz="4" w:space="0"/>
              <w:right w:val="single" w:color="auto" w:sz="4" w:space="0"/>
            </w:tcBorders>
            <w:noWrap/>
            <w:vAlign w:val="center"/>
          </w:tcPr>
          <w:p w14:paraId="3EF95CBA">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节能环保支出</w:t>
            </w:r>
          </w:p>
        </w:tc>
        <w:tc>
          <w:tcPr>
            <w:tcW w:w="1277" w:type="dxa"/>
            <w:tcBorders>
              <w:top w:val="single" w:color="auto" w:sz="4" w:space="0"/>
              <w:left w:val="single" w:color="auto" w:sz="4" w:space="0"/>
              <w:bottom w:val="single" w:color="auto" w:sz="4" w:space="0"/>
              <w:right w:val="single" w:color="auto" w:sz="4" w:space="0"/>
            </w:tcBorders>
            <w:noWrap/>
            <w:vAlign w:val="center"/>
          </w:tcPr>
          <w:p w14:paraId="30F44634">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负责人</w:t>
            </w:r>
          </w:p>
          <w:p w14:paraId="696242B1">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及电话</w:t>
            </w:r>
          </w:p>
        </w:tc>
        <w:tc>
          <w:tcPr>
            <w:tcW w:w="3089" w:type="dxa"/>
            <w:gridSpan w:val="3"/>
            <w:tcBorders>
              <w:top w:val="single" w:color="auto" w:sz="4" w:space="0"/>
              <w:left w:val="single" w:color="auto" w:sz="4" w:space="0"/>
              <w:bottom w:val="single" w:color="auto" w:sz="4" w:space="0"/>
              <w:right w:val="single" w:color="auto" w:sz="4" w:space="0"/>
            </w:tcBorders>
            <w:vAlign w:val="bottom"/>
          </w:tcPr>
          <w:p w14:paraId="41800700">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lang w:eastAsia="zh-CN"/>
              </w:rPr>
              <w:t>周平扬</w:t>
            </w:r>
            <w:r>
              <w:rPr>
                <w:rFonts w:hint="eastAsia" w:ascii="Times New Roman" w:hAnsi="Times New Roman"/>
                <w:color w:val="000000"/>
                <w:kern w:val="0"/>
                <w:szCs w:val="21"/>
                <w:lang w:val="en-US" w:eastAsia="zh-CN"/>
              </w:rPr>
              <w:t>2892746</w:t>
            </w:r>
          </w:p>
        </w:tc>
      </w:tr>
      <w:tr w14:paraId="443584AB">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nil"/>
            </w:tcBorders>
            <w:noWrap/>
            <w:vAlign w:val="center"/>
          </w:tcPr>
          <w:p w14:paraId="2A2D4A0B">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市级主管部门</w:t>
            </w:r>
          </w:p>
        </w:tc>
        <w:tc>
          <w:tcPr>
            <w:tcW w:w="7912" w:type="dxa"/>
            <w:gridSpan w:val="6"/>
            <w:tcBorders>
              <w:top w:val="single" w:color="auto" w:sz="4" w:space="0"/>
              <w:left w:val="single" w:color="auto" w:sz="4" w:space="0"/>
              <w:bottom w:val="single" w:color="auto" w:sz="4" w:space="0"/>
              <w:right w:val="single" w:color="auto" w:sz="4" w:space="0"/>
            </w:tcBorders>
            <w:vAlign w:val="center"/>
          </w:tcPr>
          <w:p w14:paraId="30E05986">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衡阳市生态环境局　</w:t>
            </w:r>
          </w:p>
        </w:tc>
      </w:tr>
      <w:tr w14:paraId="44A1418F">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14:paraId="6D0B9175">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地方主管部门</w:t>
            </w:r>
          </w:p>
        </w:tc>
        <w:tc>
          <w:tcPr>
            <w:tcW w:w="3546" w:type="dxa"/>
            <w:gridSpan w:val="2"/>
            <w:tcBorders>
              <w:top w:val="single" w:color="auto" w:sz="4" w:space="0"/>
              <w:left w:val="single" w:color="auto" w:sz="4" w:space="0"/>
              <w:bottom w:val="single" w:color="auto" w:sz="4" w:space="0"/>
              <w:right w:val="single" w:color="auto" w:sz="4" w:space="0"/>
            </w:tcBorders>
            <w:noWrap/>
            <w:vAlign w:val="center"/>
          </w:tcPr>
          <w:p w14:paraId="265566C2">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7" w:type="dxa"/>
            <w:tcBorders>
              <w:top w:val="single" w:color="auto" w:sz="4" w:space="0"/>
              <w:left w:val="single" w:color="auto" w:sz="4" w:space="0"/>
              <w:bottom w:val="single" w:color="auto" w:sz="4" w:space="0"/>
              <w:right w:val="single" w:color="auto" w:sz="4" w:space="0"/>
            </w:tcBorders>
            <w:noWrap/>
            <w:vAlign w:val="center"/>
          </w:tcPr>
          <w:p w14:paraId="6983FA83">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实施单位</w:t>
            </w:r>
          </w:p>
        </w:tc>
        <w:tc>
          <w:tcPr>
            <w:tcW w:w="3089" w:type="dxa"/>
            <w:gridSpan w:val="3"/>
            <w:tcBorders>
              <w:top w:val="single" w:color="auto" w:sz="4" w:space="0"/>
              <w:left w:val="single" w:color="auto" w:sz="4" w:space="0"/>
              <w:bottom w:val="single" w:color="auto" w:sz="4" w:space="0"/>
              <w:right w:val="single" w:color="auto" w:sz="4" w:space="0"/>
            </w:tcBorders>
            <w:noWrap/>
            <w:vAlign w:val="bottom"/>
          </w:tcPr>
          <w:p w14:paraId="24662DF8">
            <w:pPr>
              <w:widowControl/>
              <w:jc w:val="left"/>
              <w:rPr>
                <w:rFonts w:ascii="Times New Roman" w:hAnsi="Times New Roman"/>
                <w:color w:val="000000"/>
                <w:kern w:val="0"/>
                <w:szCs w:val="21"/>
              </w:rPr>
            </w:pPr>
            <w:r>
              <w:rPr>
                <w:rFonts w:hint="eastAsia" w:ascii="Times New Roman" w:hAnsi="Times New Roman"/>
                <w:color w:val="000000"/>
                <w:kern w:val="0"/>
                <w:szCs w:val="21"/>
              </w:rPr>
              <w:t>　衡阳市</w:t>
            </w:r>
            <w:r>
              <w:rPr>
                <w:rFonts w:hint="eastAsia" w:ascii="Times New Roman" w:hAnsi="Times New Roman"/>
                <w:color w:val="000000"/>
                <w:kern w:val="0"/>
                <w:szCs w:val="21"/>
                <w:lang w:eastAsia="zh-CN"/>
              </w:rPr>
              <w:t>生态环境局珠晖</w:t>
            </w:r>
            <w:r>
              <w:rPr>
                <w:rFonts w:hint="eastAsia" w:ascii="Times New Roman" w:hAnsi="Times New Roman"/>
                <w:color w:val="000000"/>
                <w:kern w:val="0"/>
                <w:szCs w:val="21"/>
              </w:rPr>
              <w:t>分局</w:t>
            </w:r>
          </w:p>
        </w:tc>
      </w:tr>
      <w:tr w14:paraId="100F40EC">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vAlign w:val="center"/>
          </w:tcPr>
          <w:p w14:paraId="1D302460">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14:paraId="6F1C83E3">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5" w:type="dxa"/>
            <w:tcBorders>
              <w:top w:val="single" w:color="auto" w:sz="4" w:space="0"/>
              <w:left w:val="single" w:color="auto" w:sz="4" w:space="0"/>
              <w:bottom w:val="single" w:color="auto" w:sz="4" w:space="0"/>
              <w:right w:val="single" w:color="auto" w:sz="4" w:space="0"/>
            </w:tcBorders>
            <w:noWrap/>
            <w:vAlign w:val="center"/>
          </w:tcPr>
          <w:p w14:paraId="26AECE30">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全年预算数（</w:t>
            </w:r>
            <w:r>
              <w:rPr>
                <w:rFonts w:ascii="Times New Roman" w:hAnsi="Times New Roman"/>
                <w:color w:val="000000"/>
                <w:kern w:val="0"/>
                <w:szCs w:val="21"/>
              </w:rPr>
              <w:t>A</w:t>
            </w:r>
            <w:r>
              <w:rPr>
                <w:rFonts w:hint="eastAsia" w:ascii="Times New Roman" w:hAnsi="Times New Roman"/>
                <w:color w:val="000000"/>
                <w:kern w:val="0"/>
                <w:szCs w:val="21"/>
              </w:rPr>
              <w:t>）</w:t>
            </w:r>
          </w:p>
        </w:tc>
        <w:tc>
          <w:tcPr>
            <w:tcW w:w="2351" w:type="dxa"/>
            <w:gridSpan w:val="2"/>
            <w:tcBorders>
              <w:top w:val="single" w:color="auto" w:sz="4" w:space="0"/>
              <w:left w:val="single" w:color="auto" w:sz="4" w:space="0"/>
              <w:bottom w:val="single" w:color="auto" w:sz="4" w:space="0"/>
              <w:right w:val="single" w:color="auto" w:sz="4" w:space="0"/>
            </w:tcBorders>
            <w:noWrap/>
            <w:vAlign w:val="center"/>
          </w:tcPr>
          <w:p w14:paraId="6BB624A4">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全年执行数（</w:t>
            </w:r>
            <w:r>
              <w:rPr>
                <w:rFonts w:ascii="Times New Roman" w:hAnsi="Times New Roman"/>
                <w:color w:val="000000"/>
                <w:kern w:val="0"/>
                <w:szCs w:val="21"/>
              </w:rPr>
              <w:t>B</w:t>
            </w:r>
            <w:r>
              <w:rPr>
                <w:rFonts w:hint="eastAsia" w:ascii="Times New Roman" w:hAnsi="Times New Roman"/>
                <w:color w:val="000000"/>
                <w:kern w:val="0"/>
                <w:szCs w:val="21"/>
              </w:rPr>
              <w:t>）</w:t>
            </w:r>
          </w:p>
        </w:tc>
        <w:tc>
          <w:tcPr>
            <w:tcW w:w="2015" w:type="dxa"/>
            <w:gridSpan w:val="2"/>
            <w:tcBorders>
              <w:top w:val="single" w:color="auto" w:sz="4" w:space="0"/>
              <w:left w:val="single" w:color="auto" w:sz="4" w:space="0"/>
              <w:bottom w:val="single" w:color="auto" w:sz="4" w:space="0"/>
              <w:right w:val="single" w:color="auto" w:sz="4" w:space="0"/>
            </w:tcBorders>
            <w:noWrap/>
            <w:vAlign w:val="center"/>
          </w:tcPr>
          <w:p w14:paraId="3E94181C">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执行率（</w:t>
            </w:r>
            <w:r>
              <w:rPr>
                <w:rFonts w:ascii="Times New Roman" w:hAnsi="Times New Roman"/>
                <w:color w:val="000000"/>
                <w:kern w:val="0"/>
                <w:szCs w:val="21"/>
              </w:rPr>
              <w:t>B</w:t>
            </w:r>
            <w:r>
              <w:rPr>
                <w:rFonts w:hint="eastAsia" w:ascii="Times New Roman" w:hAnsi="Times New Roman"/>
                <w:color w:val="000000"/>
                <w:kern w:val="0"/>
                <w:szCs w:val="21"/>
              </w:rPr>
              <w:t>／</w:t>
            </w:r>
            <w:r>
              <w:rPr>
                <w:rFonts w:ascii="Times New Roman" w:hAnsi="Times New Roman"/>
                <w:color w:val="000000"/>
                <w:kern w:val="0"/>
                <w:szCs w:val="21"/>
              </w:rPr>
              <w:t>A</w:t>
            </w:r>
            <w:r>
              <w:rPr>
                <w:rFonts w:hint="eastAsia" w:ascii="Times New Roman" w:hAnsi="Times New Roman"/>
                <w:color w:val="000000"/>
                <w:kern w:val="0"/>
                <w:szCs w:val="21"/>
              </w:rPr>
              <w:t>）</w:t>
            </w:r>
          </w:p>
        </w:tc>
      </w:tr>
      <w:tr w14:paraId="7ACE4722">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14:paraId="74117A95">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1A2B2418">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年度资金总额</w:t>
            </w:r>
          </w:p>
        </w:tc>
        <w:tc>
          <w:tcPr>
            <w:tcW w:w="1845" w:type="dxa"/>
            <w:tcBorders>
              <w:top w:val="single" w:color="auto" w:sz="4" w:space="0"/>
              <w:left w:val="single" w:color="auto" w:sz="4" w:space="0"/>
              <w:bottom w:val="single" w:color="auto" w:sz="4" w:space="0"/>
              <w:right w:val="single" w:color="auto" w:sz="4" w:space="0"/>
            </w:tcBorders>
            <w:noWrap/>
            <w:vAlign w:val="center"/>
          </w:tcPr>
          <w:p w14:paraId="04AA5276">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0万</w:t>
            </w:r>
          </w:p>
        </w:tc>
        <w:tc>
          <w:tcPr>
            <w:tcW w:w="2351" w:type="dxa"/>
            <w:gridSpan w:val="2"/>
            <w:tcBorders>
              <w:top w:val="single" w:color="auto" w:sz="4" w:space="0"/>
              <w:left w:val="single" w:color="auto" w:sz="4" w:space="0"/>
              <w:bottom w:val="single" w:color="auto" w:sz="4" w:space="0"/>
              <w:right w:val="single" w:color="auto" w:sz="4" w:space="0"/>
            </w:tcBorders>
            <w:noWrap/>
            <w:vAlign w:val="center"/>
          </w:tcPr>
          <w:p w14:paraId="5210DF60">
            <w:pPr>
              <w:widowControl/>
              <w:jc w:val="center"/>
              <w:rPr>
                <w:rFonts w:hint="eastAsia" w:ascii="Times New Roman" w:hAnsi="Times New Roman" w:eastAsia="宋体"/>
                <w:color w:val="000000" w:themeColor="text1"/>
                <w:kern w:val="0"/>
                <w:szCs w:val="21"/>
                <w:lang w:eastAsia="zh-CN"/>
              </w:rPr>
            </w:pPr>
            <w:r>
              <w:rPr>
                <w:rFonts w:hint="eastAsia" w:ascii="Times New Roman" w:hAnsi="Times New Roman"/>
                <w:color w:val="000000" w:themeColor="text1"/>
                <w:kern w:val="0"/>
                <w:szCs w:val="21"/>
                <w:lang w:val="en-US" w:eastAsia="zh-CN"/>
              </w:rPr>
              <w:t>182.64</w:t>
            </w:r>
            <w:r>
              <w:rPr>
                <w:rFonts w:hint="eastAsia" w:ascii="Times New Roman" w:hAnsi="Times New Roman"/>
                <w:color w:val="000000" w:themeColor="text1"/>
                <w:kern w:val="0"/>
                <w:szCs w:val="21"/>
              </w:rPr>
              <w:t>万</w:t>
            </w:r>
            <w:r>
              <w:rPr>
                <w:rFonts w:hint="eastAsia" w:ascii="Times New Roman" w:hAnsi="Times New Roman"/>
                <w:color w:val="000000" w:themeColor="text1"/>
                <w:kern w:val="0"/>
                <w:szCs w:val="21"/>
                <w:lang w:eastAsia="zh-CN"/>
              </w:rPr>
              <w:t>元</w:t>
            </w:r>
          </w:p>
        </w:tc>
        <w:tc>
          <w:tcPr>
            <w:tcW w:w="2015" w:type="dxa"/>
            <w:gridSpan w:val="2"/>
            <w:tcBorders>
              <w:top w:val="single" w:color="auto" w:sz="4" w:space="0"/>
              <w:left w:val="single" w:color="auto" w:sz="4" w:space="0"/>
              <w:bottom w:val="single" w:color="auto" w:sz="4" w:space="0"/>
              <w:right w:val="single" w:color="auto" w:sz="4" w:space="0"/>
            </w:tcBorders>
            <w:noWrap/>
            <w:vAlign w:val="center"/>
          </w:tcPr>
          <w:p w14:paraId="17E642A1">
            <w:pPr>
              <w:widowControl/>
              <w:jc w:val="center"/>
              <w:rPr>
                <w:rFonts w:ascii="Times New Roman" w:hAnsi="Times New Roman" w:eastAsia="Times New Roman"/>
                <w:color w:val="FF0000"/>
                <w:kern w:val="0"/>
                <w:szCs w:val="21"/>
              </w:rPr>
            </w:pPr>
          </w:p>
        </w:tc>
      </w:tr>
      <w:tr w14:paraId="5DAD5DF6">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14:paraId="20A9D6E8">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56B8F272">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其中：中央、省补助</w:t>
            </w:r>
          </w:p>
        </w:tc>
        <w:tc>
          <w:tcPr>
            <w:tcW w:w="1845" w:type="dxa"/>
            <w:tcBorders>
              <w:top w:val="single" w:color="auto" w:sz="4" w:space="0"/>
              <w:left w:val="single" w:color="auto" w:sz="4" w:space="0"/>
              <w:bottom w:val="single" w:color="auto" w:sz="4" w:space="0"/>
              <w:right w:val="single" w:color="auto" w:sz="4" w:space="0"/>
            </w:tcBorders>
            <w:noWrap/>
            <w:vAlign w:val="center"/>
          </w:tcPr>
          <w:p w14:paraId="76D663C1">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351" w:type="dxa"/>
            <w:gridSpan w:val="2"/>
            <w:tcBorders>
              <w:top w:val="single" w:color="auto" w:sz="4" w:space="0"/>
              <w:left w:val="single" w:color="auto" w:sz="4" w:space="0"/>
              <w:bottom w:val="single" w:color="auto" w:sz="4" w:space="0"/>
              <w:right w:val="single" w:color="auto" w:sz="4" w:space="0"/>
            </w:tcBorders>
            <w:noWrap/>
            <w:vAlign w:val="center"/>
          </w:tcPr>
          <w:p w14:paraId="680C7E29">
            <w:pPr>
              <w:widowControl/>
              <w:jc w:val="center"/>
              <w:rPr>
                <w:rFonts w:ascii="Times New Roman" w:hAnsi="Times New Roman" w:eastAsia="Times New Roman"/>
                <w:color w:val="000000" w:themeColor="text1"/>
                <w:kern w:val="0"/>
                <w:szCs w:val="21"/>
              </w:rPr>
            </w:pPr>
            <w:r>
              <w:rPr>
                <w:rFonts w:hint="eastAsia" w:ascii="Times New Roman" w:hAnsi="Times New Roman"/>
                <w:color w:val="000000" w:themeColor="text1"/>
                <w:kern w:val="0"/>
                <w:szCs w:val="21"/>
              </w:rPr>
              <w:t>　</w:t>
            </w:r>
          </w:p>
        </w:tc>
        <w:tc>
          <w:tcPr>
            <w:tcW w:w="2015" w:type="dxa"/>
            <w:gridSpan w:val="2"/>
            <w:tcBorders>
              <w:top w:val="single" w:color="auto" w:sz="4" w:space="0"/>
              <w:left w:val="single" w:color="auto" w:sz="4" w:space="0"/>
              <w:bottom w:val="single" w:color="auto" w:sz="4" w:space="0"/>
              <w:right w:val="single" w:color="auto" w:sz="4" w:space="0"/>
            </w:tcBorders>
            <w:noWrap/>
            <w:vAlign w:val="center"/>
          </w:tcPr>
          <w:p w14:paraId="7AB97E82">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r>
      <w:tr w14:paraId="3F1B7076">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14:paraId="3F03AEC2">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3A8B0C31">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市级资金</w:t>
            </w:r>
          </w:p>
        </w:tc>
        <w:tc>
          <w:tcPr>
            <w:tcW w:w="1845" w:type="dxa"/>
            <w:tcBorders>
              <w:top w:val="single" w:color="auto" w:sz="4" w:space="0"/>
              <w:left w:val="single" w:color="auto" w:sz="4" w:space="0"/>
              <w:bottom w:val="single" w:color="auto" w:sz="4" w:space="0"/>
              <w:right w:val="single" w:color="auto" w:sz="4" w:space="0"/>
            </w:tcBorders>
            <w:noWrap/>
            <w:vAlign w:val="center"/>
          </w:tcPr>
          <w:p w14:paraId="12817637">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0万</w:t>
            </w:r>
          </w:p>
        </w:tc>
        <w:tc>
          <w:tcPr>
            <w:tcW w:w="2351" w:type="dxa"/>
            <w:gridSpan w:val="2"/>
            <w:tcBorders>
              <w:top w:val="single" w:color="auto" w:sz="4" w:space="0"/>
              <w:left w:val="single" w:color="auto" w:sz="4" w:space="0"/>
              <w:bottom w:val="single" w:color="auto" w:sz="4" w:space="0"/>
              <w:right w:val="single" w:color="auto" w:sz="4" w:space="0"/>
            </w:tcBorders>
            <w:noWrap/>
            <w:vAlign w:val="center"/>
          </w:tcPr>
          <w:p w14:paraId="0D9F7D29">
            <w:pPr>
              <w:widowControl/>
              <w:jc w:val="center"/>
              <w:rPr>
                <w:rFonts w:hint="eastAsia" w:ascii="Times New Roman" w:hAnsi="Times New Roman" w:eastAsia="宋体"/>
                <w:color w:val="000000" w:themeColor="text1"/>
                <w:kern w:val="0"/>
                <w:szCs w:val="21"/>
                <w:lang w:eastAsia="zh-CN"/>
              </w:rPr>
            </w:pPr>
            <w:r>
              <w:rPr>
                <w:rFonts w:hint="eastAsia" w:ascii="Times New Roman" w:hAnsi="Times New Roman"/>
                <w:color w:val="000000" w:themeColor="text1"/>
                <w:kern w:val="0"/>
                <w:szCs w:val="21"/>
                <w:lang w:val="en-US" w:eastAsia="zh-CN"/>
              </w:rPr>
              <w:t>182.64</w:t>
            </w:r>
            <w:r>
              <w:rPr>
                <w:rFonts w:hint="eastAsia" w:ascii="Times New Roman" w:hAnsi="Times New Roman"/>
                <w:color w:val="000000" w:themeColor="text1"/>
                <w:kern w:val="0"/>
                <w:szCs w:val="21"/>
              </w:rPr>
              <w:t>万</w:t>
            </w:r>
            <w:r>
              <w:rPr>
                <w:rFonts w:hint="eastAsia" w:ascii="Times New Roman" w:hAnsi="Times New Roman"/>
                <w:color w:val="000000" w:themeColor="text1"/>
                <w:kern w:val="0"/>
                <w:szCs w:val="21"/>
                <w:lang w:eastAsia="zh-CN"/>
              </w:rPr>
              <w:t>元</w:t>
            </w:r>
          </w:p>
        </w:tc>
        <w:tc>
          <w:tcPr>
            <w:tcW w:w="2015" w:type="dxa"/>
            <w:gridSpan w:val="2"/>
            <w:tcBorders>
              <w:top w:val="single" w:color="auto" w:sz="4" w:space="0"/>
              <w:left w:val="single" w:color="auto" w:sz="4" w:space="0"/>
              <w:bottom w:val="single" w:color="auto" w:sz="4" w:space="0"/>
              <w:right w:val="single" w:color="auto" w:sz="4" w:space="0"/>
            </w:tcBorders>
            <w:noWrap/>
            <w:vAlign w:val="center"/>
          </w:tcPr>
          <w:p w14:paraId="0E5B4EC2">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r>
      <w:tr w14:paraId="0CE01E88">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14:paraId="2E2CB91D">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05C506C9">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其他资金</w:t>
            </w:r>
          </w:p>
        </w:tc>
        <w:tc>
          <w:tcPr>
            <w:tcW w:w="1845" w:type="dxa"/>
            <w:tcBorders>
              <w:top w:val="single" w:color="auto" w:sz="4" w:space="0"/>
              <w:left w:val="single" w:color="auto" w:sz="4" w:space="0"/>
              <w:bottom w:val="single" w:color="auto" w:sz="4" w:space="0"/>
              <w:right w:val="single" w:color="auto" w:sz="4" w:space="0"/>
            </w:tcBorders>
            <w:noWrap/>
            <w:vAlign w:val="center"/>
          </w:tcPr>
          <w:p w14:paraId="7E0B7F93">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351" w:type="dxa"/>
            <w:gridSpan w:val="2"/>
            <w:tcBorders>
              <w:top w:val="single" w:color="auto" w:sz="4" w:space="0"/>
              <w:left w:val="single" w:color="auto" w:sz="4" w:space="0"/>
              <w:bottom w:val="single" w:color="auto" w:sz="4" w:space="0"/>
              <w:right w:val="single" w:color="auto" w:sz="4" w:space="0"/>
            </w:tcBorders>
            <w:noWrap/>
            <w:vAlign w:val="center"/>
          </w:tcPr>
          <w:p w14:paraId="4EACB5C7">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015" w:type="dxa"/>
            <w:gridSpan w:val="2"/>
            <w:tcBorders>
              <w:top w:val="single" w:color="auto" w:sz="4" w:space="0"/>
              <w:left w:val="single" w:color="auto" w:sz="4" w:space="0"/>
              <w:bottom w:val="single" w:color="auto" w:sz="4" w:space="0"/>
              <w:right w:val="single" w:color="auto" w:sz="4" w:space="0"/>
            </w:tcBorders>
            <w:noWrap/>
            <w:vAlign w:val="center"/>
          </w:tcPr>
          <w:p w14:paraId="5541FD0E">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14:paraId="0F0E75E2">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14:paraId="604E2AC5">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年度总体目标</w:t>
            </w:r>
          </w:p>
        </w:tc>
        <w:tc>
          <w:tcPr>
            <w:tcW w:w="4930" w:type="dxa"/>
            <w:gridSpan w:val="4"/>
            <w:tcBorders>
              <w:top w:val="single" w:color="auto" w:sz="4" w:space="0"/>
              <w:left w:val="single" w:color="auto" w:sz="4" w:space="0"/>
              <w:bottom w:val="single" w:color="auto" w:sz="4" w:space="0"/>
              <w:right w:val="single" w:color="auto" w:sz="4" w:space="0"/>
            </w:tcBorders>
            <w:vAlign w:val="center"/>
          </w:tcPr>
          <w:p w14:paraId="33B2220F">
            <w:pPr>
              <w:widowControl/>
              <w:jc w:val="center"/>
              <w:rPr>
                <w:rFonts w:ascii="Times New Roman" w:hAnsi="Times New Roman"/>
                <w:color w:val="000000"/>
                <w:kern w:val="0"/>
                <w:szCs w:val="21"/>
              </w:rPr>
            </w:pPr>
            <w:r>
              <w:rPr>
                <w:rFonts w:hint="eastAsia" w:ascii="Times New Roman" w:hAnsi="Times New Roman"/>
                <w:color w:val="000000"/>
                <w:kern w:val="0"/>
                <w:szCs w:val="21"/>
              </w:rPr>
              <w:t>年初设定目标　</w:t>
            </w:r>
          </w:p>
        </w:tc>
        <w:tc>
          <w:tcPr>
            <w:tcW w:w="4366" w:type="dxa"/>
            <w:gridSpan w:val="4"/>
            <w:tcBorders>
              <w:top w:val="single" w:color="auto" w:sz="4" w:space="0"/>
              <w:left w:val="single" w:color="auto" w:sz="4" w:space="0"/>
              <w:bottom w:val="single" w:color="auto" w:sz="4" w:space="0"/>
              <w:right w:val="single" w:color="auto" w:sz="4" w:space="0"/>
            </w:tcBorders>
            <w:vAlign w:val="center"/>
          </w:tcPr>
          <w:p w14:paraId="28B7971D">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全年实际完成情况</w:t>
            </w:r>
          </w:p>
        </w:tc>
      </w:tr>
      <w:tr w14:paraId="60D49C6E">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2959F7AC">
            <w:pPr>
              <w:widowControl/>
              <w:jc w:val="left"/>
              <w:rPr>
                <w:rFonts w:ascii="Times New Roman" w:hAnsi="Times New Roman" w:eastAsia="Times New Roman"/>
                <w:color w:val="000000"/>
                <w:kern w:val="0"/>
                <w:szCs w:val="21"/>
              </w:rPr>
            </w:pPr>
          </w:p>
        </w:tc>
        <w:tc>
          <w:tcPr>
            <w:tcW w:w="4930" w:type="dxa"/>
            <w:gridSpan w:val="4"/>
            <w:tcBorders>
              <w:top w:val="single" w:color="auto" w:sz="4" w:space="0"/>
              <w:left w:val="single" w:color="auto" w:sz="4" w:space="0"/>
              <w:bottom w:val="single" w:color="auto" w:sz="4" w:space="0"/>
              <w:right w:val="single" w:color="auto" w:sz="4" w:space="0"/>
            </w:tcBorders>
            <w:noWrap/>
            <w:vAlign w:val="center"/>
          </w:tcPr>
          <w:p w14:paraId="2306CC95">
            <w:pPr>
              <w:widowControl/>
              <w:jc w:val="center"/>
              <w:rPr>
                <w:rFonts w:ascii="Times New Roman" w:hAnsi="Times New Roman"/>
                <w:color w:val="000000"/>
                <w:kern w:val="0"/>
                <w:szCs w:val="21"/>
              </w:rPr>
            </w:pPr>
            <w:r>
              <w:rPr>
                <w:rFonts w:hint="eastAsia" w:ascii="Times New Roman" w:hAnsi="Times New Roman"/>
                <w:color w:val="000000"/>
                <w:kern w:val="0"/>
                <w:szCs w:val="21"/>
              </w:rPr>
              <w:t>　</w:t>
            </w:r>
          </w:p>
        </w:tc>
        <w:tc>
          <w:tcPr>
            <w:tcW w:w="4366" w:type="dxa"/>
            <w:gridSpan w:val="4"/>
            <w:tcBorders>
              <w:top w:val="single" w:color="auto" w:sz="4" w:space="0"/>
              <w:left w:val="single" w:color="auto" w:sz="4" w:space="0"/>
              <w:bottom w:val="single" w:color="auto" w:sz="4" w:space="0"/>
              <w:right w:val="single" w:color="auto" w:sz="4" w:space="0"/>
            </w:tcBorders>
            <w:vAlign w:val="center"/>
          </w:tcPr>
          <w:p w14:paraId="2622365B">
            <w:pPr>
              <w:widowControl/>
              <w:jc w:val="center"/>
              <w:rPr>
                <w:rFonts w:ascii="Times New Roman" w:hAnsi="Times New Roman"/>
                <w:color w:val="000000"/>
                <w:kern w:val="0"/>
                <w:szCs w:val="21"/>
              </w:rPr>
            </w:pPr>
            <w:r>
              <w:rPr>
                <w:rFonts w:hint="eastAsia" w:ascii="Times New Roman" w:hAnsi="Times New Roman"/>
                <w:color w:val="000000"/>
                <w:kern w:val="0"/>
                <w:szCs w:val="21"/>
              </w:rPr>
              <w:t>　</w:t>
            </w:r>
          </w:p>
          <w:p w14:paraId="0837E422">
            <w:pPr>
              <w:widowControl/>
              <w:jc w:val="center"/>
              <w:rPr>
                <w:rFonts w:ascii="Times New Roman" w:hAnsi="Times New Roman" w:eastAsia="Times New Roman"/>
                <w:color w:val="000000"/>
                <w:kern w:val="0"/>
                <w:szCs w:val="21"/>
              </w:rPr>
            </w:pPr>
          </w:p>
        </w:tc>
      </w:tr>
      <w:tr w14:paraId="0D2D6F27">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14:paraId="74058ECA">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绩效指标</w:t>
            </w:r>
          </w:p>
        </w:tc>
        <w:tc>
          <w:tcPr>
            <w:tcW w:w="675" w:type="dxa"/>
            <w:tcBorders>
              <w:top w:val="single" w:color="auto" w:sz="4" w:space="0"/>
              <w:left w:val="nil"/>
              <w:bottom w:val="single" w:color="auto" w:sz="4" w:space="0"/>
              <w:right w:val="nil"/>
            </w:tcBorders>
            <w:vAlign w:val="center"/>
          </w:tcPr>
          <w:p w14:paraId="326666D3">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14:paraId="203C9A52">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二级指标</w:t>
            </w:r>
          </w:p>
        </w:tc>
        <w:tc>
          <w:tcPr>
            <w:tcW w:w="1701" w:type="dxa"/>
            <w:tcBorders>
              <w:top w:val="single" w:color="auto" w:sz="4" w:space="0"/>
              <w:left w:val="nil"/>
              <w:bottom w:val="single" w:color="auto" w:sz="4" w:space="0"/>
              <w:right w:val="single" w:color="auto" w:sz="4" w:space="0"/>
            </w:tcBorders>
            <w:noWrap/>
            <w:vAlign w:val="center"/>
          </w:tcPr>
          <w:p w14:paraId="1F1ADE9B">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三级指标</w:t>
            </w:r>
          </w:p>
        </w:tc>
        <w:tc>
          <w:tcPr>
            <w:tcW w:w="1845" w:type="dxa"/>
            <w:tcBorders>
              <w:top w:val="single" w:color="auto" w:sz="4" w:space="0"/>
              <w:left w:val="nil"/>
              <w:bottom w:val="single" w:color="auto" w:sz="4" w:space="0"/>
              <w:right w:val="single" w:color="auto" w:sz="4" w:space="0"/>
            </w:tcBorders>
            <w:noWrap/>
            <w:vAlign w:val="center"/>
          </w:tcPr>
          <w:p w14:paraId="47B46C65">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指标值</w:t>
            </w:r>
          </w:p>
        </w:tc>
        <w:tc>
          <w:tcPr>
            <w:tcW w:w="1277" w:type="dxa"/>
            <w:tcBorders>
              <w:top w:val="single" w:color="auto" w:sz="4" w:space="0"/>
              <w:left w:val="nil"/>
              <w:bottom w:val="single" w:color="auto" w:sz="4" w:space="0"/>
              <w:right w:val="single" w:color="auto" w:sz="4" w:space="0"/>
            </w:tcBorders>
            <w:noWrap/>
            <w:vAlign w:val="center"/>
          </w:tcPr>
          <w:p w14:paraId="712EA8E1">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年度指标值</w:t>
            </w:r>
          </w:p>
        </w:tc>
        <w:tc>
          <w:tcPr>
            <w:tcW w:w="1105" w:type="dxa"/>
            <w:gridSpan w:val="2"/>
            <w:tcBorders>
              <w:top w:val="single" w:color="auto" w:sz="4" w:space="0"/>
              <w:left w:val="nil"/>
              <w:bottom w:val="single" w:color="auto" w:sz="4" w:space="0"/>
              <w:right w:val="single" w:color="auto" w:sz="4" w:space="0"/>
            </w:tcBorders>
            <w:noWrap/>
            <w:vAlign w:val="center"/>
          </w:tcPr>
          <w:p w14:paraId="2DC3CC1D">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w:t>
            </w:r>
          </w:p>
          <w:p w14:paraId="42694711">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完成值</w:t>
            </w:r>
          </w:p>
        </w:tc>
        <w:tc>
          <w:tcPr>
            <w:tcW w:w="1984" w:type="dxa"/>
            <w:tcBorders>
              <w:top w:val="single" w:color="auto" w:sz="4" w:space="0"/>
              <w:left w:val="nil"/>
              <w:bottom w:val="single" w:color="auto" w:sz="4" w:space="0"/>
              <w:right w:val="single" w:color="auto" w:sz="4" w:space="0"/>
            </w:tcBorders>
            <w:vAlign w:val="center"/>
          </w:tcPr>
          <w:p w14:paraId="01249FAF">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未完成原因和</w:t>
            </w:r>
          </w:p>
          <w:p w14:paraId="3DA30B51">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改进措施</w:t>
            </w:r>
          </w:p>
        </w:tc>
      </w:tr>
      <w:tr w14:paraId="2BAA2947">
        <w:tblPrEx>
          <w:tblCellMar>
            <w:top w:w="0" w:type="dxa"/>
            <w:left w:w="108" w:type="dxa"/>
            <w:bottom w:w="0" w:type="dxa"/>
            <w:right w:w="108" w:type="dxa"/>
          </w:tblCellMar>
        </w:tblPrEx>
        <w:trPr>
          <w:trHeight w:val="833"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2BDA164B">
            <w:pPr>
              <w:widowControl/>
              <w:jc w:val="left"/>
              <w:rPr>
                <w:rFonts w:ascii="Times New Roman" w:hAnsi="Times New Roman" w:eastAsia="Times New Roman"/>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14:paraId="767C5B73">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产出指标</w:t>
            </w:r>
          </w:p>
        </w:tc>
        <w:tc>
          <w:tcPr>
            <w:tcW w:w="709" w:type="dxa"/>
            <w:tcBorders>
              <w:top w:val="single" w:color="auto" w:sz="4" w:space="0"/>
              <w:left w:val="single" w:color="auto" w:sz="4" w:space="0"/>
              <w:bottom w:val="single" w:color="auto" w:sz="4" w:space="0"/>
              <w:right w:val="single" w:color="auto" w:sz="4" w:space="0"/>
            </w:tcBorders>
            <w:vAlign w:val="center"/>
          </w:tcPr>
          <w:p w14:paraId="29EA2B28">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数量指标</w:t>
            </w:r>
          </w:p>
        </w:tc>
        <w:tc>
          <w:tcPr>
            <w:tcW w:w="1701" w:type="dxa"/>
            <w:tcBorders>
              <w:top w:val="single" w:color="auto" w:sz="4" w:space="0"/>
              <w:left w:val="nil"/>
              <w:bottom w:val="nil"/>
              <w:right w:val="single" w:color="auto" w:sz="4" w:space="0"/>
            </w:tcBorders>
            <w:noWrap/>
            <w:vAlign w:val="center"/>
          </w:tcPr>
          <w:p w14:paraId="7EB97E2C">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3</w:t>
            </w:r>
            <w:r>
              <w:rPr>
                <w:rFonts w:hint="eastAsia" w:ascii="宋体" w:hAnsi="宋体" w:cs="宋体"/>
                <w:color w:val="000000"/>
                <w:kern w:val="0"/>
                <w:szCs w:val="21"/>
              </w:rPr>
              <w:t>个大气污染防治项目、1</w:t>
            </w:r>
            <w:r>
              <w:rPr>
                <w:rFonts w:hint="eastAsia" w:ascii="宋体" w:hAnsi="宋体" w:cs="宋体"/>
                <w:color w:val="000000"/>
                <w:kern w:val="0"/>
                <w:szCs w:val="21"/>
                <w:lang w:val="en-US" w:eastAsia="zh-CN"/>
              </w:rPr>
              <w:t>03</w:t>
            </w:r>
            <w:r>
              <w:rPr>
                <w:rFonts w:hint="eastAsia" w:ascii="宋体" w:hAnsi="宋体" w:cs="宋体"/>
                <w:color w:val="000000"/>
                <w:kern w:val="0"/>
                <w:szCs w:val="21"/>
              </w:rPr>
              <w:t>个排污口</w:t>
            </w:r>
          </w:p>
        </w:tc>
        <w:tc>
          <w:tcPr>
            <w:tcW w:w="1845" w:type="dxa"/>
            <w:tcBorders>
              <w:top w:val="single" w:color="auto" w:sz="4" w:space="0"/>
              <w:left w:val="nil"/>
              <w:bottom w:val="nil"/>
              <w:right w:val="single" w:color="auto" w:sz="4" w:space="0"/>
            </w:tcBorders>
            <w:noWrap/>
            <w:vAlign w:val="center"/>
          </w:tcPr>
          <w:p w14:paraId="3EE21C66">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3</w:t>
            </w:r>
            <w:r>
              <w:rPr>
                <w:rFonts w:hint="eastAsia" w:ascii="宋体" w:hAnsi="宋体" w:cs="宋体"/>
                <w:color w:val="000000"/>
                <w:kern w:val="0"/>
                <w:szCs w:val="21"/>
              </w:rPr>
              <w:t>个大气污染防治项目、</w:t>
            </w:r>
            <w:r>
              <w:rPr>
                <w:rFonts w:hint="eastAsia" w:ascii="宋体" w:hAnsi="宋体" w:cs="宋体"/>
                <w:color w:val="000000"/>
                <w:kern w:val="0"/>
                <w:szCs w:val="21"/>
                <w:lang w:val="en-US" w:eastAsia="zh-CN"/>
              </w:rPr>
              <w:t>103</w:t>
            </w:r>
            <w:r>
              <w:rPr>
                <w:rFonts w:hint="eastAsia" w:ascii="宋体" w:hAnsi="宋体" w:cs="宋体"/>
                <w:color w:val="000000"/>
                <w:kern w:val="0"/>
                <w:szCs w:val="21"/>
              </w:rPr>
              <w:t>个排污口</w:t>
            </w:r>
          </w:p>
        </w:tc>
        <w:tc>
          <w:tcPr>
            <w:tcW w:w="1277" w:type="dxa"/>
            <w:tcBorders>
              <w:top w:val="single" w:color="auto" w:sz="4" w:space="0"/>
              <w:left w:val="nil"/>
              <w:bottom w:val="nil"/>
              <w:right w:val="single" w:color="auto" w:sz="4" w:space="0"/>
            </w:tcBorders>
            <w:noWrap/>
            <w:vAlign w:val="center"/>
          </w:tcPr>
          <w:p w14:paraId="29CB3B97">
            <w:pPr>
              <w:widowControl/>
              <w:jc w:val="center"/>
              <w:rPr>
                <w:rFonts w:ascii="宋体" w:hAnsi="宋体" w:cs="宋体"/>
                <w:color w:val="000000"/>
                <w:kern w:val="0"/>
                <w:szCs w:val="21"/>
              </w:rPr>
            </w:pPr>
            <w:r>
              <w:rPr>
                <w:rFonts w:hint="eastAsia" w:ascii="宋体" w:hAnsi="宋体" w:cs="宋体"/>
                <w:color w:val="000000"/>
                <w:kern w:val="0"/>
                <w:szCs w:val="21"/>
              </w:rPr>
              <w:t>完成任务</w:t>
            </w:r>
          </w:p>
        </w:tc>
        <w:tc>
          <w:tcPr>
            <w:tcW w:w="1105" w:type="dxa"/>
            <w:gridSpan w:val="2"/>
            <w:tcBorders>
              <w:top w:val="single" w:color="auto" w:sz="4" w:space="0"/>
              <w:left w:val="nil"/>
              <w:bottom w:val="nil"/>
              <w:right w:val="single" w:color="auto" w:sz="4" w:space="0"/>
            </w:tcBorders>
            <w:noWrap/>
            <w:vAlign w:val="center"/>
          </w:tcPr>
          <w:p w14:paraId="4D3CC479">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1984" w:type="dxa"/>
            <w:tcBorders>
              <w:top w:val="single" w:color="auto" w:sz="4" w:space="0"/>
              <w:left w:val="nil"/>
              <w:bottom w:val="nil"/>
              <w:right w:val="single" w:color="auto" w:sz="4" w:space="0"/>
            </w:tcBorders>
            <w:noWrap/>
            <w:vAlign w:val="center"/>
          </w:tcPr>
          <w:p w14:paraId="6DC3AEB0">
            <w:pPr>
              <w:widowControl/>
              <w:jc w:val="center"/>
              <w:rPr>
                <w:rFonts w:ascii="宋体" w:hAnsi="宋体" w:cs="宋体"/>
                <w:color w:val="000000"/>
                <w:kern w:val="0"/>
                <w:szCs w:val="21"/>
              </w:rPr>
            </w:pPr>
            <w:r>
              <w:rPr>
                <w:rFonts w:hint="eastAsia" w:ascii="宋体" w:hAnsi="宋体" w:cs="宋体"/>
                <w:color w:val="000000"/>
                <w:kern w:val="0"/>
                <w:szCs w:val="21"/>
              </w:rPr>
              <w:t>无</w:t>
            </w:r>
          </w:p>
        </w:tc>
      </w:tr>
      <w:tr w14:paraId="533AB27A">
        <w:tblPrEx>
          <w:tblCellMar>
            <w:top w:w="0" w:type="dxa"/>
            <w:left w:w="108" w:type="dxa"/>
            <w:bottom w:w="0" w:type="dxa"/>
            <w:right w:w="108" w:type="dxa"/>
          </w:tblCellMar>
        </w:tblPrEx>
        <w:trPr>
          <w:trHeight w:val="24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2B0EA1EA">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6F5CD3A7">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24591A4">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质量指针</w:t>
            </w:r>
          </w:p>
        </w:tc>
        <w:tc>
          <w:tcPr>
            <w:tcW w:w="1701" w:type="dxa"/>
            <w:tcBorders>
              <w:top w:val="single" w:color="auto" w:sz="4" w:space="0"/>
              <w:left w:val="nil"/>
              <w:bottom w:val="nil"/>
              <w:right w:val="single" w:color="auto" w:sz="4" w:space="0"/>
            </w:tcBorders>
            <w:noWrap/>
            <w:vAlign w:val="center"/>
          </w:tcPr>
          <w:p w14:paraId="796269EB">
            <w:pPr>
              <w:widowControl/>
              <w:rPr>
                <w:rFonts w:ascii="宋体" w:hAnsi="宋体" w:cs="宋体"/>
                <w:color w:val="000000"/>
                <w:kern w:val="0"/>
                <w:szCs w:val="21"/>
              </w:rPr>
            </w:pPr>
            <w:r>
              <w:rPr>
                <w:rFonts w:hint="eastAsia" w:ascii="宋体" w:hAnsi="宋体" w:cs="宋体"/>
                <w:color w:val="000000"/>
                <w:kern w:val="0"/>
                <w:szCs w:val="21"/>
                <w:lang w:eastAsia="zh-CN"/>
              </w:rPr>
              <w:t>石鼓</w:t>
            </w:r>
            <w:r>
              <w:rPr>
                <w:rFonts w:hint="eastAsia" w:ascii="宋体" w:hAnsi="宋体" w:cs="宋体"/>
                <w:color w:val="000000"/>
                <w:kern w:val="0"/>
                <w:szCs w:val="21"/>
              </w:rPr>
              <w:t>区空气质量优良率比去年提升</w:t>
            </w:r>
          </w:p>
        </w:tc>
        <w:tc>
          <w:tcPr>
            <w:tcW w:w="1845" w:type="dxa"/>
            <w:tcBorders>
              <w:top w:val="single" w:color="auto" w:sz="4" w:space="0"/>
              <w:left w:val="nil"/>
              <w:bottom w:val="nil"/>
              <w:right w:val="single" w:color="auto" w:sz="4" w:space="0"/>
            </w:tcBorders>
            <w:noWrap/>
            <w:vAlign w:val="center"/>
          </w:tcPr>
          <w:p w14:paraId="02A5F080">
            <w:pPr>
              <w:widowControl/>
              <w:jc w:val="center"/>
              <w:rPr>
                <w:rFonts w:ascii="宋体" w:hAnsi="宋体" w:cs="宋体"/>
                <w:color w:val="000000"/>
                <w:kern w:val="0"/>
                <w:szCs w:val="21"/>
              </w:rPr>
            </w:pPr>
            <w:r>
              <w:rPr>
                <w:rFonts w:hint="eastAsia" w:ascii="宋体" w:hAnsi="宋体" w:cs="宋体"/>
                <w:color w:val="000000"/>
                <w:kern w:val="0"/>
                <w:szCs w:val="21"/>
                <w:lang w:eastAsia="zh-CN"/>
              </w:rPr>
              <w:t>石鼓</w:t>
            </w:r>
            <w:r>
              <w:rPr>
                <w:rFonts w:hint="eastAsia" w:ascii="宋体" w:hAnsi="宋体" w:cs="宋体"/>
                <w:color w:val="000000"/>
                <w:kern w:val="0"/>
                <w:szCs w:val="21"/>
              </w:rPr>
              <w:t>区空气质量优良率比去年提升</w:t>
            </w:r>
          </w:p>
        </w:tc>
        <w:tc>
          <w:tcPr>
            <w:tcW w:w="1277" w:type="dxa"/>
            <w:tcBorders>
              <w:top w:val="single" w:color="auto" w:sz="4" w:space="0"/>
              <w:left w:val="nil"/>
              <w:bottom w:val="nil"/>
              <w:right w:val="single" w:color="auto" w:sz="4" w:space="0"/>
            </w:tcBorders>
            <w:noWrap/>
            <w:vAlign w:val="center"/>
          </w:tcPr>
          <w:p w14:paraId="7D9B37D7">
            <w:pPr>
              <w:widowControl/>
              <w:jc w:val="center"/>
              <w:rPr>
                <w:rFonts w:ascii="宋体" w:hAnsi="宋体" w:cs="宋体"/>
                <w:color w:val="000000"/>
                <w:kern w:val="0"/>
                <w:szCs w:val="21"/>
              </w:rPr>
            </w:pPr>
            <w:r>
              <w:rPr>
                <w:rFonts w:hint="eastAsia" w:ascii="宋体" w:hAnsi="宋体" w:cs="宋体"/>
                <w:color w:val="000000"/>
                <w:kern w:val="0"/>
                <w:szCs w:val="21"/>
                <w:lang w:eastAsia="zh-CN"/>
              </w:rPr>
              <w:t>石鼓</w:t>
            </w:r>
            <w:r>
              <w:rPr>
                <w:rFonts w:hint="eastAsia" w:ascii="宋体" w:hAnsi="宋体" w:cs="宋体"/>
                <w:color w:val="000000"/>
                <w:kern w:val="0"/>
                <w:szCs w:val="21"/>
              </w:rPr>
              <w:t>区空气质量优良率比去年提升</w:t>
            </w:r>
          </w:p>
        </w:tc>
        <w:tc>
          <w:tcPr>
            <w:tcW w:w="1105" w:type="dxa"/>
            <w:gridSpan w:val="2"/>
            <w:tcBorders>
              <w:top w:val="single" w:color="auto" w:sz="4" w:space="0"/>
              <w:left w:val="nil"/>
              <w:bottom w:val="nil"/>
              <w:right w:val="single" w:color="auto" w:sz="4" w:space="0"/>
            </w:tcBorders>
            <w:noWrap/>
            <w:vAlign w:val="center"/>
          </w:tcPr>
          <w:p w14:paraId="173C0D7C">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1984" w:type="dxa"/>
            <w:tcBorders>
              <w:top w:val="single" w:color="auto" w:sz="4" w:space="0"/>
              <w:left w:val="nil"/>
              <w:bottom w:val="nil"/>
              <w:right w:val="single" w:color="auto" w:sz="4" w:space="0"/>
            </w:tcBorders>
            <w:noWrap/>
            <w:vAlign w:val="center"/>
          </w:tcPr>
          <w:p w14:paraId="3D7A7C07">
            <w:pPr>
              <w:widowControl/>
              <w:jc w:val="center"/>
              <w:rPr>
                <w:rFonts w:ascii="宋体" w:hAnsi="宋体" w:cs="宋体"/>
                <w:color w:val="000000"/>
                <w:kern w:val="0"/>
                <w:szCs w:val="21"/>
              </w:rPr>
            </w:pPr>
            <w:r>
              <w:rPr>
                <w:rFonts w:hint="eastAsia" w:ascii="宋体" w:hAnsi="宋体" w:cs="宋体"/>
                <w:color w:val="000000"/>
                <w:kern w:val="0"/>
                <w:szCs w:val="21"/>
              </w:rPr>
              <w:t>无</w:t>
            </w:r>
          </w:p>
        </w:tc>
      </w:tr>
      <w:tr w14:paraId="3FC523F4">
        <w:tblPrEx>
          <w:tblCellMar>
            <w:top w:w="0" w:type="dxa"/>
            <w:left w:w="108" w:type="dxa"/>
            <w:bottom w:w="0" w:type="dxa"/>
            <w:right w:w="108" w:type="dxa"/>
          </w:tblCellMar>
        </w:tblPrEx>
        <w:trPr>
          <w:trHeight w:val="468"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60BF7437">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5D52B89A">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7784A76">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时效指标</w:t>
            </w:r>
          </w:p>
        </w:tc>
        <w:tc>
          <w:tcPr>
            <w:tcW w:w="1701" w:type="dxa"/>
            <w:tcBorders>
              <w:top w:val="single" w:color="auto" w:sz="4" w:space="0"/>
              <w:left w:val="nil"/>
              <w:bottom w:val="nil"/>
              <w:right w:val="single" w:color="auto" w:sz="4" w:space="0"/>
            </w:tcBorders>
            <w:noWrap/>
            <w:vAlign w:val="center"/>
          </w:tcPr>
          <w:p w14:paraId="7B84113C">
            <w:pPr>
              <w:widowControl/>
              <w:jc w:val="center"/>
              <w:rPr>
                <w:rFonts w:ascii="宋体" w:hAnsi="宋体" w:cs="宋体"/>
                <w:color w:val="000000"/>
                <w:kern w:val="0"/>
                <w:szCs w:val="21"/>
              </w:rPr>
            </w:pPr>
            <w:r>
              <w:rPr>
                <w:rFonts w:hint="eastAsia" w:ascii="宋体" w:hAnsi="宋体" w:cs="宋体"/>
                <w:color w:val="000000"/>
                <w:kern w:val="0"/>
                <w:szCs w:val="21"/>
              </w:rPr>
              <w:t>水、土、气等各项治理项目执照计划进行</w:t>
            </w:r>
          </w:p>
        </w:tc>
        <w:tc>
          <w:tcPr>
            <w:tcW w:w="1845" w:type="dxa"/>
            <w:tcBorders>
              <w:top w:val="single" w:color="auto" w:sz="4" w:space="0"/>
              <w:left w:val="nil"/>
              <w:bottom w:val="nil"/>
              <w:right w:val="single" w:color="auto" w:sz="4" w:space="0"/>
            </w:tcBorders>
            <w:noWrap/>
            <w:vAlign w:val="center"/>
          </w:tcPr>
          <w:p w14:paraId="4A3E5301">
            <w:pPr>
              <w:widowControl/>
              <w:jc w:val="center"/>
              <w:rPr>
                <w:rFonts w:ascii="宋体" w:hAnsi="宋体" w:cs="宋体"/>
                <w:color w:val="000000"/>
                <w:kern w:val="0"/>
                <w:szCs w:val="21"/>
              </w:rPr>
            </w:pPr>
            <w:r>
              <w:rPr>
                <w:rFonts w:hint="eastAsia" w:ascii="宋体" w:hAnsi="宋体" w:cs="宋体"/>
                <w:color w:val="000000"/>
                <w:kern w:val="0"/>
                <w:szCs w:val="21"/>
              </w:rPr>
              <w:t>水、土、气等各项治理项目执照计划进行</w:t>
            </w:r>
          </w:p>
        </w:tc>
        <w:tc>
          <w:tcPr>
            <w:tcW w:w="1277" w:type="dxa"/>
            <w:tcBorders>
              <w:top w:val="single" w:color="auto" w:sz="4" w:space="0"/>
              <w:left w:val="nil"/>
              <w:bottom w:val="nil"/>
              <w:right w:val="single" w:color="auto" w:sz="4" w:space="0"/>
            </w:tcBorders>
            <w:noWrap/>
            <w:vAlign w:val="center"/>
          </w:tcPr>
          <w:p w14:paraId="6B376C50">
            <w:pPr>
              <w:widowControl/>
              <w:jc w:val="center"/>
              <w:rPr>
                <w:rFonts w:ascii="宋体" w:hAnsi="宋体" w:cs="宋体"/>
                <w:color w:val="000000"/>
                <w:kern w:val="0"/>
                <w:szCs w:val="21"/>
              </w:rPr>
            </w:pPr>
            <w:r>
              <w:rPr>
                <w:rFonts w:hint="eastAsia" w:ascii="宋体" w:hAnsi="宋体" w:cs="宋体"/>
                <w:color w:val="000000"/>
                <w:kern w:val="0"/>
                <w:szCs w:val="21"/>
              </w:rPr>
              <w:t>完成任务</w:t>
            </w:r>
          </w:p>
        </w:tc>
        <w:tc>
          <w:tcPr>
            <w:tcW w:w="1105" w:type="dxa"/>
            <w:gridSpan w:val="2"/>
            <w:tcBorders>
              <w:top w:val="single" w:color="auto" w:sz="4" w:space="0"/>
              <w:left w:val="nil"/>
              <w:bottom w:val="nil"/>
              <w:right w:val="single" w:color="auto" w:sz="4" w:space="0"/>
            </w:tcBorders>
            <w:noWrap/>
            <w:vAlign w:val="center"/>
          </w:tcPr>
          <w:p w14:paraId="3C9CA554">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1984" w:type="dxa"/>
            <w:tcBorders>
              <w:top w:val="single" w:color="auto" w:sz="4" w:space="0"/>
              <w:left w:val="nil"/>
              <w:bottom w:val="nil"/>
              <w:right w:val="single" w:color="auto" w:sz="4" w:space="0"/>
            </w:tcBorders>
            <w:noWrap/>
            <w:vAlign w:val="center"/>
          </w:tcPr>
          <w:p w14:paraId="2D2C33EF">
            <w:pPr>
              <w:widowControl/>
              <w:jc w:val="center"/>
              <w:rPr>
                <w:rFonts w:ascii="宋体" w:hAnsi="宋体" w:cs="宋体"/>
                <w:color w:val="000000"/>
                <w:kern w:val="0"/>
                <w:szCs w:val="21"/>
              </w:rPr>
            </w:pPr>
            <w:r>
              <w:rPr>
                <w:rFonts w:hint="eastAsia" w:ascii="宋体" w:hAnsi="宋体" w:cs="宋体"/>
                <w:color w:val="000000"/>
                <w:kern w:val="0"/>
                <w:szCs w:val="21"/>
              </w:rPr>
              <w:t>无</w:t>
            </w:r>
          </w:p>
        </w:tc>
      </w:tr>
      <w:tr w14:paraId="525CA2DC">
        <w:tblPrEx>
          <w:tblCellMar>
            <w:top w:w="0" w:type="dxa"/>
            <w:left w:w="108" w:type="dxa"/>
            <w:bottom w:w="0" w:type="dxa"/>
            <w:right w:w="108" w:type="dxa"/>
          </w:tblCellMar>
        </w:tblPrEx>
        <w:trPr>
          <w:trHeight w:val="161"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5753CACC">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7B40C488">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nil"/>
              <w:right w:val="single" w:color="auto" w:sz="4" w:space="0"/>
            </w:tcBorders>
            <w:vAlign w:val="center"/>
          </w:tcPr>
          <w:p w14:paraId="3AFAC2C6">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成本指标</w:t>
            </w:r>
          </w:p>
        </w:tc>
        <w:tc>
          <w:tcPr>
            <w:tcW w:w="1701" w:type="dxa"/>
            <w:tcBorders>
              <w:top w:val="single" w:color="auto" w:sz="4" w:space="0"/>
              <w:left w:val="nil"/>
              <w:bottom w:val="nil"/>
              <w:right w:val="single" w:color="auto" w:sz="4" w:space="0"/>
            </w:tcBorders>
            <w:noWrap/>
            <w:vAlign w:val="center"/>
          </w:tcPr>
          <w:p w14:paraId="37A6C5CD">
            <w:pPr>
              <w:widowControl/>
              <w:rPr>
                <w:rFonts w:ascii="宋体" w:hAnsi="宋体" w:cs="宋体"/>
                <w:color w:val="000000"/>
                <w:kern w:val="0"/>
                <w:szCs w:val="21"/>
              </w:rPr>
            </w:pPr>
          </w:p>
        </w:tc>
        <w:tc>
          <w:tcPr>
            <w:tcW w:w="1845" w:type="dxa"/>
            <w:tcBorders>
              <w:top w:val="single" w:color="auto" w:sz="4" w:space="0"/>
              <w:left w:val="nil"/>
              <w:bottom w:val="nil"/>
              <w:right w:val="single" w:color="auto" w:sz="4" w:space="0"/>
            </w:tcBorders>
            <w:noWrap/>
            <w:vAlign w:val="center"/>
          </w:tcPr>
          <w:p w14:paraId="7E864632">
            <w:pPr>
              <w:widowControl/>
              <w:jc w:val="center"/>
              <w:rPr>
                <w:rFonts w:ascii="宋体" w:hAnsi="宋体" w:cs="宋体"/>
                <w:color w:val="000000"/>
                <w:kern w:val="0"/>
                <w:szCs w:val="21"/>
              </w:rPr>
            </w:pPr>
          </w:p>
        </w:tc>
        <w:tc>
          <w:tcPr>
            <w:tcW w:w="1277" w:type="dxa"/>
            <w:tcBorders>
              <w:top w:val="single" w:color="auto" w:sz="4" w:space="0"/>
              <w:left w:val="nil"/>
              <w:bottom w:val="nil"/>
              <w:right w:val="single" w:color="auto" w:sz="4" w:space="0"/>
            </w:tcBorders>
            <w:noWrap/>
            <w:vAlign w:val="center"/>
          </w:tcPr>
          <w:p w14:paraId="24906408">
            <w:pPr>
              <w:widowControl/>
              <w:rPr>
                <w:rFonts w:hint="default" w:ascii="宋体" w:hAnsi="宋体" w:eastAsia="宋体" w:cs="宋体"/>
                <w:color w:val="000000" w:themeColor="text1"/>
                <w:kern w:val="0"/>
                <w:szCs w:val="21"/>
                <w:lang w:val="en-US" w:eastAsia="zh-CN"/>
              </w:rPr>
            </w:pPr>
            <w:r>
              <w:rPr>
                <w:rFonts w:hint="eastAsia" w:ascii="宋体" w:hAnsi="宋体" w:cs="宋体"/>
                <w:color w:val="000000" w:themeColor="text1"/>
                <w:kern w:val="0"/>
                <w:szCs w:val="21"/>
                <w:lang w:val="en-US" w:eastAsia="zh-CN"/>
              </w:rPr>
              <w:t>182.64</w:t>
            </w:r>
          </w:p>
        </w:tc>
        <w:tc>
          <w:tcPr>
            <w:tcW w:w="1105" w:type="dxa"/>
            <w:gridSpan w:val="2"/>
            <w:tcBorders>
              <w:top w:val="single" w:color="auto" w:sz="4" w:space="0"/>
              <w:left w:val="nil"/>
              <w:bottom w:val="nil"/>
              <w:right w:val="single" w:color="auto" w:sz="4" w:space="0"/>
            </w:tcBorders>
            <w:noWrap/>
            <w:vAlign w:val="center"/>
          </w:tcPr>
          <w:p w14:paraId="637059A2">
            <w:pPr>
              <w:widowControl/>
              <w:rPr>
                <w:rFonts w:ascii="宋体" w:hAnsi="宋体" w:cs="宋体"/>
                <w:color w:val="000000"/>
                <w:kern w:val="0"/>
                <w:szCs w:val="21"/>
              </w:rPr>
            </w:pPr>
            <w:r>
              <w:rPr>
                <w:rFonts w:hint="eastAsia" w:ascii="宋体" w:hAnsi="宋体" w:cs="宋体"/>
                <w:color w:val="000000"/>
                <w:kern w:val="0"/>
                <w:szCs w:val="21"/>
              </w:rPr>
              <w:t>100%</w:t>
            </w:r>
          </w:p>
        </w:tc>
        <w:tc>
          <w:tcPr>
            <w:tcW w:w="1984" w:type="dxa"/>
            <w:tcBorders>
              <w:top w:val="single" w:color="auto" w:sz="4" w:space="0"/>
              <w:left w:val="nil"/>
              <w:bottom w:val="nil"/>
              <w:right w:val="single" w:color="auto" w:sz="4" w:space="0"/>
            </w:tcBorders>
            <w:noWrap/>
            <w:vAlign w:val="center"/>
          </w:tcPr>
          <w:p w14:paraId="78855AE5">
            <w:pPr>
              <w:widowControl/>
              <w:jc w:val="center"/>
              <w:rPr>
                <w:rFonts w:ascii="Times New Roman" w:hAnsi="Times New Roman" w:eastAsia="Times New Roman"/>
                <w:color w:val="000000"/>
                <w:kern w:val="0"/>
                <w:szCs w:val="21"/>
              </w:rPr>
            </w:pPr>
            <w:r>
              <w:rPr>
                <w:rFonts w:hint="eastAsia" w:ascii="宋体" w:hAnsi="宋体" w:cs="宋体"/>
                <w:color w:val="000000"/>
                <w:kern w:val="0"/>
                <w:szCs w:val="21"/>
              </w:rPr>
              <w:t>无</w:t>
            </w:r>
          </w:p>
        </w:tc>
      </w:tr>
      <w:tr w14:paraId="56A3C5E2">
        <w:tblPrEx>
          <w:tblCellMar>
            <w:top w:w="0" w:type="dxa"/>
            <w:left w:w="108" w:type="dxa"/>
            <w:bottom w:w="0" w:type="dxa"/>
            <w:right w:w="108" w:type="dxa"/>
          </w:tblCellMar>
        </w:tblPrEx>
        <w:trPr>
          <w:trHeight w:val="108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0FAA0892">
            <w:pPr>
              <w:widowControl/>
              <w:jc w:val="left"/>
              <w:rPr>
                <w:rFonts w:ascii="Times New Roman" w:hAnsi="Times New Roman" w:eastAsia="Times New Roman"/>
                <w:color w:val="000000"/>
                <w:kern w:val="0"/>
                <w:szCs w:val="21"/>
              </w:rPr>
            </w:pPr>
          </w:p>
        </w:tc>
        <w:tc>
          <w:tcPr>
            <w:tcW w:w="675" w:type="dxa"/>
            <w:tcBorders>
              <w:top w:val="single" w:color="auto" w:sz="4" w:space="0"/>
              <w:left w:val="single" w:color="auto" w:sz="4" w:space="0"/>
              <w:bottom w:val="single" w:color="auto" w:sz="4" w:space="0"/>
              <w:right w:val="single" w:color="auto" w:sz="4" w:space="0"/>
            </w:tcBorders>
            <w:vAlign w:val="center"/>
          </w:tcPr>
          <w:p w14:paraId="392EF08F">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效益指标</w:t>
            </w:r>
          </w:p>
        </w:tc>
        <w:tc>
          <w:tcPr>
            <w:tcW w:w="709" w:type="dxa"/>
            <w:tcBorders>
              <w:top w:val="single" w:color="auto" w:sz="4" w:space="0"/>
              <w:left w:val="single" w:color="auto" w:sz="4" w:space="0"/>
              <w:bottom w:val="single" w:color="auto" w:sz="4" w:space="0"/>
              <w:right w:val="single" w:color="auto" w:sz="4" w:space="0"/>
            </w:tcBorders>
            <w:vAlign w:val="center"/>
          </w:tcPr>
          <w:p w14:paraId="52425E54">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经济效益指标</w:t>
            </w:r>
          </w:p>
        </w:tc>
        <w:tc>
          <w:tcPr>
            <w:tcW w:w="1701" w:type="dxa"/>
            <w:tcBorders>
              <w:top w:val="single" w:color="auto" w:sz="4" w:space="0"/>
              <w:left w:val="nil"/>
              <w:bottom w:val="nil"/>
              <w:right w:val="single" w:color="auto" w:sz="4" w:space="0"/>
            </w:tcBorders>
            <w:noWrap/>
            <w:vAlign w:val="center"/>
          </w:tcPr>
          <w:p w14:paraId="15B81063">
            <w:pPr>
              <w:widowControl/>
              <w:jc w:val="center"/>
              <w:rPr>
                <w:rFonts w:ascii="宋体" w:hAnsi="宋体" w:cs="宋体"/>
                <w:color w:val="000000"/>
                <w:kern w:val="0"/>
                <w:szCs w:val="21"/>
              </w:rPr>
            </w:pPr>
            <w:r>
              <w:rPr>
                <w:rFonts w:hint="eastAsia" w:ascii="宋体" w:hAnsi="宋体" w:cs="宋体"/>
                <w:color w:val="000000"/>
                <w:kern w:val="0"/>
                <w:szCs w:val="21"/>
              </w:rPr>
              <w:t>减少环境污染</w:t>
            </w:r>
          </w:p>
        </w:tc>
        <w:tc>
          <w:tcPr>
            <w:tcW w:w="1845" w:type="dxa"/>
            <w:tcBorders>
              <w:top w:val="single" w:color="auto" w:sz="4" w:space="0"/>
              <w:left w:val="nil"/>
              <w:bottom w:val="nil"/>
              <w:right w:val="single" w:color="auto" w:sz="4" w:space="0"/>
            </w:tcBorders>
            <w:noWrap/>
            <w:vAlign w:val="center"/>
          </w:tcPr>
          <w:p w14:paraId="10BC3A7E">
            <w:pPr>
              <w:widowControl/>
              <w:jc w:val="center"/>
              <w:rPr>
                <w:rFonts w:ascii="宋体" w:hAnsi="宋体" w:cs="宋体"/>
                <w:color w:val="000000"/>
                <w:kern w:val="0"/>
                <w:szCs w:val="21"/>
              </w:rPr>
            </w:pPr>
            <w:r>
              <w:rPr>
                <w:rFonts w:hint="eastAsia" w:ascii="宋体" w:hAnsi="宋体" w:cs="宋体"/>
                <w:color w:val="000000"/>
                <w:kern w:val="0"/>
                <w:szCs w:val="21"/>
              </w:rPr>
              <w:t>达到预期目标</w:t>
            </w:r>
          </w:p>
        </w:tc>
        <w:tc>
          <w:tcPr>
            <w:tcW w:w="1277" w:type="dxa"/>
            <w:tcBorders>
              <w:top w:val="single" w:color="auto" w:sz="4" w:space="0"/>
              <w:left w:val="nil"/>
              <w:bottom w:val="nil"/>
              <w:right w:val="single" w:color="auto" w:sz="4" w:space="0"/>
            </w:tcBorders>
            <w:noWrap/>
            <w:vAlign w:val="center"/>
          </w:tcPr>
          <w:p w14:paraId="00092695">
            <w:pPr>
              <w:widowControl/>
              <w:jc w:val="center"/>
              <w:rPr>
                <w:rFonts w:ascii="宋体" w:hAnsi="宋体" w:cs="宋体"/>
                <w:color w:val="000000"/>
                <w:kern w:val="0"/>
                <w:szCs w:val="21"/>
              </w:rPr>
            </w:pPr>
            <w:r>
              <w:rPr>
                <w:rFonts w:hint="eastAsia" w:ascii="宋体" w:hAnsi="宋体" w:cs="宋体"/>
                <w:color w:val="000000"/>
                <w:kern w:val="0"/>
                <w:szCs w:val="21"/>
              </w:rPr>
              <w:t>减少环境污染</w:t>
            </w:r>
          </w:p>
        </w:tc>
        <w:tc>
          <w:tcPr>
            <w:tcW w:w="1105" w:type="dxa"/>
            <w:gridSpan w:val="2"/>
            <w:tcBorders>
              <w:top w:val="single" w:color="auto" w:sz="4" w:space="0"/>
              <w:left w:val="nil"/>
              <w:bottom w:val="nil"/>
              <w:right w:val="single" w:color="auto" w:sz="4" w:space="0"/>
            </w:tcBorders>
            <w:noWrap/>
            <w:vAlign w:val="center"/>
          </w:tcPr>
          <w:p w14:paraId="04698CD8">
            <w:pPr>
              <w:widowControl/>
              <w:jc w:val="center"/>
              <w:rPr>
                <w:rFonts w:ascii="宋体" w:hAnsi="宋体" w:cs="宋体"/>
                <w:color w:val="000000"/>
                <w:kern w:val="0"/>
                <w:szCs w:val="21"/>
              </w:rPr>
            </w:pPr>
            <w:r>
              <w:rPr>
                <w:rFonts w:hint="eastAsia" w:ascii="宋体" w:hAnsi="宋体" w:cs="宋体"/>
                <w:color w:val="000000"/>
                <w:kern w:val="0"/>
                <w:szCs w:val="21"/>
              </w:rPr>
              <w:t>达到预期目标</w:t>
            </w:r>
          </w:p>
        </w:tc>
        <w:tc>
          <w:tcPr>
            <w:tcW w:w="1984" w:type="dxa"/>
            <w:tcBorders>
              <w:top w:val="single" w:color="auto" w:sz="4" w:space="0"/>
              <w:left w:val="nil"/>
              <w:bottom w:val="nil"/>
              <w:right w:val="single" w:color="auto" w:sz="4" w:space="0"/>
            </w:tcBorders>
            <w:noWrap/>
            <w:vAlign w:val="center"/>
          </w:tcPr>
          <w:p w14:paraId="0F9C16FE">
            <w:pPr>
              <w:widowControl/>
              <w:jc w:val="center"/>
              <w:rPr>
                <w:rFonts w:ascii="宋体" w:hAnsi="宋体" w:cs="宋体"/>
                <w:color w:val="000000"/>
                <w:kern w:val="0"/>
                <w:szCs w:val="21"/>
              </w:rPr>
            </w:pPr>
            <w:r>
              <w:rPr>
                <w:rFonts w:hint="eastAsia" w:ascii="宋体" w:hAnsi="宋体" w:cs="宋体"/>
                <w:color w:val="000000"/>
                <w:kern w:val="0"/>
                <w:szCs w:val="21"/>
              </w:rPr>
              <w:t>无</w:t>
            </w:r>
          </w:p>
        </w:tc>
      </w:tr>
      <w:tr w14:paraId="01919DCC">
        <w:tblPrEx>
          <w:tblCellMar>
            <w:top w:w="0" w:type="dxa"/>
            <w:left w:w="108" w:type="dxa"/>
            <w:bottom w:w="0" w:type="dxa"/>
            <w:right w:w="108" w:type="dxa"/>
          </w:tblCellMar>
        </w:tblPrEx>
        <w:trPr>
          <w:trHeight w:val="1343"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14:paraId="73E9C507">
            <w:pPr>
              <w:jc w:val="left"/>
              <w:rPr>
                <w:rFonts w:ascii="Times New Roman" w:hAnsi="Times New Roman" w:eastAsia="Times New Roman"/>
                <w:color w:val="000000"/>
                <w:kern w:val="0"/>
                <w:szCs w:val="21"/>
              </w:rPr>
            </w:pPr>
            <w:r>
              <w:rPr>
                <w:rFonts w:hint="eastAsia" w:ascii="Times New Roman" w:hAnsi="Times New Roman"/>
                <w:color w:val="000000"/>
                <w:kern w:val="0"/>
                <w:szCs w:val="21"/>
              </w:rPr>
              <w:t>绩效指标</w:t>
            </w:r>
          </w:p>
        </w:tc>
        <w:tc>
          <w:tcPr>
            <w:tcW w:w="675" w:type="dxa"/>
            <w:vMerge w:val="restart"/>
            <w:tcBorders>
              <w:top w:val="single" w:color="auto" w:sz="4" w:space="0"/>
              <w:left w:val="single" w:color="auto" w:sz="4" w:space="0"/>
              <w:right w:val="single" w:color="auto" w:sz="4" w:space="0"/>
            </w:tcBorders>
            <w:vAlign w:val="center"/>
          </w:tcPr>
          <w:p w14:paraId="24742C1E">
            <w:pPr>
              <w:jc w:val="left"/>
              <w:rPr>
                <w:rFonts w:ascii="Times New Roman" w:hAnsi="Times New Roman" w:eastAsia="Times New Roman"/>
                <w:color w:val="000000"/>
                <w:kern w:val="0"/>
                <w:szCs w:val="21"/>
              </w:rPr>
            </w:pPr>
            <w:r>
              <w:rPr>
                <w:rFonts w:hint="eastAsia" w:ascii="Times New Roman" w:hAnsi="Times New Roman"/>
                <w:color w:val="000000"/>
                <w:kern w:val="0"/>
                <w:szCs w:val="21"/>
              </w:rPr>
              <w:t>效益指标</w:t>
            </w:r>
          </w:p>
        </w:tc>
        <w:tc>
          <w:tcPr>
            <w:tcW w:w="709" w:type="dxa"/>
            <w:tcBorders>
              <w:top w:val="single" w:color="auto" w:sz="4" w:space="0"/>
              <w:left w:val="single" w:color="auto" w:sz="4" w:space="0"/>
              <w:bottom w:val="single" w:color="auto" w:sz="4" w:space="0"/>
              <w:right w:val="single" w:color="auto" w:sz="4" w:space="0"/>
            </w:tcBorders>
            <w:vAlign w:val="center"/>
          </w:tcPr>
          <w:p w14:paraId="0C191CAF">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生态效益指标</w:t>
            </w:r>
          </w:p>
        </w:tc>
        <w:tc>
          <w:tcPr>
            <w:tcW w:w="1701" w:type="dxa"/>
            <w:tcBorders>
              <w:top w:val="single" w:color="auto" w:sz="4" w:space="0"/>
              <w:left w:val="nil"/>
              <w:bottom w:val="single" w:color="auto" w:sz="4" w:space="0"/>
              <w:right w:val="single" w:color="auto" w:sz="4" w:space="0"/>
            </w:tcBorders>
            <w:noWrap/>
            <w:vAlign w:val="center"/>
          </w:tcPr>
          <w:p w14:paraId="519FDFE8">
            <w:pPr>
              <w:widowControl/>
              <w:rPr>
                <w:rFonts w:ascii="Times New Roman" w:hAnsi="Times New Roman" w:eastAsia="Times New Roman"/>
                <w:color w:val="000000"/>
                <w:kern w:val="0"/>
                <w:szCs w:val="21"/>
              </w:rPr>
            </w:pPr>
            <w:r>
              <w:rPr>
                <w:rFonts w:hint="eastAsia" w:ascii="宋体" w:hAnsi="宋体" w:cs="宋体"/>
                <w:color w:val="000000"/>
                <w:kern w:val="0"/>
                <w:szCs w:val="21"/>
              </w:rPr>
              <w:t>污染物减排措施实施取得明显成效</w:t>
            </w:r>
          </w:p>
        </w:tc>
        <w:tc>
          <w:tcPr>
            <w:tcW w:w="1845" w:type="dxa"/>
            <w:tcBorders>
              <w:top w:val="single" w:color="auto" w:sz="4" w:space="0"/>
              <w:left w:val="nil"/>
              <w:bottom w:val="single" w:color="auto" w:sz="4" w:space="0"/>
              <w:right w:val="single" w:color="auto" w:sz="4" w:space="0"/>
            </w:tcBorders>
            <w:noWrap/>
            <w:vAlign w:val="center"/>
          </w:tcPr>
          <w:p w14:paraId="35119ED6">
            <w:pPr>
              <w:widowControl/>
              <w:jc w:val="center"/>
              <w:rPr>
                <w:rFonts w:ascii="Times New Roman" w:hAnsi="Times New Roman" w:eastAsia="Times New Roman"/>
                <w:color w:val="000000"/>
                <w:kern w:val="0"/>
                <w:szCs w:val="21"/>
              </w:rPr>
            </w:pPr>
            <w:r>
              <w:rPr>
                <w:rFonts w:hint="eastAsia" w:ascii="宋体" w:hAnsi="宋体" w:cs="宋体"/>
                <w:color w:val="000000"/>
                <w:kern w:val="0"/>
                <w:szCs w:val="21"/>
              </w:rPr>
              <w:t>达到预期目标</w:t>
            </w:r>
          </w:p>
        </w:tc>
        <w:tc>
          <w:tcPr>
            <w:tcW w:w="1277" w:type="dxa"/>
            <w:tcBorders>
              <w:top w:val="single" w:color="auto" w:sz="4" w:space="0"/>
              <w:left w:val="nil"/>
              <w:bottom w:val="single" w:color="auto" w:sz="4" w:space="0"/>
              <w:right w:val="single" w:color="auto" w:sz="4" w:space="0"/>
            </w:tcBorders>
            <w:noWrap/>
            <w:vAlign w:val="center"/>
          </w:tcPr>
          <w:p w14:paraId="38EB01D5">
            <w:pPr>
              <w:widowControl/>
              <w:rPr>
                <w:rFonts w:ascii="Times New Roman" w:hAnsi="Times New Roman" w:eastAsia="Times New Roman"/>
                <w:color w:val="000000"/>
                <w:kern w:val="0"/>
                <w:szCs w:val="21"/>
              </w:rPr>
            </w:pPr>
            <w:r>
              <w:rPr>
                <w:rFonts w:hint="eastAsia" w:ascii="宋体" w:hAnsi="宋体" w:cs="宋体"/>
                <w:color w:val="000000"/>
                <w:kern w:val="0"/>
                <w:szCs w:val="21"/>
              </w:rPr>
              <w:t>污染物减排措施实施取得明显成效</w:t>
            </w:r>
          </w:p>
        </w:tc>
        <w:tc>
          <w:tcPr>
            <w:tcW w:w="1105" w:type="dxa"/>
            <w:gridSpan w:val="2"/>
            <w:tcBorders>
              <w:top w:val="single" w:color="auto" w:sz="4" w:space="0"/>
              <w:left w:val="nil"/>
              <w:bottom w:val="single" w:color="auto" w:sz="4" w:space="0"/>
              <w:right w:val="single" w:color="auto" w:sz="4" w:space="0"/>
            </w:tcBorders>
            <w:noWrap/>
            <w:vAlign w:val="center"/>
          </w:tcPr>
          <w:p w14:paraId="6A14D5BA">
            <w:pPr>
              <w:widowControl/>
              <w:jc w:val="center"/>
              <w:rPr>
                <w:rFonts w:ascii="Times New Roman" w:hAnsi="Times New Roman" w:eastAsia="Times New Roman"/>
                <w:color w:val="000000"/>
                <w:kern w:val="0"/>
                <w:szCs w:val="21"/>
              </w:rPr>
            </w:pPr>
            <w:r>
              <w:rPr>
                <w:rFonts w:hint="eastAsia" w:ascii="宋体" w:hAnsi="宋体" w:cs="宋体"/>
                <w:color w:val="000000"/>
                <w:kern w:val="0"/>
                <w:szCs w:val="21"/>
              </w:rPr>
              <w:t>达到预期目标</w:t>
            </w:r>
          </w:p>
        </w:tc>
        <w:tc>
          <w:tcPr>
            <w:tcW w:w="1984" w:type="dxa"/>
            <w:tcBorders>
              <w:top w:val="single" w:color="auto" w:sz="4" w:space="0"/>
              <w:left w:val="nil"/>
              <w:bottom w:val="single" w:color="auto" w:sz="4" w:space="0"/>
              <w:right w:val="single" w:color="auto" w:sz="4" w:space="0"/>
            </w:tcBorders>
            <w:noWrap/>
            <w:vAlign w:val="center"/>
          </w:tcPr>
          <w:p w14:paraId="0F846B0D">
            <w:pPr>
              <w:widowControl/>
              <w:jc w:val="center"/>
              <w:rPr>
                <w:rFonts w:ascii="Times New Roman" w:hAnsi="Times New Roman" w:eastAsia="Times New Roman"/>
                <w:color w:val="000000"/>
                <w:kern w:val="0"/>
                <w:szCs w:val="21"/>
              </w:rPr>
            </w:pPr>
            <w:r>
              <w:rPr>
                <w:rFonts w:hint="eastAsia" w:ascii="宋体" w:hAnsi="宋体" w:cs="宋体"/>
                <w:color w:val="000000"/>
                <w:kern w:val="0"/>
                <w:szCs w:val="21"/>
              </w:rPr>
              <w:t>无</w:t>
            </w:r>
          </w:p>
        </w:tc>
      </w:tr>
      <w:tr w14:paraId="25BF0036">
        <w:tblPrEx>
          <w:tblCellMar>
            <w:top w:w="0" w:type="dxa"/>
            <w:left w:w="108" w:type="dxa"/>
            <w:bottom w:w="0" w:type="dxa"/>
            <w:right w:w="108" w:type="dxa"/>
          </w:tblCellMar>
        </w:tblPrEx>
        <w:trPr>
          <w:trHeight w:val="136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038AE5A4">
            <w:pPr>
              <w:widowControl/>
              <w:jc w:val="left"/>
              <w:rPr>
                <w:rFonts w:ascii="Times New Roman" w:hAnsi="Times New Roman" w:eastAsia="Times New Roman"/>
                <w:color w:val="000000"/>
                <w:kern w:val="0"/>
                <w:szCs w:val="21"/>
              </w:rPr>
            </w:pPr>
          </w:p>
        </w:tc>
        <w:tc>
          <w:tcPr>
            <w:tcW w:w="675" w:type="dxa"/>
            <w:vMerge w:val="continue"/>
            <w:tcBorders>
              <w:left w:val="single" w:color="auto" w:sz="4" w:space="0"/>
              <w:bottom w:val="single" w:color="auto" w:sz="4" w:space="0"/>
              <w:right w:val="single" w:color="auto" w:sz="4" w:space="0"/>
            </w:tcBorders>
            <w:vAlign w:val="center"/>
          </w:tcPr>
          <w:p w14:paraId="1D82A234">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553EDBE">
            <w:pPr>
              <w:widowControl/>
              <w:jc w:val="center"/>
              <w:rPr>
                <w:rFonts w:ascii="宋体" w:hAnsi="宋体" w:cs="宋体"/>
                <w:color w:val="000000"/>
                <w:kern w:val="0"/>
                <w:szCs w:val="21"/>
              </w:rPr>
            </w:pPr>
            <w:r>
              <w:rPr>
                <w:rFonts w:hint="eastAsia" w:ascii="宋体" w:hAnsi="宋体" w:cs="宋体"/>
                <w:color w:val="000000"/>
                <w:kern w:val="0"/>
                <w:szCs w:val="21"/>
              </w:rPr>
              <w:t>可持续影响指标</w:t>
            </w:r>
          </w:p>
        </w:tc>
        <w:tc>
          <w:tcPr>
            <w:tcW w:w="1701" w:type="dxa"/>
            <w:tcBorders>
              <w:top w:val="single" w:color="auto" w:sz="4" w:space="0"/>
              <w:left w:val="nil"/>
              <w:bottom w:val="single" w:color="auto" w:sz="4" w:space="0"/>
              <w:right w:val="single" w:color="auto" w:sz="4" w:space="0"/>
            </w:tcBorders>
            <w:noWrap/>
            <w:vAlign w:val="center"/>
          </w:tcPr>
          <w:p w14:paraId="277C686F">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保持环境持续应急响应</w:t>
            </w:r>
          </w:p>
        </w:tc>
        <w:tc>
          <w:tcPr>
            <w:tcW w:w="1845" w:type="dxa"/>
            <w:tcBorders>
              <w:top w:val="single" w:color="auto" w:sz="4" w:space="0"/>
              <w:left w:val="nil"/>
              <w:bottom w:val="single" w:color="auto" w:sz="4" w:space="0"/>
              <w:right w:val="single" w:color="auto" w:sz="4" w:space="0"/>
            </w:tcBorders>
            <w:noWrap/>
            <w:vAlign w:val="center"/>
          </w:tcPr>
          <w:p w14:paraId="776CA96A">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良好</w:t>
            </w:r>
          </w:p>
        </w:tc>
        <w:tc>
          <w:tcPr>
            <w:tcW w:w="1277" w:type="dxa"/>
            <w:tcBorders>
              <w:top w:val="single" w:color="auto" w:sz="4" w:space="0"/>
              <w:left w:val="nil"/>
              <w:bottom w:val="single" w:color="auto" w:sz="4" w:space="0"/>
              <w:right w:val="single" w:color="auto" w:sz="4" w:space="0"/>
            </w:tcBorders>
            <w:noWrap/>
            <w:vAlign w:val="center"/>
          </w:tcPr>
          <w:p w14:paraId="60E22BC9">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保持环境持续应急响应</w:t>
            </w:r>
          </w:p>
        </w:tc>
        <w:tc>
          <w:tcPr>
            <w:tcW w:w="1105" w:type="dxa"/>
            <w:gridSpan w:val="2"/>
            <w:tcBorders>
              <w:top w:val="single" w:color="auto" w:sz="4" w:space="0"/>
              <w:left w:val="nil"/>
              <w:bottom w:val="single" w:color="auto" w:sz="4" w:space="0"/>
              <w:right w:val="single" w:color="auto" w:sz="4" w:space="0"/>
            </w:tcBorders>
            <w:noWrap/>
            <w:vAlign w:val="center"/>
          </w:tcPr>
          <w:p w14:paraId="17428908">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良好</w:t>
            </w:r>
          </w:p>
        </w:tc>
        <w:tc>
          <w:tcPr>
            <w:tcW w:w="1984" w:type="dxa"/>
            <w:tcBorders>
              <w:top w:val="single" w:color="auto" w:sz="4" w:space="0"/>
              <w:left w:val="nil"/>
              <w:bottom w:val="single" w:color="auto" w:sz="4" w:space="0"/>
              <w:right w:val="single" w:color="auto" w:sz="4" w:space="0"/>
            </w:tcBorders>
            <w:noWrap/>
            <w:vAlign w:val="center"/>
          </w:tcPr>
          <w:p w14:paraId="48E79C9C">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无</w:t>
            </w:r>
          </w:p>
        </w:tc>
      </w:tr>
      <w:tr w14:paraId="5A7CA674">
        <w:tblPrEx>
          <w:tblCellMar>
            <w:top w:w="0" w:type="dxa"/>
            <w:left w:w="108" w:type="dxa"/>
            <w:bottom w:w="0" w:type="dxa"/>
            <w:right w:w="108" w:type="dxa"/>
          </w:tblCellMar>
        </w:tblPrEx>
        <w:trPr>
          <w:trHeight w:val="156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0A72923B">
            <w:pPr>
              <w:widowControl/>
              <w:jc w:val="left"/>
              <w:rPr>
                <w:rFonts w:ascii="Times New Roman" w:hAnsi="Times New Roman" w:eastAsia="Times New Roman"/>
                <w:color w:val="000000"/>
                <w:kern w:val="0"/>
                <w:szCs w:val="21"/>
              </w:rPr>
            </w:pPr>
          </w:p>
        </w:tc>
        <w:tc>
          <w:tcPr>
            <w:tcW w:w="675" w:type="dxa"/>
            <w:tcBorders>
              <w:top w:val="single" w:color="auto" w:sz="4" w:space="0"/>
              <w:left w:val="single" w:color="auto" w:sz="4" w:space="0"/>
              <w:bottom w:val="single" w:color="auto" w:sz="4" w:space="0"/>
              <w:right w:val="single" w:color="auto" w:sz="4" w:space="0"/>
            </w:tcBorders>
            <w:vAlign w:val="center"/>
          </w:tcPr>
          <w:p w14:paraId="0BADB69E">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满意度指标</w:t>
            </w:r>
          </w:p>
        </w:tc>
        <w:tc>
          <w:tcPr>
            <w:tcW w:w="709" w:type="dxa"/>
            <w:tcBorders>
              <w:top w:val="single" w:color="auto" w:sz="4" w:space="0"/>
              <w:left w:val="single" w:color="auto" w:sz="4" w:space="0"/>
              <w:bottom w:val="single" w:color="auto" w:sz="4" w:space="0"/>
              <w:right w:val="single" w:color="auto" w:sz="4" w:space="0"/>
            </w:tcBorders>
            <w:vAlign w:val="center"/>
          </w:tcPr>
          <w:p w14:paraId="077633D2">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服务对象满意度指针</w:t>
            </w:r>
          </w:p>
        </w:tc>
        <w:tc>
          <w:tcPr>
            <w:tcW w:w="1701" w:type="dxa"/>
            <w:tcBorders>
              <w:top w:val="single" w:color="auto" w:sz="4" w:space="0"/>
              <w:left w:val="nil"/>
              <w:bottom w:val="nil"/>
              <w:right w:val="single" w:color="auto" w:sz="4" w:space="0"/>
            </w:tcBorders>
            <w:noWrap/>
            <w:vAlign w:val="center"/>
          </w:tcPr>
          <w:p w14:paraId="72E2C040">
            <w:pPr>
              <w:widowControl/>
              <w:jc w:val="center"/>
              <w:rPr>
                <w:rFonts w:ascii="Times New Roman" w:hAnsi="Times New Roman" w:eastAsia="Times New Roman"/>
                <w:color w:val="000000"/>
                <w:kern w:val="0"/>
                <w:szCs w:val="21"/>
              </w:rPr>
            </w:pPr>
            <w:r>
              <w:rPr>
                <w:rFonts w:hint="eastAsia" w:ascii="宋体" w:hAnsi="宋体" w:cs="宋体"/>
                <w:color w:val="000000"/>
                <w:kern w:val="0"/>
                <w:szCs w:val="21"/>
              </w:rPr>
              <w:t>衡阳市生态环境局满意度</w:t>
            </w:r>
          </w:p>
        </w:tc>
        <w:tc>
          <w:tcPr>
            <w:tcW w:w="1845" w:type="dxa"/>
            <w:tcBorders>
              <w:top w:val="single" w:color="auto" w:sz="4" w:space="0"/>
              <w:left w:val="nil"/>
              <w:bottom w:val="nil"/>
              <w:right w:val="single" w:color="auto" w:sz="4" w:space="0"/>
            </w:tcBorders>
            <w:noWrap/>
            <w:vAlign w:val="center"/>
          </w:tcPr>
          <w:p w14:paraId="15CC2B1F">
            <w:pPr>
              <w:widowControl/>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100</w:t>
            </w:r>
            <w:r>
              <w:rPr>
                <w:rFonts w:hint="eastAsia" w:asciiTheme="minorEastAsia" w:hAnsiTheme="minorEastAsia" w:eastAsiaTheme="minorEastAsia"/>
                <w:color w:val="000000"/>
                <w:kern w:val="0"/>
                <w:szCs w:val="21"/>
              </w:rPr>
              <w:t>%</w:t>
            </w:r>
          </w:p>
        </w:tc>
        <w:tc>
          <w:tcPr>
            <w:tcW w:w="1277" w:type="dxa"/>
            <w:tcBorders>
              <w:top w:val="single" w:color="auto" w:sz="4" w:space="0"/>
              <w:left w:val="nil"/>
              <w:bottom w:val="nil"/>
              <w:right w:val="single" w:color="auto" w:sz="4" w:space="0"/>
            </w:tcBorders>
            <w:noWrap/>
            <w:vAlign w:val="center"/>
          </w:tcPr>
          <w:p w14:paraId="6B4401F6">
            <w:pPr>
              <w:widowControl/>
              <w:jc w:val="center"/>
              <w:rPr>
                <w:rFonts w:ascii="Times New Roman" w:hAnsi="Times New Roman" w:eastAsia="Times New Roman"/>
                <w:color w:val="000000"/>
                <w:kern w:val="0"/>
                <w:szCs w:val="21"/>
              </w:rPr>
            </w:pPr>
            <w:r>
              <w:rPr>
                <w:rFonts w:hint="eastAsia" w:ascii="宋体" w:hAnsi="宋体" w:cs="宋体"/>
                <w:color w:val="000000"/>
                <w:kern w:val="0"/>
                <w:szCs w:val="21"/>
              </w:rPr>
              <w:t>衡阳市生态环境局满意度</w:t>
            </w:r>
          </w:p>
        </w:tc>
        <w:tc>
          <w:tcPr>
            <w:tcW w:w="1105" w:type="dxa"/>
            <w:gridSpan w:val="2"/>
            <w:tcBorders>
              <w:top w:val="single" w:color="auto" w:sz="4" w:space="0"/>
              <w:left w:val="nil"/>
              <w:bottom w:val="nil"/>
              <w:right w:val="single" w:color="auto" w:sz="4" w:space="0"/>
            </w:tcBorders>
            <w:noWrap/>
            <w:vAlign w:val="center"/>
          </w:tcPr>
          <w:p w14:paraId="5627496A">
            <w:pPr>
              <w:widowControl/>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100</w:t>
            </w:r>
            <w:r>
              <w:rPr>
                <w:rFonts w:hint="eastAsia" w:asciiTheme="minorEastAsia" w:hAnsiTheme="minorEastAsia" w:eastAsiaTheme="minorEastAsia"/>
                <w:color w:val="000000"/>
                <w:kern w:val="0"/>
                <w:szCs w:val="21"/>
              </w:rPr>
              <w:t>%</w:t>
            </w:r>
          </w:p>
        </w:tc>
        <w:tc>
          <w:tcPr>
            <w:tcW w:w="1984" w:type="dxa"/>
            <w:tcBorders>
              <w:top w:val="single" w:color="auto" w:sz="4" w:space="0"/>
              <w:left w:val="nil"/>
              <w:bottom w:val="nil"/>
              <w:right w:val="single" w:color="auto" w:sz="4" w:space="0"/>
            </w:tcBorders>
            <w:noWrap/>
            <w:vAlign w:val="center"/>
          </w:tcPr>
          <w:p w14:paraId="235D1725">
            <w:pPr>
              <w:widowControl/>
              <w:jc w:val="center"/>
              <w:rPr>
                <w:rFonts w:ascii="Times New Roman" w:hAnsi="Times New Roman" w:eastAsia="Times New Roman"/>
                <w:color w:val="000000"/>
                <w:kern w:val="0"/>
                <w:szCs w:val="21"/>
              </w:rPr>
            </w:pPr>
            <w:r>
              <w:rPr>
                <w:rFonts w:hint="eastAsia" w:ascii="宋体" w:hAnsi="宋体" w:cs="宋体"/>
                <w:color w:val="000000"/>
                <w:kern w:val="0"/>
                <w:szCs w:val="21"/>
              </w:rPr>
              <w:t>无</w:t>
            </w:r>
          </w:p>
        </w:tc>
      </w:tr>
      <w:tr w14:paraId="6E880CDF">
        <w:tblPrEx>
          <w:tblCellMar>
            <w:top w:w="0" w:type="dxa"/>
            <w:left w:w="108" w:type="dxa"/>
            <w:bottom w:w="0" w:type="dxa"/>
            <w:right w:w="108" w:type="dxa"/>
          </w:tblCellMar>
        </w:tblPrEx>
        <w:trPr>
          <w:trHeight w:val="820" w:hRule="atLeast"/>
          <w:jc w:val="center"/>
        </w:trPr>
        <w:tc>
          <w:tcPr>
            <w:tcW w:w="769" w:type="dxa"/>
            <w:tcBorders>
              <w:top w:val="single" w:color="auto" w:sz="4" w:space="0"/>
              <w:left w:val="single" w:color="auto" w:sz="4" w:space="0"/>
              <w:bottom w:val="nil"/>
              <w:right w:val="single" w:color="auto" w:sz="4" w:space="0"/>
            </w:tcBorders>
            <w:noWrap/>
            <w:vAlign w:val="center"/>
          </w:tcPr>
          <w:p w14:paraId="33B6940B">
            <w:pPr>
              <w:widowControl/>
              <w:rPr>
                <w:rFonts w:ascii="Times New Roman" w:hAnsi="Times New Roman" w:eastAsia="Times New Roman"/>
                <w:color w:val="000000"/>
                <w:kern w:val="0"/>
                <w:szCs w:val="21"/>
              </w:rPr>
            </w:pPr>
            <w:r>
              <w:rPr>
                <w:rFonts w:hint="eastAsia" w:ascii="Times New Roman" w:hAnsi="Times New Roman"/>
                <w:color w:val="000000"/>
                <w:kern w:val="0"/>
                <w:szCs w:val="21"/>
              </w:rPr>
              <w:t>说明</w:t>
            </w:r>
          </w:p>
        </w:tc>
        <w:tc>
          <w:tcPr>
            <w:tcW w:w="9296" w:type="dxa"/>
            <w:gridSpan w:val="8"/>
            <w:tcBorders>
              <w:top w:val="single" w:color="auto" w:sz="4" w:space="0"/>
              <w:left w:val="nil"/>
              <w:bottom w:val="nil"/>
              <w:right w:val="single" w:color="000000" w:sz="4" w:space="0"/>
            </w:tcBorders>
            <w:noWrap/>
            <w:vAlign w:val="center"/>
          </w:tcPr>
          <w:p w14:paraId="6BBABB91">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请在此处简要说明各级监督检查中发现的问题及其所涉及的金额，如没有请填无</w:t>
            </w:r>
          </w:p>
        </w:tc>
      </w:tr>
      <w:tr w14:paraId="3F66726D">
        <w:tblPrEx>
          <w:tblCellMar>
            <w:top w:w="0" w:type="dxa"/>
            <w:left w:w="108" w:type="dxa"/>
            <w:bottom w:w="0" w:type="dxa"/>
            <w:right w:w="108" w:type="dxa"/>
          </w:tblCellMar>
        </w:tblPrEx>
        <w:trPr>
          <w:trHeight w:val="1785" w:hRule="atLeast"/>
          <w:jc w:val="center"/>
        </w:trPr>
        <w:tc>
          <w:tcPr>
            <w:tcW w:w="10065" w:type="dxa"/>
            <w:gridSpan w:val="9"/>
            <w:tcBorders>
              <w:top w:val="single" w:color="auto" w:sz="8" w:space="0"/>
              <w:left w:val="nil"/>
              <w:bottom w:val="nil"/>
              <w:right w:val="nil"/>
            </w:tcBorders>
          </w:tcPr>
          <w:p w14:paraId="555EE2DD">
            <w:pPr>
              <w:widowControl/>
              <w:spacing w:line="36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注：</w:t>
            </w:r>
            <w:r>
              <w:rPr>
                <w:rFonts w:ascii="Times New Roman" w:hAnsi="Times New Roman"/>
                <w:color w:val="000000"/>
                <w:kern w:val="0"/>
                <w:szCs w:val="21"/>
              </w:rPr>
              <w:t>1</w:t>
            </w:r>
            <w:r>
              <w:rPr>
                <w:rFonts w:hint="eastAsia" w:ascii="Times New Roman" w:hAnsi="Times New Roman"/>
                <w:color w:val="000000"/>
                <w:kern w:val="0"/>
                <w:szCs w:val="21"/>
              </w:rPr>
              <w:t>、其他资金包括和中央、省补助、地方财政资金共同投入到同一项目的自有资金、社会资金，以及以前年度的结转结余资金等。</w:t>
            </w:r>
          </w:p>
          <w:p w14:paraId="3D7A3D60">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2</w:t>
            </w:r>
            <w:r>
              <w:rPr>
                <w:rFonts w:hint="eastAsia" w:ascii="Times New Roman" w:hAnsi="Times New Roman"/>
                <w:color w:val="000000"/>
                <w:kern w:val="0"/>
                <w:szCs w:val="21"/>
              </w:rPr>
              <w:t>、定量指标，资金使用单位填写本地区实际完成数。市直各部门汇总时，对绝对值直接累加计算，相对值按照资金额度加权平均计算。</w:t>
            </w:r>
          </w:p>
          <w:p w14:paraId="1204B9AC">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3</w:t>
            </w:r>
            <w:r>
              <w:rPr>
                <w:rFonts w:hint="eastAsia" w:ascii="Times New Roman" w:hAnsi="Times New Roman"/>
                <w:color w:val="000000"/>
                <w:kern w:val="0"/>
                <w:szCs w:val="21"/>
              </w:rPr>
              <w:t>、定性指标根据指标完成情况分为：全部或基本达成预期指标、部分达成预期指标并具有一定效果、未达成预期指标且效果较差三文件，资金使用单位分别按照</w:t>
            </w:r>
            <w:r>
              <w:rPr>
                <w:rFonts w:ascii="Times New Roman" w:hAnsi="Times New Roman"/>
                <w:color w:val="000000"/>
                <w:kern w:val="0"/>
                <w:szCs w:val="21"/>
              </w:rPr>
              <w:t>100</w:t>
            </w:r>
            <w:r>
              <w:rPr>
                <w:rFonts w:hint="eastAsia" w:ascii="Times New Roman" w:hAnsi="Times New Roman"/>
                <w:color w:val="000000"/>
                <w:kern w:val="0"/>
                <w:szCs w:val="21"/>
              </w:rPr>
              <w:t>％</w:t>
            </w:r>
            <w:r>
              <w:rPr>
                <w:rFonts w:ascii="Times New Roman" w:hAnsi="Times New Roman"/>
                <w:color w:val="000000"/>
                <w:kern w:val="0"/>
                <w:szCs w:val="21"/>
              </w:rPr>
              <w:t>—80</w:t>
            </w:r>
            <w:r>
              <w:rPr>
                <w:rFonts w:hint="eastAsia" w:ascii="Times New Roman" w:hAnsi="Times New Roman"/>
                <w:color w:val="000000"/>
                <w:kern w:val="0"/>
                <w:szCs w:val="21"/>
              </w:rPr>
              <w:t>％（含）、</w:t>
            </w:r>
            <w:r>
              <w:rPr>
                <w:rFonts w:ascii="Times New Roman" w:hAnsi="Times New Roman"/>
                <w:color w:val="000000"/>
                <w:kern w:val="0"/>
                <w:szCs w:val="21"/>
              </w:rPr>
              <w:t>80</w:t>
            </w:r>
            <w:r>
              <w:rPr>
                <w:rFonts w:hint="eastAsia" w:ascii="Times New Roman" w:hAnsi="Times New Roman"/>
                <w:color w:val="000000"/>
                <w:kern w:val="0"/>
                <w:szCs w:val="21"/>
              </w:rPr>
              <w:t>％</w:t>
            </w:r>
            <w:r>
              <w:rPr>
                <w:rFonts w:ascii="Times New Roman" w:hAnsi="Times New Roman"/>
                <w:color w:val="000000"/>
                <w:kern w:val="0"/>
                <w:szCs w:val="21"/>
              </w:rPr>
              <w:t>—60</w:t>
            </w:r>
            <w:r>
              <w:rPr>
                <w:rFonts w:hint="eastAsia" w:ascii="Times New Roman" w:hAnsi="Times New Roman"/>
                <w:color w:val="000000"/>
                <w:kern w:val="0"/>
                <w:szCs w:val="21"/>
              </w:rPr>
              <w:t>％（含）、</w:t>
            </w:r>
            <w:r>
              <w:rPr>
                <w:rFonts w:ascii="Times New Roman" w:hAnsi="Times New Roman"/>
                <w:color w:val="000000"/>
                <w:kern w:val="0"/>
                <w:szCs w:val="21"/>
              </w:rPr>
              <w:t>60</w:t>
            </w:r>
            <w:r>
              <w:rPr>
                <w:rFonts w:hint="eastAsia" w:ascii="Times New Roman" w:hAnsi="Times New Roman"/>
                <w:color w:val="000000"/>
                <w:kern w:val="0"/>
                <w:szCs w:val="21"/>
              </w:rPr>
              <w:t>％</w:t>
            </w:r>
            <w:r>
              <w:rPr>
                <w:rFonts w:ascii="Times New Roman" w:hAnsi="Times New Roman"/>
                <w:color w:val="000000"/>
                <w:kern w:val="0"/>
                <w:szCs w:val="21"/>
              </w:rPr>
              <w:t>—0</w:t>
            </w:r>
            <w:r>
              <w:rPr>
                <w:rFonts w:hint="eastAsia" w:ascii="Times New Roman" w:hAnsi="Times New Roman"/>
                <w:color w:val="000000"/>
                <w:kern w:val="0"/>
                <w:szCs w:val="21"/>
              </w:rPr>
              <w:t>％合理填写完成比例。</w:t>
            </w:r>
          </w:p>
          <w:p w14:paraId="50774A00">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4</w:t>
            </w:r>
            <w:r>
              <w:rPr>
                <w:rFonts w:hint="eastAsia" w:ascii="Times New Roman" w:hAnsi="Times New Roman"/>
                <w:color w:val="000000"/>
                <w:kern w:val="0"/>
                <w:szCs w:val="21"/>
              </w:rPr>
              <w:t>、市直各部门组织指导各县市区主管部门及资金使用单位填写《自评表》并报送同级财政部门审核后，形成地区专项资金《自评表》，再审核汇总各地区专项资金《自评表》，形成市级专项资金《自评表》。</w:t>
            </w:r>
          </w:p>
        </w:tc>
      </w:tr>
    </w:tbl>
    <w:p w14:paraId="61EAF5DA">
      <w:pPr>
        <w:rPr>
          <w:rFonts w:ascii="Times New Roman" w:hAnsi="Times New Roman"/>
          <w:sz w:val="32"/>
          <w:szCs w:val="32"/>
        </w:rPr>
      </w:pPr>
    </w:p>
    <w:p w14:paraId="60343227">
      <w:pPr>
        <w:rPr>
          <w:rFonts w:ascii="Times New Roman" w:hAnsi="Times New Roman"/>
        </w:rPr>
      </w:pPr>
    </w:p>
    <w:p w14:paraId="6A4509CA">
      <w:pPr>
        <w:rPr>
          <w:rFonts w:ascii="Times New Roman" w:hAnsi="Times New Roman"/>
        </w:rPr>
      </w:pPr>
    </w:p>
    <w:p w14:paraId="4FE78707">
      <w:pPr>
        <w:rPr>
          <w:rFonts w:hint="eastAsia" w:ascii="Times New Roman" w:hAnsi="Times New Roman"/>
          <w:lang w:eastAsia="zh-CN"/>
        </w:rPr>
      </w:pPr>
      <w:r>
        <w:rPr>
          <w:rFonts w:hint="eastAsia" w:ascii="Times New Roman" w:hAnsi="Times New Roman"/>
          <w:lang w:eastAsia="zh-CN"/>
        </w:rPr>
        <w:t>附注：</w:t>
      </w:r>
      <w:r>
        <w:rPr>
          <w:rFonts w:hint="eastAsia" w:ascii="Times New Roman" w:hAnsi="Times New Roman"/>
          <w:lang w:val="en-US" w:eastAsia="zh-CN"/>
        </w:rPr>
        <w:t>1、附件1中</w:t>
      </w:r>
      <w:r>
        <w:rPr>
          <w:rFonts w:hint="eastAsia" w:ascii="Times New Roman" w:hAnsi="Times New Roman"/>
          <w:lang w:eastAsia="zh-CN"/>
        </w:rPr>
        <w:t>单位基本情况中，编制人数根据年末实际人数填。</w:t>
      </w:r>
    </w:p>
    <w:p w14:paraId="14C51DB4">
      <w:pPr>
        <w:numPr>
          <w:ilvl w:val="0"/>
          <w:numId w:val="1"/>
        </w:numPr>
        <w:rPr>
          <w:rFonts w:hint="eastAsia" w:ascii="Times New Roman" w:hAnsi="Times New Roman"/>
          <w:lang w:val="en-US" w:eastAsia="zh-CN"/>
        </w:rPr>
      </w:pPr>
      <w:r>
        <w:rPr>
          <w:rFonts w:hint="eastAsia" w:ascii="Times New Roman" w:hAnsi="Times New Roman"/>
          <w:lang w:val="en-US" w:eastAsia="zh-CN"/>
        </w:rPr>
        <w:t>附件1中</w:t>
      </w:r>
      <w:r>
        <w:rPr>
          <w:rFonts w:hint="eastAsia" w:ascii="Times New Roman" w:hAnsi="Times New Roman"/>
          <w:lang w:eastAsia="zh-CN"/>
        </w:rPr>
        <w:t>基本支出情况根据决算报表</w:t>
      </w:r>
      <w:r>
        <w:rPr>
          <w:rFonts w:hint="eastAsia" w:ascii="Times New Roman" w:hAnsi="Times New Roman"/>
          <w:lang w:val="en-US" w:eastAsia="zh-CN"/>
        </w:rPr>
        <w:t>05表填。由于有些功能科目在做决算时只能做在项目支出中，因此有项目支出，账务处理中无项目支出。项目支出根据05-2表填。</w:t>
      </w:r>
    </w:p>
    <w:p w14:paraId="2890191A">
      <w:pPr>
        <w:numPr>
          <w:ilvl w:val="0"/>
          <w:numId w:val="1"/>
        </w:numPr>
        <w:rPr>
          <w:rFonts w:hint="default" w:ascii="Times New Roman" w:hAnsi="Times New Roman"/>
          <w:lang w:val="en-US" w:eastAsia="zh-CN"/>
        </w:rPr>
      </w:pPr>
      <w:r>
        <w:rPr>
          <w:rFonts w:hint="eastAsia" w:ascii="Times New Roman" w:hAnsi="Times New Roman"/>
          <w:lang w:val="en-US" w:eastAsia="zh-CN"/>
        </w:rPr>
        <w:t>附件1中存在的问题及原因分析根据决算01表和05表填。</w:t>
      </w:r>
    </w:p>
    <w:p w14:paraId="5DD869B2">
      <w:pPr>
        <w:numPr>
          <w:ilvl w:val="0"/>
          <w:numId w:val="1"/>
        </w:numPr>
        <w:rPr>
          <w:rFonts w:hint="default" w:ascii="Times New Roman" w:hAnsi="Times New Roman"/>
          <w:lang w:val="en-US" w:eastAsia="zh-CN"/>
        </w:rPr>
      </w:pPr>
      <w:r>
        <w:rPr>
          <w:rFonts w:hint="eastAsia" w:ascii="Times New Roman" w:hAnsi="Times New Roman"/>
          <w:lang w:val="en-US" w:eastAsia="zh-CN"/>
        </w:rPr>
        <w:t>附件2表格根据预算数填，即决算01表预算数。排污口根据市里下发给石鼓区入河排污口数字填。</w:t>
      </w:r>
    </w:p>
    <w:p w14:paraId="2A053317">
      <w:pPr>
        <w:numPr>
          <w:ilvl w:val="0"/>
          <w:numId w:val="1"/>
        </w:numPr>
        <w:rPr>
          <w:rFonts w:hint="default" w:ascii="Times New Roman" w:hAnsi="Times New Roman"/>
          <w:lang w:val="en-US" w:eastAsia="zh-CN"/>
        </w:rPr>
      </w:pPr>
      <w:r>
        <w:rPr>
          <w:rFonts w:hint="eastAsia" w:ascii="Times New Roman" w:hAnsi="Times New Roman"/>
          <w:lang w:val="en-US" w:eastAsia="zh-CN"/>
        </w:rPr>
        <w:t>附件3表格决算数根据决算05表填，预算根据财政下发预算数填，三公经费预算根据预算数。</w:t>
      </w:r>
    </w:p>
    <w:p w14:paraId="326D92E5">
      <w:pPr>
        <w:numPr>
          <w:ilvl w:val="0"/>
          <w:numId w:val="1"/>
        </w:numPr>
        <w:rPr>
          <w:rFonts w:hint="default" w:ascii="Times New Roman" w:hAnsi="Times New Roman"/>
          <w:lang w:val="en-US" w:eastAsia="zh-CN"/>
        </w:rPr>
      </w:pPr>
      <w:r>
        <w:rPr>
          <w:rFonts w:hint="eastAsia" w:ascii="Times New Roman" w:hAnsi="Times New Roman"/>
          <w:lang w:val="en-US" w:eastAsia="zh-CN"/>
        </w:rPr>
        <w:t>附件4项目数根据决算05-2表填。3个大气污染项目由刘芳提供，分别是四春、君玲和帝园豪森三个企业。</w:t>
      </w:r>
    </w:p>
    <w:p w14:paraId="2683EFA4">
      <w:pPr>
        <w:rPr>
          <w:rFonts w:ascii="Times New Roman" w:hAnsi="Times New Roman"/>
        </w:rPr>
      </w:pPr>
    </w:p>
    <w:p w14:paraId="6037D1EE">
      <w:pPr>
        <w:rPr>
          <w:rFonts w:ascii="Times New Roman" w:hAnsi="Times New Roman"/>
        </w:rPr>
      </w:pPr>
    </w:p>
    <w:p w14:paraId="26E68F51">
      <w:pPr>
        <w:rPr>
          <w:rFonts w:ascii="Times New Roman" w:hAnsi="Times New Roman"/>
        </w:rPr>
      </w:pPr>
    </w:p>
    <w:p w14:paraId="3DFFD51D">
      <w:pPr>
        <w:rPr>
          <w:rFonts w:ascii="Times New Roman" w:hAnsi="Times New Roman"/>
        </w:rPr>
      </w:pPr>
    </w:p>
    <w:p w14:paraId="111C6A8F">
      <w:pPr>
        <w:rPr>
          <w:rFonts w:ascii="Times New Roman" w:hAnsi="Times New Roman"/>
        </w:rPr>
      </w:pPr>
    </w:p>
    <w:p w14:paraId="178A142D">
      <w:pPr>
        <w:rPr>
          <w:rFonts w:ascii="Times New Roman" w:hAnsi="Times New Roman"/>
        </w:rPr>
      </w:pPr>
    </w:p>
    <w:p w14:paraId="4DC103E8">
      <w:pPr>
        <w:rPr>
          <w:rFonts w:ascii="Times New Roman" w:hAnsi="Times New Roman"/>
        </w:rPr>
      </w:pPr>
    </w:p>
    <w:p w14:paraId="7EA5406C">
      <w:pPr>
        <w:rPr>
          <w:rFonts w:ascii="Times New Roman" w:hAnsi="Times New Roman"/>
        </w:rPr>
      </w:pPr>
    </w:p>
    <w:p w14:paraId="1027EBDB">
      <w:pPr>
        <w:rPr>
          <w:rFonts w:ascii="Times New Roman" w:hAnsi="Times New Roman"/>
        </w:rPr>
      </w:pPr>
    </w:p>
    <w:p w14:paraId="659B94A7">
      <w:pPr>
        <w:rPr>
          <w:rFonts w:ascii="Times New Roman" w:hAnsi="Times New Roman"/>
        </w:rPr>
      </w:pPr>
    </w:p>
    <w:p w14:paraId="60BF1EBC">
      <w:pPr>
        <w:rPr>
          <w:rFonts w:ascii="Times New Roman" w:hAnsi="Times New Roman"/>
        </w:rPr>
      </w:pPr>
    </w:p>
    <w:p w14:paraId="645F5FC0">
      <w:pPr>
        <w:rPr>
          <w:rFonts w:ascii="Times New Roman" w:hAnsi="Times New Roman"/>
        </w:rPr>
      </w:pPr>
    </w:p>
    <w:p w14:paraId="2C802322">
      <w:pPr>
        <w:rPr>
          <w:rFonts w:ascii="Times New Roman" w:hAnsi="Times New Roman"/>
        </w:rPr>
      </w:pPr>
    </w:p>
    <w:p w14:paraId="6F425103">
      <w:pPr>
        <w:rPr>
          <w:rFonts w:ascii="Times New Roman" w:hAnsi="Times New Roman"/>
        </w:rPr>
      </w:pPr>
    </w:p>
    <w:p w14:paraId="0AEC271D">
      <w:pPr>
        <w:rPr>
          <w:rFonts w:ascii="Times New Roman" w:hAnsi="Times New Roman"/>
        </w:rPr>
      </w:pPr>
    </w:p>
    <w:p w14:paraId="1AE39CC6">
      <w:pPr>
        <w:rPr>
          <w:rFonts w:ascii="Times New Roman" w:hAnsi="Times New Roman"/>
        </w:rPr>
      </w:pPr>
    </w:p>
    <w:p w14:paraId="7E0BB427">
      <w:pPr>
        <w:rPr>
          <w:rFonts w:ascii="Times New Roman" w:hAnsi="Times New Roman"/>
        </w:rPr>
      </w:pPr>
    </w:p>
    <w:sectPr>
      <w:footerReference r:id="rId3" w:type="default"/>
      <w:footerReference r:id="rId4" w:type="even"/>
      <w:pgSz w:w="11906" w:h="16838"/>
      <w:pgMar w:top="1440" w:right="1797" w:bottom="1440" w:left="1797" w:header="851" w:footer="992" w:gutter="0"/>
      <w:pgBorders>
        <w:top w:val="none" w:sz="0" w:space="0"/>
        <w:left w:val="none" w:sz="0" w:space="0"/>
        <w:bottom w:val="none" w:sz="0" w:space="0"/>
        <w:right w:val="none" w:sz="0" w:space="0"/>
      </w:pgBorders>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ECCD3">
    <w:pPr>
      <w:pStyle w:val="4"/>
      <w:framePr w:wrap="around" w:vAnchor="text" w:hAnchor="margin" w:xAlign="outside" w:y="1"/>
      <w:rPr>
        <w:rStyle w:val="9"/>
        <w:rFonts w:ascii="Times New Roman" w:hAnsi="Times New Roman"/>
        <w:sz w:val="28"/>
        <w:szCs w:val="28"/>
      </w:rPr>
    </w:pP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- 8 -</w:t>
    </w:r>
    <w:r>
      <w:rPr>
        <w:rStyle w:val="9"/>
        <w:rFonts w:ascii="Times New Roman" w:hAnsi="Times New Roman"/>
        <w:sz w:val="28"/>
        <w:szCs w:val="28"/>
      </w:rPr>
      <w:fldChar w:fldCharType="end"/>
    </w:r>
  </w:p>
  <w:p w14:paraId="233B3D10">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03C4D">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47768DC0">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BA9920"/>
    <w:multiLevelType w:val="singleLevel"/>
    <w:tmpl w:val="15BA992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C553EF"/>
    <w:rsid w:val="000003CE"/>
    <w:rsid w:val="00005903"/>
    <w:rsid w:val="00012C93"/>
    <w:rsid w:val="00042E0A"/>
    <w:rsid w:val="00047F84"/>
    <w:rsid w:val="000576D3"/>
    <w:rsid w:val="00063C01"/>
    <w:rsid w:val="000734E3"/>
    <w:rsid w:val="00075A0A"/>
    <w:rsid w:val="000773D5"/>
    <w:rsid w:val="00080625"/>
    <w:rsid w:val="00093B9D"/>
    <w:rsid w:val="00094646"/>
    <w:rsid w:val="0009693E"/>
    <w:rsid w:val="000A4F26"/>
    <w:rsid w:val="000B198C"/>
    <w:rsid w:val="000D2C41"/>
    <w:rsid w:val="000D797C"/>
    <w:rsid w:val="000F775C"/>
    <w:rsid w:val="001202E2"/>
    <w:rsid w:val="00125025"/>
    <w:rsid w:val="00135395"/>
    <w:rsid w:val="00156241"/>
    <w:rsid w:val="00184AF2"/>
    <w:rsid w:val="00184FD6"/>
    <w:rsid w:val="00192C8B"/>
    <w:rsid w:val="00193BE4"/>
    <w:rsid w:val="001B56F4"/>
    <w:rsid w:val="001B69B6"/>
    <w:rsid w:val="001B772F"/>
    <w:rsid w:val="001C3152"/>
    <w:rsid w:val="001D51B4"/>
    <w:rsid w:val="001E72C3"/>
    <w:rsid w:val="001F7E2A"/>
    <w:rsid w:val="001F7E8F"/>
    <w:rsid w:val="0020617B"/>
    <w:rsid w:val="002175AB"/>
    <w:rsid w:val="00222171"/>
    <w:rsid w:val="002238BB"/>
    <w:rsid w:val="002320EB"/>
    <w:rsid w:val="00245E69"/>
    <w:rsid w:val="00261A26"/>
    <w:rsid w:val="00264F99"/>
    <w:rsid w:val="0026532B"/>
    <w:rsid w:val="0027341E"/>
    <w:rsid w:val="002734F8"/>
    <w:rsid w:val="00282157"/>
    <w:rsid w:val="002A1848"/>
    <w:rsid w:val="002E75D6"/>
    <w:rsid w:val="002F028F"/>
    <w:rsid w:val="002F05A3"/>
    <w:rsid w:val="002F703C"/>
    <w:rsid w:val="003115C2"/>
    <w:rsid w:val="003126FC"/>
    <w:rsid w:val="0032265F"/>
    <w:rsid w:val="00323CF3"/>
    <w:rsid w:val="0032533F"/>
    <w:rsid w:val="00327792"/>
    <w:rsid w:val="00331CB2"/>
    <w:rsid w:val="00336605"/>
    <w:rsid w:val="00354BCF"/>
    <w:rsid w:val="003655C9"/>
    <w:rsid w:val="00371658"/>
    <w:rsid w:val="003763E1"/>
    <w:rsid w:val="00384BCE"/>
    <w:rsid w:val="00386D93"/>
    <w:rsid w:val="00395AA2"/>
    <w:rsid w:val="003B6814"/>
    <w:rsid w:val="003B7F5C"/>
    <w:rsid w:val="003E1FD6"/>
    <w:rsid w:val="003F7EAF"/>
    <w:rsid w:val="004148E0"/>
    <w:rsid w:val="00417CBA"/>
    <w:rsid w:val="004217FE"/>
    <w:rsid w:val="00422C2A"/>
    <w:rsid w:val="00430997"/>
    <w:rsid w:val="004548A9"/>
    <w:rsid w:val="00455F36"/>
    <w:rsid w:val="00474A27"/>
    <w:rsid w:val="00474AD0"/>
    <w:rsid w:val="00481E94"/>
    <w:rsid w:val="00487AC5"/>
    <w:rsid w:val="00496F05"/>
    <w:rsid w:val="004C0C59"/>
    <w:rsid w:val="004E57B7"/>
    <w:rsid w:val="004F4295"/>
    <w:rsid w:val="005010B5"/>
    <w:rsid w:val="00541A59"/>
    <w:rsid w:val="00551D43"/>
    <w:rsid w:val="005522E1"/>
    <w:rsid w:val="00555FFA"/>
    <w:rsid w:val="00562EEB"/>
    <w:rsid w:val="00564823"/>
    <w:rsid w:val="0056660C"/>
    <w:rsid w:val="005851E9"/>
    <w:rsid w:val="00586559"/>
    <w:rsid w:val="00594AEE"/>
    <w:rsid w:val="005C60D5"/>
    <w:rsid w:val="00637CE2"/>
    <w:rsid w:val="00661738"/>
    <w:rsid w:val="006906AF"/>
    <w:rsid w:val="006964D9"/>
    <w:rsid w:val="00697D4B"/>
    <w:rsid w:val="006B2BDA"/>
    <w:rsid w:val="006F37DA"/>
    <w:rsid w:val="00704941"/>
    <w:rsid w:val="00705365"/>
    <w:rsid w:val="0071000B"/>
    <w:rsid w:val="007119B1"/>
    <w:rsid w:val="007123D7"/>
    <w:rsid w:val="0074205B"/>
    <w:rsid w:val="00751BF0"/>
    <w:rsid w:val="00753AFA"/>
    <w:rsid w:val="00757006"/>
    <w:rsid w:val="0076487F"/>
    <w:rsid w:val="00771B0E"/>
    <w:rsid w:val="007809D2"/>
    <w:rsid w:val="00781959"/>
    <w:rsid w:val="00787BDD"/>
    <w:rsid w:val="0079174B"/>
    <w:rsid w:val="0079586D"/>
    <w:rsid w:val="00795B22"/>
    <w:rsid w:val="007A3E06"/>
    <w:rsid w:val="007A6F2C"/>
    <w:rsid w:val="007C0F8E"/>
    <w:rsid w:val="007E090D"/>
    <w:rsid w:val="007E2C17"/>
    <w:rsid w:val="007E2D1B"/>
    <w:rsid w:val="007E3E71"/>
    <w:rsid w:val="007F1EAF"/>
    <w:rsid w:val="007F2039"/>
    <w:rsid w:val="00820EEF"/>
    <w:rsid w:val="00821009"/>
    <w:rsid w:val="008242F9"/>
    <w:rsid w:val="00847A3C"/>
    <w:rsid w:val="00866148"/>
    <w:rsid w:val="00875CA8"/>
    <w:rsid w:val="00893AEC"/>
    <w:rsid w:val="0089420D"/>
    <w:rsid w:val="008A04C6"/>
    <w:rsid w:val="008B1760"/>
    <w:rsid w:val="008D67F1"/>
    <w:rsid w:val="009377FB"/>
    <w:rsid w:val="009477D1"/>
    <w:rsid w:val="00963B0B"/>
    <w:rsid w:val="00972566"/>
    <w:rsid w:val="0099481A"/>
    <w:rsid w:val="009B2A62"/>
    <w:rsid w:val="009C291F"/>
    <w:rsid w:val="009C4723"/>
    <w:rsid w:val="009D11D2"/>
    <w:rsid w:val="009D4B7E"/>
    <w:rsid w:val="009E418E"/>
    <w:rsid w:val="00A01263"/>
    <w:rsid w:val="00A148B9"/>
    <w:rsid w:val="00A27AB1"/>
    <w:rsid w:val="00A35224"/>
    <w:rsid w:val="00A3605E"/>
    <w:rsid w:val="00A43A8E"/>
    <w:rsid w:val="00A52A9A"/>
    <w:rsid w:val="00A55C61"/>
    <w:rsid w:val="00AB1E7E"/>
    <w:rsid w:val="00AB363C"/>
    <w:rsid w:val="00AB6D50"/>
    <w:rsid w:val="00AC12C1"/>
    <w:rsid w:val="00AD4A25"/>
    <w:rsid w:val="00AD7EFB"/>
    <w:rsid w:val="00AF0245"/>
    <w:rsid w:val="00AF15ED"/>
    <w:rsid w:val="00AF1AD7"/>
    <w:rsid w:val="00B215FA"/>
    <w:rsid w:val="00B304A1"/>
    <w:rsid w:val="00B702EE"/>
    <w:rsid w:val="00B76FF3"/>
    <w:rsid w:val="00B834A3"/>
    <w:rsid w:val="00B8758E"/>
    <w:rsid w:val="00B910F1"/>
    <w:rsid w:val="00BC3C98"/>
    <w:rsid w:val="00BC671F"/>
    <w:rsid w:val="00BD4955"/>
    <w:rsid w:val="00BE3C11"/>
    <w:rsid w:val="00C02A71"/>
    <w:rsid w:val="00C03525"/>
    <w:rsid w:val="00C23636"/>
    <w:rsid w:val="00C338B7"/>
    <w:rsid w:val="00C37587"/>
    <w:rsid w:val="00C553EF"/>
    <w:rsid w:val="00C641BD"/>
    <w:rsid w:val="00C64651"/>
    <w:rsid w:val="00C67D46"/>
    <w:rsid w:val="00C71D0A"/>
    <w:rsid w:val="00C737E3"/>
    <w:rsid w:val="00CB5751"/>
    <w:rsid w:val="00CC4373"/>
    <w:rsid w:val="00CD207D"/>
    <w:rsid w:val="00CD7E4E"/>
    <w:rsid w:val="00CF6D84"/>
    <w:rsid w:val="00CF76A2"/>
    <w:rsid w:val="00D17393"/>
    <w:rsid w:val="00D34C90"/>
    <w:rsid w:val="00D75793"/>
    <w:rsid w:val="00D8620A"/>
    <w:rsid w:val="00D91166"/>
    <w:rsid w:val="00D95FAF"/>
    <w:rsid w:val="00DC38FA"/>
    <w:rsid w:val="00DD4AA2"/>
    <w:rsid w:val="00DD58E9"/>
    <w:rsid w:val="00DD5A15"/>
    <w:rsid w:val="00DD5F47"/>
    <w:rsid w:val="00DF0B7A"/>
    <w:rsid w:val="00DF4839"/>
    <w:rsid w:val="00DF732C"/>
    <w:rsid w:val="00E0326A"/>
    <w:rsid w:val="00E15DDC"/>
    <w:rsid w:val="00E25A7B"/>
    <w:rsid w:val="00E323CD"/>
    <w:rsid w:val="00E4161A"/>
    <w:rsid w:val="00E45456"/>
    <w:rsid w:val="00E567D4"/>
    <w:rsid w:val="00E568EB"/>
    <w:rsid w:val="00E63866"/>
    <w:rsid w:val="00E6499E"/>
    <w:rsid w:val="00E66CFE"/>
    <w:rsid w:val="00E8571A"/>
    <w:rsid w:val="00E94B12"/>
    <w:rsid w:val="00EA6A68"/>
    <w:rsid w:val="00EB2368"/>
    <w:rsid w:val="00EB5376"/>
    <w:rsid w:val="00EE097B"/>
    <w:rsid w:val="00F10B3D"/>
    <w:rsid w:val="00F23A42"/>
    <w:rsid w:val="00F31255"/>
    <w:rsid w:val="00F43730"/>
    <w:rsid w:val="00F43C63"/>
    <w:rsid w:val="00F55DE1"/>
    <w:rsid w:val="00F578D5"/>
    <w:rsid w:val="00F870A7"/>
    <w:rsid w:val="00FA2BB2"/>
    <w:rsid w:val="00FB36C0"/>
    <w:rsid w:val="00FC450D"/>
    <w:rsid w:val="00FD081E"/>
    <w:rsid w:val="00FD3E57"/>
    <w:rsid w:val="00FE4826"/>
    <w:rsid w:val="01F701D2"/>
    <w:rsid w:val="039F5330"/>
    <w:rsid w:val="04575F38"/>
    <w:rsid w:val="04770389"/>
    <w:rsid w:val="04DA0918"/>
    <w:rsid w:val="04E24E94"/>
    <w:rsid w:val="04ED49D0"/>
    <w:rsid w:val="055E32F7"/>
    <w:rsid w:val="05E25CD6"/>
    <w:rsid w:val="0B5721DD"/>
    <w:rsid w:val="0F09674C"/>
    <w:rsid w:val="0F262ACD"/>
    <w:rsid w:val="0F451083"/>
    <w:rsid w:val="10C9691D"/>
    <w:rsid w:val="13AB68C4"/>
    <w:rsid w:val="15DA6FC6"/>
    <w:rsid w:val="166B5873"/>
    <w:rsid w:val="18360A65"/>
    <w:rsid w:val="1B3B6C75"/>
    <w:rsid w:val="1C21582B"/>
    <w:rsid w:val="1CE23BF7"/>
    <w:rsid w:val="24370AE6"/>
    <w:rsid w:val="251F61A7"/>
    <w:rsid w:val="27FC27CF"/>
    <w:rsid w:val="2AC33E37"/>
    <w:rsid w:val="2B2C4163"/>
    <w:rsid w:val="2E660FDE"/>
    <w:rsid w:val="2EF31BB6"/>
    <w:rsid w:val="2F3F4D01"/>
    <w:rsid w:val="34EF3B8A"/>
    <w:rsid w:val="3AFF6407"/>
    <w:rsid w:val="3B6C6D1B"/>
    <w:rsid w:val="3C9F4ACC"/>
    <w:rsid w:val="3CF23B78"/>
    <w:rsid w:val="409F187F"/>
    <w:rsid w:val="40E43975"/>
    <w:rsid w:val="4558522E"/>
    <w:rsid w:val="45E300E0"/>
    <w:rsid w:val="48A33F0A"/>
    <w:rsid w:val="4EFC2C92"/>
    <w:rsid w:val="4FA16D29"/>
    <w:rsid w:val="516248CF"/>
    <w:rsid w:val="52091C21"/>
    <w:rsid w:val="530860A1"/>
    <w:rsid w:val="559F28DB"/>
    <w:rsid w:val="5705494D"/>
    <w:rsid w:val="5B023B5B"/>
    <w:rsid w:val="5C05031A"/>
    <w:rsid w:val="5C4411DA"/>
    <w:rsid w:val="5DC63529"/>
    <w:rsid w:val="5E411A7A"/>
    <w:rsid w:val="6217502E"/>
    <w:rsid w:val="655C62D6"/>
    <w:rsid w:val="6570193C"/>
    <w:rsid w:val="68617509"/>
    <w:rsid w:val="6E447668"/>
    <w:rsid w:val="711C44E0"/>
    <w:rsid w:val="712D259A"/>
    <w:rsid w:val="72957E10"/>
    <w:rsid w:val="734939BC"/>
    <w:rsid w:val="73CD639B"/>
    <w:rsid w:val="73D06507"/>
    <w:rsid w:val="75596138"/>
    <w:rsid w:val="77C70FE5"/>
    <w:rsid w:val="78141755"/>
    <w:rsid w:val="7C6D161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99"/>
    <w:pPr>
      <w:jc w:val="left"/>
    </w:pPr>
    <w:rPr>
      <w:rFonts w:ascii="Times New Roman" w:hAnsi="Times New Roman"/>
      <w:szCs w:val="24"/>
    </w:rPr>
  </w:style>
  <w:style w:type="paragraph" w:styleId="3">
    <w:name w:val="Balloon Text"/>
    <w:basedOn w:val="1"/>
    <w:link w:val="12"/>
    <w:uiPriority w:val="99"/>
    <w:rPr>
      <w:rFonts w:ascii="Times New Roman" w:hAnsi="Times New Roman"/>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99"/>
    <w:rPr>
      <w:rFonts w:cs="Times New Roman"/>
    </w:rPr>
  </w:style>
  <w:style w:type="character" w:styleId="10">
    <w:name w:val="annotation reference"/>
    <w:basedOn w:val="8"/>
    <w:qFormat/>
    <w:uiPriority w:val="99"/>
    <w:rPr>
      <w:rFonts w:cs="Times New Roman"/>
      <w:sz w:val="21"/>
      <w:szCs w:val="21"/>
    </w:rPr>
  </w:style>
  <w:style w:type="character" w:customStyle="1" w:styleId="11">
    <w:name w:val="批注文字 Char"/>
    <w:basedOn w:val="8"/>
    <w:link w:val="2"/>
    <w:qFormat/>
    <w:locked/>
    <w:uiPriority w:val="99"/>
    <w:rPr>
      <w:rFonts w:ascii="Times New Roman" w:hAnsi="Times New Roman" w:eastAsia="宋体" w:cs="Times New Roman"/>
      <w:sz w:val="24"/>
      <w:szCs w:val="24"/>
    </w:rPr>
  </w:style>
  <w:style w:type="character" w:customStyle="1" w:styleId="12">
    <w:name w:val="批注框文本 Char"/>
    <w:basedOn w:val="8"/>
    <w:link w:val="3"/>
    <w:locked/>
    <w:uiPriority w:val="99"/>
    <w:rPr>
      <w:rFonts w:ascii="Times New Roman" w:hAnsi="Times New Roman" w:eastAsia="宋体" w:cs="Times New Roman"/>
      <w:sz w:val="18"/>
      <w:szCs w:val="18"/>
    </w:rPr>
  </w:style>
  <w:style w:type="character" w:customStyle="1" w:styleId="13">
    <w:name w:val="页脚 Char"/>
    <w:basedOn w:val="8"/>
    <w:link w:val="4"/>
    <w:qFormat/>
    <w:locked/>
    <w:uiPriority w:val="99"/>
    <w:rPr>
      <w:rFonts w:cs="Times New Roman"/>
      <w:sz w:val="18"/>
      <w:szCs w:val="18"/>
    </w:rPr>
  </w:style>
  <w:style w:type="character" w:customStyle="1" w:styleId="14">
    <w:name w:val="页眉 Char"/>
    <w:basedOn w:val="8"/>
    <w:link w:val="5"/>
    <w:locked/>
    <w:uiPriority w:val="99"/>
    <w:rPr>
      <w:rFonts w:cs="Times New Roman"/>
      <w:sz w:val="18"/>
      <w:szCs w:val="18"/>
    </w:rPr>
  </w:style>
  <w:style w:type="paragraph" w:customStyle="1" w:styleId="15">
    <w:name w:val="列出段落1"/>
    <w:basedOn w:val="1"/>
    <w:qFormat/>
    <w:uiPriority w:val="99"/>
    <w:pPr>
      <w:ind w:firstLine="420" w:firstLineChars="200"/>
    </w:pPr>
    <w:rPr>
      <w:rFonts w:ascii="Times New Roman" w:hAnsi="Times New Roman"/>
      <w:szCs w:val="24"/>
    </w:rPr>
  </w:style>
  <w:style w:type="paragraph" w:styleId="16">
    <w:name w:val="List Paragraph"/>
    <w:basedOn w:val="1"/>
    <w:qFormat/>
    <w:uiPriority w:val="99"/>
    <w:pPr>
      <w:ind w:firstLine="420" w:firstLineChars="200"/>
    </w:pPr>
    <w:rPr>
      <w:rFonts w:ascii="Times New Roman" w:hAnsi="Times New Roman"/>
      <w:szCs w:val="24"/>
    </w:rPr>
  </w:style>
  <w:style w:type="paragraph" w:customStyle="1" w:styleId="17">
    <w:name w:val="修订1"/>
    <w: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3578</Words>
  <Characters>3960</Characters>
  <Lines>29</Lines>
  <Paragraphs>8</Paragraphs>
  <TotalTime>76</TotalTime>
  <ScaleCrop>false</ScaleCrop>
  <LinksUpToDate>false</LinksUpToDate>
  <CharactersWithSpaces>4120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2021-03-04T00:24:00Z</dcterms:created>
  <dc:creator>lenovo</dc:creator>
  <cp:lastModifiedBy>tsq太神奇那</cp:lastModifiedBy>
  <cp:lastPrinted>2022-03-14T02:54:00Z</cp:lastPrinted>
  <dcterms:modified xsi:type="dcterms:W3CDTF">2025-05-16T15:15:48Z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9A179FA3545E41D2B0AAC26E62AE6328</vt:lpwstr>
  </property>
  <property fmtid="{D5CDD505-2E9C-101B-9397-08002B2CF9AE}" pid="4" name="KSOTemplateDocerSaveRecord">
    <vt:lpwstr>eyJoZGlkIjoiMjlkYmVmNzcyZGNmYmM0MTU3MjkzMDFiMDc4YjhlMzMiLCJ1c2VySWQiOiI0MTY1OTcxODgifQ==</vt:lpwstr>
  </property>
</Properties>
</file>