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3"/>
          <w:w w:val="95"/>
          <w:sz w:val="52"/>
          <w:szCs w:val="52"/>
          <w:lang w:eastAsia="zh-CN"/>
        </w:rPr>
        <w:t>衡阳市“双随机、一公开”监管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3"/>
          <w:w w:val="95"/>
          <w:sz w:val="52"/>
          <w:szCs w:val="52"/>
        </w:rPr>
        <w:t>文书格式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3"/>
          <w:w w:val="95"/>
          <w:sz w:val="52"/>
          <w:szCs w:val="52"/>
          <w:lang w:eastAsia="zh-CN"/>
        </w:rPr>
        <w:t>规范标准化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eastAsia="zh-CN"/>
        </w:rPr>
        <w:t>供参考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）</w:t>
      </w:r>
    </w:p>
    <w:p>
      <w:pPr>
        <w:spacing w:line="700" w:lineRule="exact"/>
        <w:jc w:val="both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both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color w:val="000000"/>
          <w:sz w:val="52"/>
          <w:szCs w:val="52"/>
        </w:rPr>
      </w:pPr>
    </w:p>
    <w:p>
      <w:pPr>
        <w:spacing w:line="700" w:lineRule="exact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spacing w:line="700" w:lineRule="exact"/>
        <w:jc w:val="both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衡阳市市场监管领域“双随机、一公开”监管联席会议办公室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85" w:right="1474" w:bottom="1474" w:left="1474" w:header="851" w:footer="1134" w:gutter="0"/>
          <w:cols w:space="720" w:num="1"/>
          <w:docGrid w:linePitch="312" w:charSpace="0"/>
        </w:sect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2022年</w:t>
      </w:r>
    </w:p>
    <w:p>
      <w:pPr>
        <w:pStyle w:val="5"/>
        <w:shd w:val="clear" w:color="auto" w:fill="FFFFFF"/>
        <w:spacing w:line="600" w:lineRule="exact"/>
        <w:jc w:val="both"/>
        <w:rPr>
          <w:rFonts w:hint="eastAsia" w:ascii="方正小标宋_GBK" w:eastAsia="方正小标宋_GBK"/>
          <w:bCs/>
          <w:color w:val="000000"/>
          <w:sz w:val="44"/>
          <w:szCs w:val="44"/>
        </w:rPr>
      </w:pPr>
    </w:p>
    <w:p>
      <w:pPr>
        <w:pStyle w:val="5"/>
        <w:shd w:val="clear" w:color="auto" w:fill="FFFFFF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说  明</w:t>
      </w:r>
    </w:p>
    <w:p>
      <w:pPr>
        <w:pStyle w:val="5"/>
        <w:shd w:val="clear" w:color="auto" w:fill="FFFFFF"/>
        <w:spacing w:line="600" w:lineRule="exact"/>
        <w:jc w:val="center"/>
        <w:rPr>
          <w:rFonts w:hint="eastAsia" w:ascii="方正仿宋_GBK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Times New Roman" w:eastAsia="方正仿宋_GBK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</w:rPr>
        <w:t>本行政检查文书</w:t>
      </w:r>
      <w:r>
        <w:rPr>
          <w:rFonts w:hint="eastAsia" w:ascii="仿宋_GB2312" w:hAnsi="仿宋_GB2312" w:cs="仿宋_GB2312"/>
          <w:color w:val="000000"/>
          <w:lang w:eastAsia="zh-CN"/>
        </w:rPr>
        <w:t>范本</w:t>
      </w:r>
      <w:bookmarkStart w:id="0" w:name="_GoBack"/>
      <w:bookmarkEnd w:id="0"/>
      <w:r>
        <w:rPr>
          <w:rFonts w:hint="eastAsia" w:ascii="仿宋_GB2312" w:hAnsi="仿宋_GB2312" w:cs="仿宋_GB2312"/>
          <w:color w:val="000000"/>
          <w:lang w:eastAsia="zh-CN"/>
        </w:rPr>
        <w:t>（仅供参考）</w:t>
      </w:r>
      <w:r>
        <w:rPr>
          <w:rFonts w:hint="eastAsia" w:ascii="仿宋_GB2312" w:hAnsi="仿宋_GB2312" w:eastAsia="仿宋_GB2312" w:cs="仿宋_GB2312"/>
          <w:color w:val="000000"/>
        </w:rPr>
        <w:t>由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衡阳市市场监管领域“双随机、一公开”监管联席会议办公室</w:t>
      </w:r>
      <w:r>
        <w:rPr>
          <w:rFonts w:hint="eastAsia" w:ascii="仿宋_GB2312" w:hAnsi="仿宋_GB2312" w:eastAsia="仿宋_GB2312" w:cs="仿宋_GB2312"/>
          <w:color w:val="000000"/>
        </w:rPr>
        <w:t>制定，供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全市</w:t>
      </w:r>
      <w:r>
        <w:rPr>
          <w:rFonts w:hint="eastAsia" w:ascii="仿宋_GB2312" w:hAnsi="仿宋_GB2312" w:eastAsia="仿宋_GB2312" w:cs="仿宋_GB2312"/>
          <w:color w:val="000000"/>
        </w:rPr>
        <w:t>各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部门开展双随机</w:t>
      </w:r>
      <w:r>
        <w:rPr>
          <w:rFonts w:hint="eastAsia" w:ascii="仿宋_GB2312" w:hAnsi="仿宋_GB2312" w:eastAsia="仿宋_GB2312" w:cs="仿宋_GB2312"/>
          <w:color w:val="000000"/>
        </w:rPr>
        <w:t>行政检查时使用。</w:t>
      </w:r>
      <w:r>
        <w:rPr>
          <w:rFonts w:hint="eastAsia" w:ascii="仿宋_GB2312" w:hAnsi="仿宋_GB2312" w:cs="仿宋_GB2312"/>
          <w:color w:val="000000"/>
          <w:lang w:eastAsia="zh-CN"/>
        </w:rPr>
        <w:t>各部门检查事项有特殊规定或业务标准的，按照相关法律法规执行。</w:t>
      </w:r>
    </w:p>
    <w:p>
      <w:pPr>
        <w:pStyle w:val="5"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文书格式范本中“□”表示其内容可进行勾选；选择“其他”的，还应当在随后的横线处填写具体情形。文书格式范本中的“/”表示制作文书时还应在其前后内容中进行选择，同时删去其他选项。</w:t>
      </w:r>
    </w:p>
    <w:p>
      <w:pPr>
        <w:pStyle w:val="5"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适用中，文书编号和制作、打印格式，参照《党政机关公文格式》（GB/9704-2012）。</w:t>
      </w:r>
    </w:p>
    <w:p>
      <w:pPr>
        <w:spacing w:line="600" w:lineRule="exact"/>
        <w:jc w:val="center"/>
        <w:rPr>
          <w:rFonts w:hint="eastAsia" w:ascii="仿宋_GB2312"/>
          <w:kern w:val="0"/>
        </w:rPr>
      </w:pPr>
      <w:r>
        <w:rPr>
          <w:rFonts w:ascii="仿宋_GB2312"/>
          <w:kern w:val="0"/>
        </w:rPr>
        <w:br w:type="page"/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目  录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</w:rPr>
        <w:t>1．部门内抽查工作计划</w:t>
      </w:r>
      <w:r>
        <w:rPr>
          <w:rFonts w:hint="eastAsia" w:ascii="仿宋_GB2312" w:hAnsi="仿宋_GB2312" w:cs="仿宋_GB2312"/>
          <w:color w:val="000000"/>
          <w:lang w:eastAsia="zh-CN"/>
        </w:rPr>
        <w:t>样式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</w:rPr>
        <w:t>2．部门联合抽查工作计划</w:t>
      </w:r>
      <w:r>
        <w:rPr>
          <w:rFonts w:hint="eastAsia" w:ascii="仿宋_GB2312" w:hAnsi="仿宋_GB2312" w:cs="仿宋_GB2312"/>
          <w:color w:val="000000"/>
          <w:lang w:eastAsia="zh-CN"/>
        </w:rPr>
        <w:t>样式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</w:rPr>
        <w:t>．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填写指南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lang w:val="en-US" w:eastAsia="zh-CN"/>
        </w:rPr>
        <w:t>4.湖南省</w:t>
      </w: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“双随机、一公开”监管工作平台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检查对象名单</w:t>
      </w: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导入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表（</w:t>
      </w: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模板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）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</w:rPr>
        <w:t>．抽查/检查实施方案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</w:rPr>
        <w:t>．</w:t>
      </w: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>邀请联合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抽查/检查</w:t>
      </w: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>函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color w:val="000000"/>
          <w:kern w:val="0"/>
          <w:lang w:val="en-US" w:eastAsia="zh-CN"/>
        </w:rPr>
      </w:pPr>
      <w:r>
        <w:rPr>
          <w:rFonts w:hint="eastAsia" w:ascii="仿宋_GB2312" w:hAnsi="仿宋_GB2312" w:cs="仿宋_GB2312"/>
          <w:color w:val="000000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color w:val="000000"/>
        </w:rPr>
        <w:t>抽查/检查通知书</w:t>
      </w:r>
    </w:p>
    <w:p>
      <w:pPr>
        <w:tabs>
          <w:tab w:val="left" w:pos="737"/>
        </w:tabs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送达回证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9.</w:t>
      </w:r>
      <w:r>
        <w:rPr>
          <w:rFonts w:hint="eastAsia" w:ascii="仿宋_GB2312" w:hAnsi="仿宋_GB2312" w:cs="仿宋_GB2312"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实地核查记录表</w:t>
      </w:r>
    </w:p>
    <w:p>
      <w:pPr>
        <w:tabs>
          <w:tab w:val="left" w:pos="737"/>
        </w:tabs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10.责令改正通知书</w:t>
      </w:r>
    </w:p>
    <w:p>
      <w:pPr>
        <w:tabs>
          <w:tab w:val="left" w:pos="737"/>
        </w:tabs>
        <w:spacing w:line="600" w:lineRule="exact"/>
        <w:ind w:firstLine="640" w:firstLineChars="200"/>
        <w:jc w:val="left"/>
        <w:rPr>
          <w:rFonts w:hint="default" w:ascii="仿宋_GB2312" w:hAnsi="仿宋_GB2312" w:cs="仿宋_GB2312"/>
          <w:color w:val="000000"/>
          <w:kern w:val="0"/>
          <w:lang w:val="en-US" w:eastAsia="zh-CN"/>
        </w:rPr>
      </w:pPr>
    </w:p>
    <w:p>
      <w:pPr>
        <w:spacing w:line="600" w:lineRule="exact"/>
        <w:jc w:val="left"/>
        <w:rPr>
          <w:rFonts w:hint="default" w:ascii="仿宋_GB2312" w:hAnsi="仿宋_GB2312" w:eastAsia="仿宋_GB2312" w:cs="仿宋_GB2312"/>
          <w:color w:val="000000"/>
          <w:lang w:val="en-US" w:eastAsia="zh-CN"/>
        </w:rPr>
        <w:sectPr>
          <w:pgSz w:w="11906" w:h="16838"/>
          <w:pgMar w:top="1985" w:right="1474" w:bottom="1474" w:left="1474" w:header="851" w:footer="1134" w:gutter="0"/>
          <w:cols w:space="720" w:num="1"/>
          <w:docGrid w:linePitch="312" w:charSpace="0"/>
        </w:sectPr>
      </w:pPr>
      <w:r>
        <w:rPr>
          <w:rFonts w:hint="eastAsia" w:ascii="仿宋_GB2312" w:hAnsi="仿宋_GB2312" w:cs="仿宋_GB2312"/>
          <w:color w:val="000000"/>
          <w:lang w:val="en-US" w:eastAsia="zh-CN"/>
        </w:rPr>
        <w:t xml:space="preserve">   </w:t>
      </w:r>
    </w:p>
    <w:p>
      <w:pPr>
        <w:jc w:val="left"/>
        <w:rPr>
          <w:rFonts w:hint="eastAsia" w:ascii="仿宋_GB2312" w:hAnsi="仿宋_GB2312" w:eastAsia="仿宋_GB2312" w:cs="仿宋_GB2312"/>
          <w:bCs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1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</w:rPr>
        <w:t>部门内抽查工作计划样式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局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（委、办）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年度“双随机、一公开”监管抽查工作计划</w:t>
      </w:r>
    </w:p>
    <w:tbl>
      <w:tblPr>
        <w:tblStyle w:val="6"/>
        <w:tblW w:w="14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263"/>
        <w:gridCol w:w="969"/>
        <w:gridCol w:w="935"/>
        <w:gridCol w:w="824"/>
        <w:gridCol w:w="2598"/>
        <w:gridCol w:w="1817"/>
        <w:gridCol w:w="1991"/>
        <w:gridCol w:w="1264"/>
        <w:gridCol w:w="713"/>
        <w:gridCol w:w="13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任务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抽查任务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2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5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8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99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抽取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实施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主体</w:t>
            </w:r>
          </w:p>
        </w:tc>
        <w:tc>
          <w:tcPr>
            <w:tcW w:w="7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实施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137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责任部门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99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59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eastAsia="方正黑体_GBK"/>
          <w:bCs/>
          <w:color w:val="000000"/>
          <w:lang w:val="en-US" w:eastAsia="zh-CN"/>
        </w:rPr>
        <w:sectPr>
          <w:pgSz w:w="16838" w:h="11906" w:orient="landscape"/>
          <w:pgMar w:top="1985" w:right="1474" w:bottom="1474" w:left="1474" w:header="851" w:footer="1134" w:gutter="0"/>
          <w:cols w:space="720" w:num="1"/>
          <w:docGrid w:linePitch="312" w:charSpace="0"/>
        </w:sectPr>
      </w:pP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</w:rPr>
      </w:pP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000000"/>
        </w:rPr>
        <w:t>部门联合抽查工作计划样式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lang w:eastAsia="zh-CN"/>
        </w:rPr>
        <w:t>衡阳市</w:t>
      </w:r>
      <w:r>
        <w:rPr>
          <w:rFonts w:hint="eastAsia" w:ascii="宋体" w:hAnsi="宋体" w:eastAsia="宋体" w:cs="宋体"/>
          <w:b/>
          <w:bCs w:val="0"/>
          <w:color w:val="000000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 w:val="0"/>
          <w:color w:val="000000"/>
        </w:rPr>
        <w:t>局</w:t>
      </w:r>
      <w:r>
        <w:rPr>
          <w:rFonts w:hint="eastAsia" w:ascii="宋体" w:hAnsi="宋体" w:eastAsia="宋体" w:cs="宋体"/>
          <w:b/>
          <w:bCs w:val="0"/>
          <w:color w:val="000000"/>
          <w:lang w:eastAsia="zh-CN"/>
        </w:rPr>
        <w:t>（委、办）</w:t>
      </w:r>
      <w:r>
        <w:rPr>
          <w:rFonts w:hint="eastAsia" w:ascii="宋体" w:hAnsi="宋体" w:eastAsia="宋体" w:cs="宋体"/>
          <w:b/>
          <w:bCs w:val="0"/>
          <w:color w:val="000000"/>
        </w:rPr>
        <w:t>市场监</w:t>
      </w:r>
      <w:r>
        <w:rPr>
          <w:rFonts w:hint="eastAsia" w:ascii="宋体" w:hAnsi="宋体" w:eastAsia="宋体" w:cs="宋体"/>
          <w:b/>
          <w:bCs w:val="0"/>
          <w:color w:val="000000"/>
          <w:lang w:eastAsia="zh-CN"/>
        </w:rPr>
        <w:t>管</w:t>
      </w:r>
      <w:r>
        <w:rPr>
          <w:rFonts w:hint="eastAsia" w:ascii="宋体" w:hAnsi="宋体" w:eastAsia="宋体" w:cs="宋体"/>
          <w:b/>
          <w:bCs w:val="0"/>
          <w:color w:val="000000"/>
        </w:rPr>
        <w:t>领域</w:t>
      </w:r>
      <w:r>
        <w:rPr>
          <w:rFonts w:hint="eastAsia" w:ascii="宋体" w:hAnsi="宋体" w:eastAsia="宋体" w:cs="宋体"/>
          <w:b/>
          <w:bCs w:val="0"/>
          <w:color w:val="000000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 w:val="0"/>
          <w:color w:val="000000"/>
        </w:rPr>
        <w:t>年度部门联合“双随机、一公开”监管抽查工作计划</w:t>
      </w:r>
    </w:p>
    <w:tbl>
      <w:tblPr>
        <w:tblStyle w:val="6"/>
        <w:tblW w:w="14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976"/>
        <w:gridCol w:w="1255"/>
        <w:gridCol w:w="1322"/>
        <w:gridCol w:w="925"/>
        <w:gridCol w:w="3170"/>
        <w:gridCol w:w="1503"/>
        <w:gridCol w:w="917"/>
        <w:gridCol w:w="823"/>
        <w:gridCol w:w="1359"/>
        <w:gridCol w:w="13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05" w:hRule="atLeast"/>
          <w:jc w:val="center"/>
        </w:trPr>
        <w:tc>
          <w:tcPr>
            <w:tcW w:w="11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任务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抽查任务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17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抽查对象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抽取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实施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135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3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配合部门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7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117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170" w:type="dxa"/>
            <w:vAlign w:val="center"/>
          </w:tcPr>
          <w:p>
            <w:pPr>
              <w:spacing w:line="34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3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方正楷体_GBK"/>
          <w:color w:val="000000"/>
        </w:rPr>
      </w:pPr>
    </w:p>
    <w:p>
      <w:pPr>
        <w:spacing w:line="440" w:lineRule="exact"/>
        <w:rPr>
          <w:rFonts w:eastAsia="方正楷体_GBK"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3.填写指南：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.抽查计划及抽查任务编号规则：采用组合码，共分为4部分，从左至右分别为：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（1）行政区划代码，用六位数字表示，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衡阳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的行政区划代码为430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（2）时间代码，抽查计划编号用四位数字表示，抽查任务编号用八位数字表示，如202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月30日制定抽查工作计划，抽查计划编号的时间代码为“202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”；抽查任务编号的时间代码为“202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30”。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（3）检查区分码，用一位数字表示。“1”代表部门内专项的双随机检查，“2”代表部门内的综合双随机检查；“3”代表市场监管领域的部门联合双随机检查。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（4）顺序码，用三位数字表示，从“001”到“999”。如制定的是当年第1个抽查工作计划，顺序号则为“001”；是某一抽查工作计划的第5项抽查任务，顺序号则为“005”。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具体编码结构如下：</w:t>
      </w:r>
    </w:p>
    <w:p>
      <w:pPr>
        <w:rPr>
          <w:rFonts w:eastAsia="仿宋"/>
          <w:color w:val="000000"/>
          <w:sz w:val="24"/>
        </w:rPr>
      </w:pPr>
      <w:r>
        <w:rPr>
          <w:rFonts w:eastAsia="仿宋"/>
          <w:color w:val="000000"/>
        </w:rPr>
        <w:t xml:space="preserve">    </w:t>
      </w:r>
      <w:r>
        <w:rPr>
          <w:rFonts w:eastAsia="仿宋"/>
          <w:color w:val="000000"/>
          <w:sz w:val="24"/>
        </w:rPr>
        <w:t xml:space="preserve"> </w:t>
      </w:r>
      <w:r>
        <w:rPr>
          <w:rFonts w:eastAsia="仿宋"/>
          <w:color w:val="000000"/>
          <w:sz w:val="24"/>
          <w:u w:val="single"/>
        </w:rPr>
        <w:t>XXXXXX</w:t>
      </w:r>
      <w:r>
        <w:rPr>
          <w:rFonts w:eastAsia="仿宋"/>
          <w:color w:val="000000"/>
          <w:sz w:val="24"/>
        </w:rPr>
        <w:t xml:space="preserve">   </w:t>
      </w:r>
      <w:r>
        <w:rPr>
          <w:rFonts w:eastAsia="仿宋"/>
          <w:color w:val="000000"/>
          <w:sz w:val="24"/>
          <w:u w:val="single"/>
        </w:rPr>
        <w:t>XXXX（XXXXXXXX）</w:t>
      </w:r>
      <w:r>
        <w:rPr>
          <w:rFonts w:eastAsia="仿宋"/>
          <w:color w:val="000000"/>
          <w:sz w:val="24"/>
        </w:rPr>
        <w:t xml:space="preserve">       </w:t>
      </w:r>
      <w:r>
        <w:rPr>
          <w:rFonts w:eastAsia="仿宋"/>
          <w:color w:val="000000"/>
          <w:sz w:val="24"/>
          <w:u w:val="single"/>
        </w:rPr>
        <w:t>X</w:t>
      </w:r>
      <w:r>
        <w:rPr>
          <w:rFonts w:eastAsia="仿宋"/>
          <w:color w:val="000000"/>
          <w:sz w:val="24"/>
        </w:rPr>
        <w:t xml:space="preserve">        </w:t>
      </w:r>
      <w:r>
        <w:rPr>
          <w:rFonts w:eastAsia="仿宋"/>
          <w:color w:val="000000"/>
          <w:sz w:val="24"/>
          <w:u w:val="single"/>
        </w:rPr>
        <w:t>XXX</w:t>
      </w:r>
    </w:p>
    <w:p>
      <w:pPr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t xml:space="preserve">           |              |         |         |</w:t>
      </w:r>
    </w:p>
    <w:p>
      <w:pPr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t xml:space="preserve">           |              |         |         ——顺序码（3位数字）</w:t>
      </w:r>
    </w:p>
    <w:p>
      <w:pPr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t xml:space="preserve">           |              |         |———————检查区分码（1位数字）</w:t>
      </w:r>
    </w:p>
    <w:p>
      <w:pPr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t xml:space="preserve">           |              |—————— 时间代码（计划4位数字，任务8位数字）</w:t>
      </w:r>
    </w:p>
    <w:p>
      <w:pPr>
        <w:rPr>
          <w:rFonts w:eastAsia="方正楷体_GBK"/>
          <w:color w:val="000000"/>
        </w:rPr>
      </w:pPr>
      <w:r>
        <w:rPr>
          <w:rFonts w:eastAsia="仿宋"/>
          <w:color w:val="000000"/>
          <w:szCs w:val="21"/>
        </w:rPr>
        <w:t xml:space="preserve">           |————————————————————行政区划代码（6位数字）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.抽查计划名称：分为部门内专项抽查工作计划、部门内综合抽查工作计划、跨部门联合抽查工作计划三类。以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年度“双随机、一公开”监管抽查工作计划为例，部门内抽查工作计划名称分别填写为“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衡阳市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年度专项抽查工作计划”、“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衡阳市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年度综合抽查工作计划”；跨部门联合抽查计划名称填写为“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衡阳市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年度部门联合抽查工作计划”。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.抽查任务名称：由实施主体按照实际抽查任务的内容命名。以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市场监管局信用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抽查任务为例，填写为“市场主体登记事项及公示信息检查”。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查类型：分为“定向抽查”和“不定向抽查”两类。不定向抽查是指市场监督管理部门随机摇号抽取确定检查对象名单；定向抽查是指市场监督管理部门按照检查对象类型、经营规模、所属行业、地理区域等特定条件随机摇号抽取确定检查对象名单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.抽查事项：由实施主体按照抽查事项的具体内容填写。以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市场监管局信用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制定的计划为例，填写为“‘登记事项’、‘公示信息’两个抽查类别所有抽查事项”。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.抽查对象范围：由实施主体按实际情况填写。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.抽取比例：由实施主体按照国家市场监督管理总局有关规定，结合业务开展实际情况进行设置并填写。“一般检查事项”抽查比例应根据监管实际情况设置上限，“重点检查事项”抽查比例不设上限。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.实施主体：实施主体可为各级市场监管部门，依实际填写。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.实施期限：为计划当年的1—12月，由实施主体根据实际情况填写。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.责任部门，发起部门，配合部门：需填写到具体实施的最小单位。以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市场监管局计划为例，责任部门需填写到具体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科（股）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室。</w:t>
      </w:r>
    </w:p>
    <w:p>
      <w:pPr>
        <w:rPr>
          <w:rFonts w:eastAsia="方正楷体_GBK"/>
          <w:color w:val="000000"/>
        </w:rPr>
      </w:pPr>
    </w:p>
    <w:p>
      <w:pPr>
        <w:rPr>
          <w:rFonts w:eastAsia="方正楷体_GBK"/>
          <w:bCs/>
          <w:color w:val="00000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lang w:val="en-US" w:eastAsia="zh-CN"/>
        </w:rPr>
        <w:t>4.湖南省</w:t>
      </w: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“双随机、一公开”监管工作平台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检查对象名单</w:t>
      </w: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导入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表（</w:t>
      </w:r>
      <w:r>
        <w:rPr>
          <w:rFonts w:hint="eastAsia" w:ascii="仿宋_GB2312" w:hAnsi="仿宋_GB2312" w:eastAsia="仿宋_GB2312" w:cs="仿宋_GB2312"/>
          <w:bCs/>
          <w:color w:val="000000"/>
          <w:lang w:val="en-US" w:eastAsia="zh-CN"/>
        </w:rPr>
        <w:t>模板</w:t>
      </w:r>
      <w:r>
        <w:rPr>
          <w:rFonts w:hint="eastAsia" w:ascii="仿宋_GB2312" w:hAnsi="仿宋_GB2312" w:cs="仿宋_GB2312"/>
          <w:bCs/>
          <w:color w:val="000000"/>
          <w:lang w:val="en-US" w:eastAsia="zh-CN"/>
        </w:rPr>
        <w:t>）</w:t>
      </w:r>
    </w:p>
    <w:tbl>
      <w:tblPr>
        <w:tblStyle w:val="7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  <w:gridCol w:w="941"/>
        <w:gridCol w:w="941"/>
        <w:gridCol w:w="941"/>
        <w:gridCol w:w="941"/>
        <w:gridCol w:w="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对象名称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（不能为空）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信用代码或编码（不能为空）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对象类型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登记机关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法人</w:t>
            </w: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/负责人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经营范围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行政区域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住所或单位地址（不能为空）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成立日期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监管单位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分组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法人</w:t>
            </w: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val="en-US" w:eastAsia="zh-CN"/>
              </w:rPr>
              <w:t>/负责人联系电话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联络人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eastAsia="方正楷体_GBK"/>
                <w:bCs/>
                <w:color w:val="000000"/>
                <w:sz w:val="18"/>
                <w:szCs w:val="18"/>
                <w:vertAlign w:val="baseline"/>
                <w:lang w:eastAsia="zh-CN"/>
              </w:rPr>
              <w:t>联络人电话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0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eastAsia="方正楷体_GBK"/>
                <w:bCs/>
                <w:color w:val="000000"/>
                <w:vertAlign w:val="baseline"/>
              </w:rPr>
            </w:pPr>
          </w:p>
        </w:tc>
      </w:tr>
    </w:tbl>
    <w:p>
      <w:pPr>
        <w:rPr>
          <w:rFonts w:eastAsia="方正楷体_GBK"/>
          <w:bCs/>
          <w:color w:val="000000"/>
        </w:rPr>
        <w:sectPr>
          <w:pgSz w:w="16838" w:h="11906" w:orient="landscape"/>
          <w:pgMar w:top="1985" w:right="1474" w:bottom="1474" w:left="1474" w:header="851" w:footer="1134" w:gutter="0"/>
          <w:cols w:space="720" w:num="1"/>
          <w:docGrid w:linePitch="312" w:charSpace="0"/>
        </w:sectPr>
      </w:pP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.抽查/检查实施方案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eastAsia="zh-CN"/>
        </w:rPr>
        <w:t>（委、办）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抽查/检查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实施方案</w:t>
      </w:r>
    </w:p>
    <w:p>
      <w:pPr>
        <w:spacing w:line="540" w:lineRule="exact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，我局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决定对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抽查/检查。现制定如下具体方案：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一、抽查/检查任务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抽查/</w:t>
      </w:r>
      <w:r>
        <w:rPr>
          <w:rFonts w:hint="eastAsia" w:ascii="仿宋_GB2312" w:hAnsi="仿宋_GB2312" w:eastAsia="仿宋_GB2312" w:cs="仿宋_GB2312"/>
          <w:color w:val="000000"/>
        </w:rPr>
        <w:t>检查（任务名称）。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二、抽查/检查对象和比例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抽查/检查对象：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抽查/检查比例：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</w:rPr>
        <w:t>，本次抽取检查对象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</w:rPr>
        <w:t>户。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三、抽查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/检查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事项和内容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（一）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（二）</w:t>
      </w:r>
    </w:p>
    <w:p>
      <w:pPr>
        <w:tabs>
          <w:tab w:val="left" w:pos="1418"/>
        </w:tabs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（三）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四、检查机构和具体分工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抽查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/检查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工作平台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通过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</w:rPr>
        <w:t>随机抽取检查对象、随机选派执法检查人员、录入抽查结果，并通过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</w:rPr>
        <w:t>公示。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六、抽查/检查时间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日—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日为抽查/检查时间，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日前公示抽查/检查结果。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七、抽查/检查方式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采取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>（                ）</w:t>
      </w:r>
      <w:r>
        <w:rPr>
          <w:rFonts w:hint="eastAsia" w:ascii="仿宋_GB2312" w:hAnsi="仿宋_GB2312" w:eastAsia="仿宋_GB2312" w:cs="仿宋_GB2312"/>
          <w:color w:val="000000"/>
        </w:rPr>
        <w:t>方式进行。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八、实施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抽查/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检查步骤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一是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二是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三是</w:t>
      </w:r>
    </w:p>
    <w:p>
      <w:pPr>
        <w:pStyle w:val="2"/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九、抽查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/检查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结果及处理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（一）抽查/检查结果类型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</w:rPr>
        <w:t>抽查/检查结果为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未发现问题、未按规定公示应当公示的信息、公示信息隐瞒真实情况弄虚作假、通过登记的住所（经营场所）无法联系、发现问题已责令改正、不配合检查情节严重、未发现开展本次抽查涉及的经营活动、发现问题待后续处理八种类型。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（二）公示抽查/检查结果</w:t>
      </w:r>
    </w:p>
    <w:p>
      <w:pPr>
        <w:shd w:val="clear" w:color="auto" w:fill="FFFFFF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抽查</w:t>
      </w:r>
      <w:r>
        <w:rPr>
          <w:rFonts w:hint="eastAsia" w:ascii="仿宋_GB2312" w:hAnsi="仿宋_GB2312" w:eastAsia="仿宋_GB2312" w:cs="仿宋_GB2312"/>
          <w:color w:val="000000"/>
        </w:rPr>
        <w:t>/检查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发现问题须责令改正的，自责令改正期限届满之日起20个工作日内公示抽查</w:t>
      </w:r>
      <w:r>
        <w:rPr>
          <w:rFonts w:hint="eastAsia" w:ascii="仿宋_GB2312" w:hAnsi="仿宋_GB2312" w:eastAsia="仿宋_GB2312" w:cs="仿宋_GB2312"/>
          <w:color w:val="000000"/>
        </w:rPr>
        <w:t>/检查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结果；其他抽查</w:t>
      </w:r>
      <w:r>
        <w:rPr>
          <w:rFonts w:hint="eastAsia" w:ascii="仿宋_GB2312" w:hAnsi="仿宋_GB2312" w:eastAsia="仿宋_GB2312" w:cs="仿宋_GB2312"/>
          <w:color w:val="000000"/>
        </w:rPr>
        <w:t>/检查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结果自抽查</w:t>
      </w:r>
      <w:r>
        <w:rPr>
          <w:rFonts w:hint="eastAsia" w:ascii="仿宋_GB2312" w:hAnsi="仿宋_GB2312" w:eastAsia="仿宋_GB2312" w:cs="仿宋_GB2312"/>
          <w:color w:val="000000"/>
        </w:rPr>
        <w:t>/检查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结束之日起20个工作日内公示。</w:t>
      </w:r>
    </w:p>
    <w:p>
      <w:pPr>
        <w:tabs>
          <w:tab w:val="left" w:pos="1418"/>
        </w:tabs>
        <w:adjustRightInd w:val="0"/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（三）后续处理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十、其他要求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hd w:val="clear" w:color="auto" w:fill="FFFFFF"/>
        </w:rPr>
      </w:pPr>
    </w:p>
    <w:p>
      <w:pPr>
        <w:shd w:val="clear" w:color="auto" w:fill="FFFFFF"/>
        <w:spacing w:line="540" w:lineRule="exact"/>
        <w:ind w:firstLine="630"/>
        <w:rPr>
          <w:rFonts w:hint="eastAsia" w:ascii="仿宋_GB2312" w:hAnsi="仿宋_GB2312" w:eastAsia="仿宋_GB2312" w:cs="仿宋_GB2312"/>
          <w:color w:val="000000"/>
          <w:shd w:val="clear" w:color="auto" w:fill="FFFFFF"/>
        </w:rPr>
      </w:pPr>
    </w:p>
    <w:p>
      <w:pPr>
        <w:shd w:val="clear" w:color="auto" w:fill="FFFFFF"/>
        <w:spacing w:line="540" w:lineRule="exact"/>
        <w:ind w:firstLine="4166" w:firstLineChars="1302"/>
        <w:rPr>
          <w:rFonts w:hint="eastAsia" w:ascii="仿宋_GB2312" w:hAnsi="仿宋_GB2312" w:eastAsia="仿宋_GB2312" w:cs="仿宋_GB2312"/>
          <w:color w:val="000000"/>
          <w:shd w:val="clear" w:color="auto" w:fill="FFFFFF"/>
        </w:rPr>
      </w:pPr>
    </w:p>
    <w:p>
      <w:pPr>
        <w:shd w:val="clear" w:color="auto" w:fill="FFFFFF"/>
        <w:spacing w:line="540" w:lineRule="exact"/>
        <w:ind w:right="640" w:rightChars="200"/>
        <w:jc w:val="right"/>
        <w:rPr>
          <w:rFonts w:hint="eastAsia" w:ascii="仿宋_GB2312" w:hAnsi="仿宋_GB2312" w:eastAsia="仿宋_GB2312" w:cs="仿宋_GB2312"/>
          <w:color w:val="00000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color w:val="000000"/>
          <w:shd w:val="clear" w:color="auto" w:fill="FFFFFF"/>
          <w:lang w:eastAsia="zh-CN"/>
        </w:rPr>
        <w:t>（委、办）</w:t>
      </w:r>
    </w:p>
    <w:p>
      <w:pPr>
        <w:shd w:val="clear" w:color="auto" w:fill="FFFFFF"/>
        <w:spacing w:line="540" w:lineRule="exact"/>
        <w:ind w:right="640" w:rightChars="200"/>
        <w:jc w:val="center"/>
        <w:rPr>
          <w:rFonts w:hint="eastAsia" w:ascii="仿宋_GB2312" w:hAnsi="仿宋_GB2312" w:eastAsia="仿宋_GB2312" w:cs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 xml:space="preserve">                                     （印章）</w:t>
      </w:r>
    </w:p>
    <w:p>
      <w:pPr>
        <w:spacing w:line="540" w:lineRule="exact"/>
        <w:ind w:right="1120" w:rightChars="350"/>
        <w:jc w:val="right"/>
        <w:rPr>
          <w:rFonts w:hint="eastAsia" w:ascii="仿宋_GB2312" w:hAnsi="仿宋_GB2312" w:eastAsia="仿宋_GB2312" w:cs="仿宋_GB2312"/>
          <w:color w:val="000000"/>
        </w:rPr>
        <w:sectPr>
          <w:pgSz w:w="11906" w:h="16838"/>
          <w:pgMar w:top="1985" w:right="1474" w:bottom="1474" w:left="1474" w:header="851" w:footer="1134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日</w:t>
      </w:r>
    </w:p>
    <w:p>
      <w:pPr>
        <w:numPr>
          <w:ilvl w:val="0"/>
          <w:numId w:val="0"/>
        </w:numPr>
        <w:spacing w:line="600" w:lineRule="exact"/>
        <w:jc w:val="left"/>
        <w:rPr>
          <w:color w:val="000000"/>
          <w:kern w:val="0"/>
        </w:rPr>
      </w:pP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.</w:t>
      </w: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>邀请联合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抽查/检查</w:t>
      </w: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>函</w:t>
      </w:r>
      <w:r>
        <w:rPr>
          <w:rFonts w:hint="eastAsia" w:ascii="仿宋_GB2312" w:hAnsi="仿宋_GB2312" w:eastAsia="仿宋_GB2312" w:cs="仿宋_GB2312"/>
          <w:color w:val="000000"/>
          <w:kern w:val="0"/>
        </w:rPr>
        <w:t xml:space="preserve">  </w:t>
      </w:r>
      <w:r>
        <w:rPr>
          <w:color w:val="000000"/>
          <w:kern w:val="0"/>
        </w:rPr>
        <w:t xml:space="preserve">                                 </w:t>
      </w: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sz w:val="30"/>
          <w:szCs w:val="30"/>
          <w:u w:val="none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关于邀请参加“双随机、一公开”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部门联合抽查的函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360" w:lineRule="auto"/>
        <w:ind w:left="132" w:right="714" w:firstLine="739" w:firstLineChars="23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360" w:lineRule="auto"/>
        <w:ind w:left="132" w:right="714" w:firstLine="739" w:firstLineChars="23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局（办、委）：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360" w:lineRule="auto"/>
        <w:ind w:left="132" w:right="714" w:firstLine="739" w:firstLineChars="23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衡阳市市场监管领域部门联合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“双随机、一公开”监管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抽查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计划》，我局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拟邀请贵部门就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开展“双随机、一公开”联合抽查，现将《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部门关于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开展“双随机、一公开”联合抽查工作实施方案》发给你们，请确认方案是否可行，并请于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日前将各单位在抽查系统中须勾选的抽查事项名称、参与检查的机构科室名称回复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（办、委）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省级平台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中发起联合抽查任务，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抽取检查对象共享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后，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由贵局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随机抽取执法人员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，并按要求完成省级平台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其他事项。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3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667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360" w:lineRule="auto"/>
        <w:ind w:left="132" w:right="714" w:firstLine="669" w:firstLineChars="231"/>
        <w:jc w:val="both"/>
        <w:textAlignment w:val="auto"/>
        <w:rPr>
          <w:rFonts w:hint="eastAsia" w:ascii="仿宋_GB2312" w:hAnsi="仿宋_GB2312" w:eastAsia="仿宋_GB2312" w:cs="仿宋_GB2312"/>
          <w:spacing w:val="-1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eastAsia="zh-CN"/>
        </w:rPr>
        <w:t>（委、办）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" w:line="360" w:lineRule="auto"/>
        <w:ind w:left="132" w:right="714" w:firstLine="669" w:firstLineChars="231"/>
        <w:jc w:val="both"/>
        <w:textAlignment w:val="auto"/>
        <w:rPr>
          <w:rFonts w:hint="eastAsia" w:ascii="仿宋_GB2312" w:hAnsi="仿宋_GB2312" w:eastAsia="仿宋_GB2312" w:cs="仿宋_GB2312"/>
          <w:spacing w:val="-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  <w:sectPr>
          <w:pgSz w:w="11910" w:h="16840"/>
          <w:pgMar w:top="1640" w:right="700" w:bottom="1340" w:left="1000" w:header="1448" w:footer="1140" w:gutter="0"/>
          <w:cols w:space="720" w:num="1"/>
        </w:sectPr>
      </w:pPr>
    </w:p>
    <w:p>
      <w:pPr>
        <w:numPr>
          <w:ilvl w:val="0"/>
          <w:numId w:val="0"/>
        </w:numPr>
        <w:spacing w:line="600" w:lineRule="exact"/>
        <w:jc w:val="left"/>
        <w:rPr>
          <w:color w:val="000000"/>
          <w:kern w:val="0"/>
        </w:rPr>
      </w:pPr>
      <w:r>
        <w:rPr>
          <w:rFonts w:hint="eastAsia" w:ascii="仿宋_GB2312" w:hAnsi="仿宋_GB2312" w:cs="仿宋_GB2312"/>
          <w:color w:val="000000"/>
          <w:kern w:val="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抽查/检查通知书</w:t>
      </w:r>
      <w:r>
        <w:rPr>
          <w:rFonts w:hint="eastAsia" w:ascii="仿宋_GB2312" w:hAnsi="仿宋_GB2312" w:eastAsia="仿宋_GB2312" w:cs="仿宋_GB2312"/>
          <w:color w:val="000000"/>
          <w:kern w:val="0"/>
        </w:rPr>
        <w:t xml:space="preserve">  </w:t>
      </w:r>
      <w:r>
        <w:rPr>
          <w:color w:val="000000"/>
          <w:kern w:val="0"/>
        </w:rPr>
        <w:t xml:space="preserve">                                 </w:t>
      </w:r>
    </w:p>
    <w:p>
      <w:pPr>
        <w:numPr>
          <w:ilvl w:val="0"/>
          <w:numId w:val="0"/>
        </w:numPr>
        <w:spacing w:line="600" w:lineRule="exact"/>
        <w:ind w:firstLine="7360" w:firstLineChars="2300"/>
        <w:jc w:val="both"/>
        <w:rPr>
          <w:color w:val="000000"/>
          <w:kern w:val="0"/>
        </w:rPr>
      </w:pPr>
      <w:r>
        <w:rPr>
          <w:color w:val="000000"/>
          <w:kern w:val="0"/>
        </w:rPr>
        <w:t>编号：</w:t>
      </w:r>
    </w:p>
    <w:p>
      <w:pPr>
        <w:spacing w:line="600" w:lineRule="exact"/>
        <w:jc w:val="center"/>
        <w:rPr>
          <w:color w:val="000000"/>
          <w:kern w:val="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（委、办）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抽查/检查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通知书</w:t>
      </w:r>
    </w:p>
    <w:p>
      <w:pPr>
        <w:spacing w:line="600" w:lineRule="exact"/>
        <w:rPr>
          <w:rFonts w:hint="eastAsia" w:ascii="宋体" w:hAnsi="宋体" w:eastAsia="宋体" w:cs="宋体"/>
          <w:b/>
          <w:bCs/>
          <w:color w:val="000000"/>
          <w:kern w:val="0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</w:rPr>
        <w:t>根据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lang w:eastAsia="zh-CN"/>
        </w:rPr>
        <w:t>（委、办）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决定于</w:t>
      </w:r>
      <w:r>
        <w:rPr>
          <w:rFonts w:hint="eastAsia" w:ascii="仿宋_GB2312" w:hAnsi="仿宋_GB2312" w:eastAsia="仿宋_GB2312" w:cs="仿宋_GB2312"/>
          <w:color w:val="00000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</w:t>
      </w:r>
      <w:r>
        <w:rPr>
          <w:rFonts w:hint="eastAsia" w:ascii="仿宋_GB2312" w:hAnsi="仿宋_GB2312" w:cs="仿宋_GB2312"/>
          <w:color w:val="00000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抽查/检查，你单位被抽取为检查对象。现将有关事项通知如下：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一、抽查/检查内容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spacing w:val="-4"/>
        </w:rPr>
        <w:t>（一）</w:t>
      </w:r>
    </w:p>
    <w:p>
      <w:pPr>
        <w:spacing w:line="575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（二）</w:t>
      </w:r>
    </w:p>
    <w:p>
      <w:pPr>
        <w:spacing w:line="575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（三）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二、提交资料</w:t>
      </w:r>
    </w:p>
    <w:p>
      <w:pPr>
        <w:spacing w:line="600" w:lineRule="exact"/>
        <w:ind w:firstLine="624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spacing w:val="-4"/>
        </w:rPr>
        <w:t>（一）</w:t>
      </w:r>
    </w:p>
    <w:p>
      <w:pPr>
        <w:spacing w:line="575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（二）</w:t>
      </w:r>
    </w:p>
    <w:p>
      <w:pPr>
        <w:spacing w:line="575" w:lineRule="exact"/>
        <w:ind w:firstLine="640" w:firstLineChars="20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（三）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color w:val="000000"/>
          <w:kern w:val="0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</w:rPr>
        <w:t>以上送检资料，请加盖单位公章并由法定代表人（负责人）签字确认，如无相关资料，请提供情况说明并签字盖章，于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cs="仿宋_GB2312"/>
          <w:color w:val="00000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</w:rPr>
        <w:t>前提交到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</w:rPr>
        <w:t>。（依实际情况调整内容）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三、其他事项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请你单位法定代表人（负责人）或被委托人及时与</w:t>
      </w:r>
      <w:r>
        <w:rPr>
          <w:rFonts w:hint="eastAsia" w:ascii="仿宋_GB2312" w:hAnsi="仿宋_GB2312" w:eastAsia="仿宋_GB2312" w:cs="仿宋_GB2312"/>
          <w:color w:val="000000"/>
          <w:kern w:val="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</w:rPr>
        <w:t xml:space="preserve">联系，按时提供全部检查资料。（依实际情况调整内容）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u w:val="single"/>
        </w:rPr>
        <w:t xml:space="preserve">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  <w:r>
        <w:rPr>
          <w:rFonts w:hint="eastAsia" w:ascii="仿宋_GB2312" w:hAnsi="仿宋_GB2312" w:eastAsia="仿宋_GB2312" w:cs="仿宋_GB2312"/>
          <w:color w:val="000000"/>
          <w:kern w:val="0"/>
        </w:rPr>
        <w:t>特此通知。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</w:rPr>
      </w:pPr>
    </w:p>
    <w:p>
      <w:pPr>
        <w:spacing w:line="500" w:lineRule="exact"/>
        <w:ind w:right="640" w:rightChars="200"/>
        <w:jc w:val="right"/>
        <w:rPr>
          <w:rFonts w:hint="eastAsia" w:ascii="仿宋_GB2312" w:hAnsi="仿宋_GB2312" w:eastAsia="仿宋_GB2312" w:cs="仿宋_GB2312"/>
          <w:color w:val="00000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</w:rPr>
        <w:t>局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（委、办）</w:t>
      </w:r>
    </w:p>
    <w:p>
      <w:pPr>
        <w:spacing w:line="500" w:lineRule="exact"/>
        <w:ind w:right="640" w:rightChars="200"/>
        <w:jc w:val="center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 xml:space="preserve">                                  （印章）</w:t>
      </w: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  <w:r>
        <w:rPr>
          <w:rFonts w:hint="eastAsia" w:ascii="仿宋_GB2312" w:hAnsi="仿宋_GB2312" w:cs="仿宋_GB2312"/>
          <w:color w:val="000000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</w:rPr>
        <w:t>年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</w:rPr>
        <w:t>月</w:t>
      </w:r>
      <w:r>
        <w:rPr>
          <w:rFonts w:hint="eastAsia" w:ascii="仿宋_GB2312" w:hAnsi="仿宋_GB2312" w:eastAsia="仿宋_GB2312" w:cs="仿宋_GB2312"/>
          <w:color w:val="000000"/>
          <w:u w:val="single"/>
        </w:rPr>
        <w:t xml:space="preserve">   </w:t>
      </w:r>
      <w:r>
        <w:rPr>
          <w:rFonts w:hint="eastAsia" w:ascii="仿宋_GB2312" w:hAnsi="仿宋_GB2312" w:cs="仿宋_GB2312"/>
          <w:color w:val="000000"/>
          <w:u w:val="none"/>
          <w:lang w:eastAsia="zh-CN"/>
        </w:rPr>
        <w:t>日</w:t>
      </w: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center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spacing w:line="575" w:lineRule="exact"/>
        <w:ind w:right="1120" w:rightChars="350"/>
        <w:jc w:val="both"/>
        <w:rPr>
          <w:rFonts w:hint="eastAsia" w:ascii="仿宋_GB2312" w:hAnsi="仿宋_GB2312" w:cs="仿宋_GB2312"/>
          <w:color w:val="000000"/>
          <w:u w:val="none"/>
          <w:lang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送达回证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（委、办）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送达回证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35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</w:tblPrEx>
        <w:trPr>
          <w:trHeight w:val="904" w:hRule="atLeas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送达文书名称及文号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受送达人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送达时间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送达地点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</w:tblPrEx>
        <w:trPr>
          <w:trHeight w:val="680" w:hRule="atLeast"/>
          <w:jc w:val="center"/>
        </w:trPr>
        <w:tc>
          <w:tcPr>
            <w:tcW w:w="1888" w:type="dxa"/>
            <w:tcBorders>
              <w:bottom w:val="single" w:color="231F20" w:sz="4" w:space="0"/>
            </w:tcBorders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送达方式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</w:tblPrEx>
        <w:trPr>
          <w:trHeight w:val="1992" w:hRule="atLeast"/>
          <w:jc w:val="center"/>
        </w:trPr>
        <w:tc>
          <w:tcPr>
            <w:tcW w:w="1888" w:type="dxa"/>
            <w:tcBorders>
              <w:top w:val="single" w:color="231F20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收件人</w:t>
            </w:r>
          </w:p>
        </w:tc>
        <w:tc>
          <w:tcPr>
            <w:tcW w:w="7352" w:type="dxa"/>
            <w:noWrap w:val="0"/>
            <w:vAlign w:val="bottom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（签名或者盖章）</w:t>
            </w:r>
          </w:p>
          <w:p>
            <w:pPr>
              <w:pStyle w:val="10"/>
              <w:spacing w:line="340" w:lineRule="exact"/>
              <w:ind w:right="96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</w:tblPrEx>
        <w:trPr>
          <w:trHeight w:val="1993" w:hRule="atLeast"/>
          <w:jc w:val="center"/>
        </w:trPr>
        <w:tc>
          <w:tcPr>
            <w:tcW w:w="18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送达人</w:t>
            </w:r>
          </w:p>
        </w:tc>
        <w:tc>
          <w:tcPr>
            <w:tcW w:w="7352" w:type="dxa"/>
            <w:noWrap w:val="0"/>
            <w:vAlign w:val="bottom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（签名或者盖章）</w:t>
            </w:r>
          </w:p>
          <w:p>
            <w:pPr>
              <w:pStyle w:val="10"/>
              <w:spacing w:line="340" w:lineRule="exact"/>
              <w:ind w:right="96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</w:tblPrEx>
        <w:trPr>
          <w:trHeight w:val="1993" w:hRule="atLeas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见证人</w:t>
            </w:r>
          </w:p>
        </w:tc>
        <w:tc>
          <w:tcPr>
            <w:tcW w:w="7352" w:type="dxa"/>
            <w:noWrap w:val="0"/>
            <w:vAlign w:val="bottom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（签名或者盖章）</w:t>
            </w:r>
          </w:p>
          <w:p>
            <w:pPr>
              <w:pStyle w:val="10"/>
              <w:spacing w:line="340" w:lineRule="exact"/>
              <w:ind w:right="960" w:rightChars="3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4" w:space="0"/>
            <w:insideV w:val="single" w:color="231F20" w:sz="4" w:space="0"/>
          </w:tblBorders>
        </w:tblPrEx>
        <w:trPr>
          <w:trHeight w:val="914" w:hRule="exact"/>
          <w:jc w:val="center"/>
        </w:trPr>
        <w:tc>
          <w:tcPr>
            <w:tcW w:w="1888" w:type="dxa"/>
            <w:noWrap w:val="0"/>
            <w:vAlign w:val="center"/>
          </w:tcPr>
          <w:p>
            <w:pPr>
              <w:pStyle w:val="1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35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9.实地核查记录表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（委、办）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实地核查记录表</w:t>
      </w:r>
    </w:p>
    <w:p>
      <w:pPr>
        <w:spacing w:line="600" w:lineRule="exact"/>
        <w:jc w:val="center"/>
        <w:rPr>
          <w:b/>
          <w:color w:val="000000"/>
          <w:sz w:val="44"/>
          <w:szCs w:val="44"/>
        </w:rPr>
      </w:pPr>
    </w:p>
    <w:tbl>
      <w:tblPr>
        <w:tblStyle w:val="6"/>
        <w:tblW w:w="92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718"/>
        <w:gridCol w:w="6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被检查对象名称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7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统一社会信用代码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/注册号/身份证号码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7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（负责人）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40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企业许可资质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获证信息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6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核查实施机关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45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核查情况</w:t>
            </w:r>
          </w:p>
        </w:tc>
        <w:tc>
          <w:tcPr>
            <w:tcW w:w="6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45" w:hRule="atLeast"/>
          <w:jc w:val="center"/>
        </w:trPr>
        <w:tc>
          <w:tcPr>
            <w:tcW w:w="2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482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被检查对象盖章：                           核查人（签字）：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被检查对象法定代表人（负责人）签字：       核查时间：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见证人签字：</w:t>
      </w:r>
    </w:p>
    <w:p>
      <w:pPr>
        <w:spacing w:line="440" w:lineRule="exact"/>
        <w:rPr>
          <w:rFonts w:eastAsia="方正仿宋_GBK"/>
          <w:color w:val="000000"/>
          <w:sz w:val="28"/>
          <w:szCs w:val="28"/>
        </w:rPr>
        <w:sectPr>
          <w:pgSz w:w="11906" w:h="16838"/>
          <w:pgMar w:top="1985" w:right="1474" w:bottom="1474" w:left="1474" w:header="851" w:footer="992" w:gutter="0"/>
          <w:cols w:space="720" w:num="1"/>
          <w:docGrid w:linePitch="312" w:charSpace="0"/>
        </w:sectPr>
      </w:pP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责令改正通知书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（委、办）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责令改正通知书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经查，你（单位）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 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的行为，违反了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的规定。依据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的规定，现责令你（单位）立即予以改正/在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日前改正。</w:t>
      </w:r>
    </w:p>
    <w:p>
      <w:pPr>
        <w:spacing w:line="540" w:lineRule="exact"/>
        <w:ind w:right="-301" w:rightChars="-94"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（逾期不改的，本局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（办、委）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将依据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的规定，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。）</w:t>
      </w:r>
    </w:p>
    <w:p>
      <w:pPr>
        <w:spacing w:line="540" w:lineRule="exact"/>
        <w:ind w:right="-301" w:rightChars="-94"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（改正内容及要求：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</w:t>
      </w:r>
    </w:p>
    <w:p>
      <w:pPr>
        <w:spacing w:line="540" w:lineRule="exact"/>
        <w:ind w:right="-301" w:rightChars="-94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）</w:t>
      </w:r>
    </w:p>
    <w:p>
      <w:pPr>
        <w:spacing w:line="540" w:lineRule="exact"/>
        <w:ind w:right="-298" w:rightChars="-93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如对本责令改正决定不服，可以自收到本通知书之日起六十日内向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人民政府申请行政复议；也可以在六个月内依法向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法院提起行政诉讼。</w:t>
      </w:r>
    </w:p>
    <w:p>
      <w:pPr>
        <w:spacing w:line="540" w:lineRule="exact"/>
        <w:ind w:right="-301" w:rightChars="-94" w:firstLine="57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40" w:lineRule="exact"/>
        <w:ind w:right="-301" w:rightChars="-94" w:firstLine="57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</w:p>
    <w:p>
      <w:pPr>
        <w:spacing w:line="540" w:lineRule="exact"/>
        <w:ind w:right="-301" w:rightChars="-94" w:firstLine="573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cs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局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（委、办）</w:t>
      </w:r>
    </w:p>
    <w:p>
      <w:pPr>
        <w:spacing w:line="540" w:lineRule="exact"/>
        <w:ind w:right="-301" w:rightChars="-94" w:firstLine="573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（印  章）</w:t>
      </w:r>
    </w:p>
    <w:p>
      <w:pPr>
        <w:spacing w:line="540" w:lineRule="exact"/>
        <w:ind w:right="-301" w:rightChars="-94" w:firstLine="573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年  月  日</w:t>
      </w:r>
    </w:p>
    <w:p>
      <w:pPr>
        <w:spacing w:line="560" w:lineRule="exact"/>
        <w:ind w:right="-301" w:rightChars="-94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spacing w:line="400" w:lineRule="exact"/>
        <w:ind w:right="-301" w:rightChars="-94" w:firstLine="280" w:firstLineChars="1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本文书一式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份：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份送达，一份归档，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</w:t>
      </w:r>
    </w:p>
    <w:p/>
    <w:sectPr>
      <w:footerReference r:id="rId5" w:type="default"/>
      <w:footerReference r:id="rId6" w:type="even"/>
      <w:pgSz w:w="11906" w:h="16838"/>
      <w:pgMar w:top="1985" w:right="1474" w:bottom="1474" w:left="147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 w:ascii="方正仿宋_GBK" w:eastAsia="方正仿宋_GBK"/>
        <w:sz w:val="28"/>
        <w:szCs w:val="28"/>
      </w:rPr>
    </w:pPr>
    <w:r>
      <w:rPr>
        <w:rStyle w:val="9"/>
        <w:rFonts w:hint="eastAsia" w:ascii="方正仿宋_GBK" w:eastAsia="方正仿宋_GBK"/>
        <w:sz w:val="28"/>
        <w:szCs w:val="28"/>
      </w:rPr>
      <w:t xml:space="preserve">— </w:t>
    </w:r>
    <w:r>
      <w:rPr>
        <w:rFonts w:eastAsia="方正仿宋_GBK"/>
        <w:sz w:val="28"/>
        <w:szCs w:val="28"/>
      </w:rPr>
      <w:fldChar w:fldCharType="begin"/>
    </w:r>
    <w:r>
      <w:rPr>
        <w:rStyle w:val="9"/>
        <w:rFonts w:eastAsia="方正仿宋_GBK"/>
        <w:sz w:val="28"/>
        <w:szCs w:val="28"/>
      </w:rPr>
      <w:instrText xml:space="preserve">PAGE  </w:instrText>
    </w:r>
    <w:r>
      <w:rPr>
        <w:rFonts w:eastAsia="方正仿宋_GBK"/>
        <w:sz w:val="28"/>
        <w:szCs w:val="28"/>
      </w:rPr>
      <w:fldChar w:fldCharType="separate"/>
    </w:r>
    <w:r>
      <w:rPr>
        <w:rStyle w:val="9"/>
        <w:rFonts w:eastAsia="方正仿宋_GBK"/>
        <w:sz w:val="28"/>
        <w:szCs w:val="28"/>
      </w:rPr>
      <w:t>187</w:t>
    </w:r>
    <w:r>
      <w:rPr>
        <w:rFonts w:eastAsia="方正仿宋_GBK"/>
        <w:sz w:val="28"/>
        <w:szCs w:val="28"/>
      </w:rPr>
      <w:fldChar w:fldCharType="end"/>
    </w:r>
    <w:r>
      <w:rPr>
        <w:rStyle w:val="9"/>
        <w:rFonts w:hint="eastAsia" w:ascii="方正仿宋_GBK" w:eastAsia="方正仿宋_GBK"/>
        <w:sz w:val="28"/>
        <w:szCs w:val="28"/>
      </w:rPr>
      <w:t xml:space="preserve"> —</w:t>
    </w:r>
  </w:p>
  <w:p>
    <w:pPr>
      <w:pStyle w:val="4"/>
      <w:framePr w:wrap="around" w:vAnchor="text" w:hAnchor="margin" w:xAlign="inside" w:y="1"/>
      <w:ind w:right="360" w:firstLine="360"/>
      <w:rPr>
        <w:rStyle w:val="9"/>
        <w:sz w:val="28"/>
        <w:szCs w:val="28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188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D4BD4"/>
    <w:multiLevelType w:val="multilevel"/>
    <w:tmpl w:val="20ED4BD4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10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YjZkYWYyMGE0YmJhNzMyY2E0NjljOGIwZWE5ZTAifQ=="/>
  </w:docVars>
  <w:rsids>
    <w:rsidRoot w:val="00000000"/>
    <w:rsid w:val="02BA5D3C"/>
    <w:rsid w:val="04910958"/>
    <w:rsid w:val="055A7363"/>
    <w:rsid w:val="06CB7674"/>
    <w:rsid w:val="07075AA4"/>
    <w:rsid w:val="074968AE"/>
    <w:rsid w:val="085464C7"/>
    <w:rsid w:val="093159D7"/>
    <w:rsid w:val="0D7B45BF"/>
    <w:rsid w:val="0E045213"/>
    <w:rsid w:val="109C64BB"/>
    <w:rsid w:val="12EB45BF"/>
    <w:rsid w:val="159927CF"/>
    <w:rsid w:val="16A326E4"/>
    <w:rsid w:val="1A9A0267"/>
    <w:rsid w:val="1BDD64D0"/>
    <w:rsid w:val="1C53747B"/>
    <w:rsid w:val="1D064446"/>
    <w:rsid w:val="1D205478"/>
    <w:rsid w:val="1D3B0C55"/>
    <w:rsid w:val="20855784"/>
    <w:rsid w:val="22820D75"/>
    <w:rsid w:val="25367BF1"/>
    <w:rsid w:val="275256C5"/>
    <w:rsid w:val="291A563A"/>
    <w:rsid w:val="2BBC3E37"/>
    <w:rsid w:val="2C275941"/>
    <w:rsid w:val="2EBC55DC"/>
    <w:rsid w:val="2F754C15"/>
    <w:rsid w:val="33621897"/>
    <w:rsid w:val="33A5248B"/>
    <w:rsid w:val="34184936"/>
    <w:rsid w:val="37647DCC"/>
    <w:rsid w:val="38367638"/>
    <w:rsid w:val="3B9418FC"/>
    <w:rsid w:val="42B063F0"/>
    <w:rsid w:val="446F4CAA"/>
    <w:rsid w:val="48126CFD"/>
    <w:rsid w:val="486B1A7F"/>
    <w:rsid w:val="496D457E"/>
    <w:rsid w:val="4BF0045C"/>
    <w:rsid w:val="4E54172B"/>
    <w:rsid w:val="4EBF688B"/>
    <w:rsid w:val="522932AF"/>
    <w:rsid w:val="53852DC9"/>
    <w:rsid w:val="58F5454D"/>
    <w:rsid w:val="591168D4"/>
    <w:rsid w:val="5CBB7348"/>
    <w:rsid w:val="5DFB2F83"/>
    <w:rsid w:val="5FB8166A"/>
    <w:rsid w:val="61FF01EB"/>
    <w:rsid w:val="63515397"/>
    <w:rsid w:val="66FA375B"/>
    <w:rsid w:val="6B973EAF"/>
    <w:rsid w:val="718A7AD1"/>
    <w:rsid w:val="750B0F29"/>
    <w:rsid w:val="75C13CDD"/>
    <w:rsid w:val="76AB1308"/>
    <w:rsid w:val="79487052"/>
    <w:rsid w:val="79921C19"/>
    <w:rsid w:val="79922AD0"/>
    <w:rsid w:val="7EEF3669"/>
    <w:rsid w:val="7F7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 w:cs="永中宋体"/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ca-ES" w:eastAsia="ca-ES" w:bidi="ca-E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customStyle="1" w:styleId="10">
    <w:name w:val="Table Paragraph"/>
    <w:basedOn w:val="1"/>
    <w:qFormat/>
    <w:uiPriority w:val="0"/>
    <w:pPr>
      <w:jc w:val="left"/>
    </w:pPr>
    <w:rPr>
      <w:rFonts w:eastAsia="宋体" w:cs="永中宋体"/>
      <w:kern w:val="0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3230</Words>
  <Characters>3354</Characters>
  <Lines>0</Lines>
  <Paragraphs>0</Paragraphs>
  <TotalTime>1</TotalTime>
  <ScaleCrop>false</ScaleCrop>
  <LinksUpToDate>false</LinksUpToDate>
  <CharactersWithSpaces>4998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2022-04-21T02:48:00Z</dcterms:created>
  <dc:creator>Administrator</dc:creator>
  <cp:lastModifiedBy>hysjzhangyh</cp:lastModifiedBy>
  <cp:lastPrinted>2022-11-23T03:25:27Z</cp:lastPrinted>
  <dcterms:modified xsi:type="dcterms:W3CDTF">2022-11-23T03:29:30Z</dcterms:modified>
  <dc:title>“双随机、一公开”监管检查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1A959F1AAB4D4A43A4328327C811C65E</vt:lpwstr>
  </property>
</Properties>
</file>