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衡阳市衡阳县2023-2025年政策性农业保险承保机构</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sz w:val="24"/>
          <w:szCs w:val="24"/>
        </w:rPr>
      </w:pPr>
      <w:r>
        <w:rPr>
          <w:rFonts w:hint="eastAsia" w:ascii="宋体" w:hAnsi="宋体" w:eastAsia="宋体" w:cs="宋体"/>
          <w:b/>
          <w:bCs/>
          <w:color w:val="auto"/>
          <w:sz w:val="28"/>
          <w:szCs w:val="28"/>
          <w:lang w:val="en-US" w:eastAsia="zh-CN"/>
        </w:rPr>
        <w:t>公开竞争性遴选结果公告</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sz w:val="24"/>
          <w:szCs w:val="24"/>
        </w:rPr>
        <w:t>受</w:t>
      </w:r>
      <w:r>
        <w:rPr>
          <w:rFonts w:hint="eastAsia" w:ascii="宋体" w:hAnsi="宋体" w:eastAsia="宋体" w:cs="宋体"/>
          <w:sz w:val="24"/>
          <w:szCs w:val="24"/>
          <w:lang w:eastAsia="zh-CN"/>
        </w:rPr>
        <w:t>衡阳市财政局</w:t>
      </w:r>
      <w:r>
        <w:rPr>
          <w:rFonts w:hint="eastAsia" w:ascii="宋体" w:hAnsi="宋体" w:eastAsia="宋体" w:cs="宋体"/>
          <w:sz w:val="24"/>
          <w:szCs w:val="24"/>
        </w:rPr>
        <w:t>委托，</w:t>
      </w:r>
      <w:r>
        <w:rPr>
          <w:rFonts w:hint="eastAsia" w:ascii="宋体" w:hAnsi="宋体" w:eastAsia="宋体" w:cs="宋体"/>
          <w:sz w:val="24"/>
          <w:szCs w:val="24"/>
          <w:lang w:eastAsia="zh-CN"/>
        </w:rPr>
        <w:t>湖南中泰项目管理有限公司</w:t>
      </w:r>
      <w:r>
        <w:rPr>
          <w:rFonts w:hint="eastAsia" w:ascii="宋体" w:hAnsi="宋体" w:eastAsia="宋体" w:cs="宋体"/>
          <w:sz w:val="24"/>
          <w:szCs w:val="24"/>
        </w:rPr>
        <w:t>对</w:t>
      </w:r>
      <w:r>
        <w:rPr>
          <w:rFonts w:hint="eastAsia" w:ascii="宋体" w:hAnsi="宋体" w:eastAsia="宋体" w:cs="宋体"/>
          <w:sz w:val="24"/>
          <w:szCs w:val="24"/>
          <w:lang w:eastAsia="zh-CN"/>
        </w:rPr>
        <w:t>衡阳县2023-2025年政策性农业保险承保机构公开竞争性遴选</w:t>
      </w:r>
      <w:r>
        <w:rPr>
          <w:rFonts w:hint="eastAsia" w:ascii="宋体" w:hAnsi="宋体" w:eastAsia="宋体" w:cs="宋体"/>
          <w:sz w:val="24"/>
          <w:szCs w:val="24"/>
          <w:lang w:val="en-US" w:eastAsia="zh-CN"/>
        </w:rPr>
        <w:t>项目</w:t>
      </w:r>
      <w:r>
        <w:rPr>
          <w:rFonts w:hint="eastAsia" w:ascii="宋体" w:hAnsi="宋体" w:eastAsia="宋体" w:cs="宋体"/>
          <w:sz w:val="24"/>
          <w:szCs w:val="24"/>
        </w:rPr>
        <w:t>进行</w:t>
      </w:r>
      <w:r>
        <w:rPr>
          <w:rFonts w:hint="eastAsia" w:ascii="宋体" w:hAnsi="宋体" w:eastAsia="宋体" w:cs="宋体"/>
          <w:sz w:val="24"/>
          <w:szCs w:val="24"/>
          <w:lang w:val="en-US" w:eastAsia="zh-CN"/>
        </w:rPr>
        <w:t>了</w:t>
      </w:r>
      <w:r>
        <w:rPr>
          <w:rFonts w:hint="eastAsia" w:ascii="宋体" w:hAnsi="宋体" w:eastAsia="宋体" w:cs="宋体"/>
          <w:sz w:val="24"/>
          <w:szCs w:val="24"/>
        </w:rPr>
        <w:t>公开竞争性遴选，经评审委员会评审，现将</w:t>
      </w:r>
      <w:r>
        <w:rPr>
          <w:rFonts w:hint="eastAsia" w:ascii="宋体" w:hAnsi="宋体" w:eastAsia="宋体" w:cs="宋体"/>
          <w:sz w:val="24"/>
          <w:szCs w:val="24"/>
          <w:lang w:val="en-US" w:eastAsia="zh-CN"/>
        </w:rPr>
        <w:t>遴选结果</w:t>
      </w:r>
      <w:r>
        <w:rPr>
          <w:rFonts w:hint="eastAsia" w:ascii="宋体" w:hAnsi="宋体" w:eastAsia="宋体" w:cs="宋体"/>
          <w:sz w:val="24"/>
          <w:szCs w:val="24"/>
          <w:lang w:eastAsia="zh-CN"/>
        </w:rPr>
        <w:t>公告</w:t>
      </w:r>
      <w:r>
        <w:rPr>
          <w:rFonts w:hint="eastAsia" w:ascii="宋体" w:hAnsi="宋体" w:eastAsia="宋体" w:cs="宋体"/>
          <w:sz w:val="24"/>
          <w:szCs w:val="24"/>
        </w:rPr>
        <w:t>如下：</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sz w:val="24"/>
          <w:szCs w:val="24"/>
        </w:rPr>
        <w:t>一、</w:t>
      </w:r>
      <w:r>
        <w:rPr>
          <w:rFonts w:hint="eastAsia" w:ascii="宋体" w:hAnsi="宋体" w:eastAsia="宋体" w:cs="宋体"/>
          <w:b/>
          <w:bCs/>
          <w:sz w:val="24"/>
          <w:szCs w:val="24"/>
          <w:lang w:val="en-US" w:eastAsia="zh-CN"/>
        </w:rPr>
        <w:t>遴选</w:t>
      </w:r>
      <w:r>
        <w:rPr>
          <w:rFonts w:hint="eastAsia" w:ascii="宋体" w:hAnsi="宋体" w:eastAsia="宋体" w:cs="宋体"/>
          <w:b/>
          <w:bCs/>
          <w:sz w:val="24"/>
          <w:szCs w:val="24"/>
        </w:rPr>
        <w:t>项目信息</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lang w:eastAsia="zh-CN"/>
        </w:rPr>
      </w:pPr>
      <w:r>
        <w:rPr>
          <w:rFonts w:hint="eastAsia" w:ascii="宋体" w:hAnsi="宋体" w:eastAsia="宋体" w:cs="宋体"/>
          <w:sz w:val="24"/>
          <w:szCs w:val="24"/>
        </w:rPr>
        <w:t>1、项目名称:</w:t>
      </w:r>
      <w:r>
        <w:rPr>
          <w:rFonts w:hint="eastAsia" w:ascii="宋体" w:hAnsi="宋体" w:eastAsia="宋体" w:cs="宋体"/>
          <w:sz w:val="24"/>
          <w:szCs w:val="24"/>
          <w:lang w:eastAsia="zh-CN"/>
        </w:rPr>
        <w:t>衡阳县2023-2025年政策性农业保险承保机构公开竞争性遴选</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default" w:ascii="宋体" w:hAnsi="宋体" w:eastAsia="宋体" w:cs="宋体"/>
          <w:sz w:val="24"/>
          <w:szCs w:val="24"/>
          <w:lang w:val="en-US"/>
        </w:rPr>
      </w:pPr>
      <w:r>
        <w:rPr>
          <w:rFonts w:hint="eastAsia" w:ascii="宋体" w:hAnsi="宋体" w:eastAsia="宋体" w:cs="宋体"/>
          <w:sz w:val="24"/>
          <w:szCs w:val="24"/>
        </w:rPr>
        <w:t>2、委托代理编号：</w:t>
      </w:r>
      <w:r>
        <w:rPr>
          <w:rFonts w:hint="eastAsia" w:ascii="宋体" w:hAnsi="宋体" w:eastAsia="宋体" w:cs="宋体"/>
          <w:sz w:val="24"/>
          <w:szCs w:val="24"/>
          <w:lang w:val="en-US" w:eastAsia="zh-CN"/>
        </w:rPr>
        <w:t>ZTHY2022-146</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3、评审日期：2023年1月17日</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default" w:ascii="宋体" w:hAnsi="宋体" w:eastAsia="宋体" w:cs="宋体"/>
          <w:sz w:val="24"/>
          <w:szCs w:val="24"/>
          <w:lang w:val="en-US" w:eastAsia="zh-CN"/>
        </w:rPr>
      </w:pPr>
      <w:r>
        <w:rPr>
          <w:rFonts w:hint="eastAsia" w:ascii="宋体" w:hAnsi="宋体" w:eastAsia="宋体" w:cs="宋体"/>
          <w:b/>
          <w:bCs/>
          <w:color w:val="000000"/>
          <w:sz w:val="24"/>
          <w:szCs w:val="24"/>
        </w:rPr>
        <w:t>二</w:t>
      </w:r>
      <w:r>
        <w:rPr>
          <w:rFonts w:hint="eastAsia" w:ascii="宋体" w:hAnsi="宋体" w:eastAsia="宋体" w:cs="宋体"/>
          <w:b/>
          <w:bCs/>
          <w:sz w:val="24"/>
          <w:szCs w:val="24"/>
        </w:rPr>
        <w:t>、</w:t>
      </w:r>
      <w:r>
        <w:rPr>
          <w:rFonts w:hint="eastAsia" w:ascii="宋体" w:hAnsi="宋体" w:eastAsia="宋体" w:cs="宋体"/>
          <w:b/>
          <w:bCs/>
          <w:sz w:val="24"/>
          <w:szCs w:val="24"/>
          <w:lang w:val="en-US" w:eastAsia="zh-CN"/>
        </w:rPr>
        <w:t>遴选结果</w:t>
      </w:r>
    </w:p>
    <w:tbl>
      <w:tblPr>
        <w:tblStyle w:val="13"/>
        <w:tblW w:w="79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4"/>
        <w:gridCol w:w="5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94" w:type="dxa"/>
            <w:vAlign w:val="center"/>
          </w:tcPr>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中选单位排名</w:t>
            </w:r>
          </w:p>
        </w:tc>
        <w:tc>
          <w:tcPr>
            <w:tcW w:w="5791" w:type="dxa"/>
            <w:vAlign w:val="center"/>
          </w:tcPr>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b/>
                <w:bCs/>
                <w:sz w:val="24"/>
                <w:szCs w:val="24"/>
                <w:highlight w:val="none"/>
                <w:vertAlign w:val="baseline"/>
                <w:lang w:val="en-US" w:eastAsia="zh-CN"/>
              </w:rPr>
            </w:pPr>
            <w:r>
              <w:rPr>
                <w:rFonts w:hint="eastAsia" w:ascii="宋体" w:hAnsi="宋体" w:eastAsia="宋体" w:cs="宋体"/>
                <w:b/>
                <w:bCs/>
                <w:sz w:val="24"/>
                <w:szCs w:val="24"/>
                <w:highlight w:val="none"/>
                <w:vertAlign w:val="baseline"/>
                <w:lang w:val="en-US" w:eastAsia="zh-CN"/>
              </w:rPr>
              <w:t>中选单位名称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highlight w:val="none"/>
                <w:vertAlign w:val="baseline"/>
                <w:lang w:val="en-US"/>
              </w:rPr>
            </w:pPr>
            <w:r>
              <w:rPr>
                <w:rFonts w:hint="eastAsia" w:ascii="宋体" w:hAnsi="宋体" w:eastAsia="宋体" w:cs="宋体"/>
                <w:sz w:val="24"/>
                <w:szCs w:val="24"/>
                <w:highlight w:val="none"/>
                <w:vertAlign w:val="baseline"/>
                <w:lang w:val="en-US" w:eastAsia="zh-CN"/>
              </w:rPr>
              <w:t>第一名</w:t>
            </w:r>
          </w:p>
        </w:tc>
        <w:tc>
          <w:tcPr>
            <w:tcW w:w="5791"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u w:val="none"/>
                <w:lang w:val="en-US" w:eastAsia="zh-CN" w:bidi="ar"/>
              </w:rPr>
              <w:t>中国人民财产保险股份有限公司衡阳支公司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highlight w:val="none"/>
                <w:vertAlign w:val="baseline"/>
                <w:lang w:val="en-US"/>
              </w:rPr>
            </w:pPr>
            <w:r>
              <w:rPr>
                <w:rFonts w:hint="eastAsia" w:ascii="宋体" w:hAnsi="宋体" w:eastAsia="宋体" w:cs="宋体"/>
                <w:sz w:val="24"/>
                <w:szCs w:val="24"/>
                <w:highlight w:val="none"/>
                <w:vertAlign w:val="baseline"/>
                <w:lang w:val="en-US" w:eastAsia="zh-CN"/>
              </w:rPr>
              <w:t>第二名</w:t>
            </w:r>
          </w:p>
        </w:tc>
        <w:tc>
          <w:tcPr>
            <w:tcW w:w="5791"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u w:val="none"/>
                <w:lang w:val="en-US" w:eastAsia="zh-CN" w:bidi="ar"/>
              </w:rPr>
              <w:t>中华联合财产保险股份有限公司衡阳县支公司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19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highlight w:val="none"/>
                <w:vertAlign w:val="baseline"/>
                <w:lang w:val="en-US"/>
              </w:rPr>
            </w:pPr>
            <w:r>
              <w:rPr>
                <w:rFonts w:hint="eastAsia" w:ascii="宋体" w:hAnsi="宋体" w:eastAsia="宋体" w:cs="宋体"/>
                <w:sz w:val="24"/>
                <w:szCs w:val="24"/>
                <w:highlight w:val="none"/>
                <w:vertAlign w:val="baseline"/>
                <w:lang w:val="en-US" w:eastAsia="zh-CN"/>
              </w:rPr>
              <w:t>第三名</w:t>
            </w:r>
          </w:p>
        </w:tc>
        <w:tc>
          <w:tcPr>
            <w:tcW w:w="5791"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u w:val="none"/>
                <w:lang w:val="en-US" w:eastAsia="zh-CN" w:bidi="ar"/>
              </w:rPr>
              <w:t>中国太平洋财产保险股份有限公司衡阳县支公司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9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highlight w:val="none"/>
                <w:vertAlign w:val="baseline"/>
                <w:lang w:val="en-US"/>
              </w:rPr>
            </w:pPr>
            <w:r>
              <w:rPr>
                <w:rFonts w:hint="eastAsia" w:ascii="宋体" w:hAnsi="宋体" w:eastAsia="宋体" w:cs="宋体"/>
                <w:sz w:val="24"/>
                <w:szCs w:val="24"/>
                <w:highlight w:val="none"/>
                <w:vertAlign w:val="baseline"/>
                <w:lang w:val="en-US" w:eastAsia="zh-CN"/>
              </w:rPr>
              <w:t>第四名</w:t>
            </w:r>
          </w:p>
        </w:tc>
        <w:tc>
          <w:tcPr>
            <w:tcW w:w="5791" w:type="dxa"/>
            <w:vAlign w:val="center"/>
          </w:tcPr>
          <w:p>
            <w:pPr>
              <w:keepNext w:val="0"/>
              <w:keepLines w:val="0"/>
              <w:widowControl/>
              <w:suppressLineNumbers w:val="0"/>
              <w:jc w:val="center"/>
              <w:textAlignment w:val="center"/>
              <w:rPr>
                <w:rFonts w:hint="eastAsia" w:ascii="宋体" w:hAnsi="宋体" w:eastAsia="宋体" w:cs="宋体"/>
                <w:sz w:val="24"/>
                <w:szCs w:val="24"/>
                <w:highlight w:val="none"/>
                <w:vertAlign w:val="baseline"/>
              </w:rPr>
            </w:pPr>
            <w:r>
              <w:rPr>
                <w:rFonts w:hint="eastAsia" w:ascii="宋体" w:hAnsi="宋体" w:eastAsia="宋体" w:cs="宋体"/>
                <w:i w:val="0"/>
                <w:iCs w:val="0"/>
                <w:color w:val="000000"/>
                <w:kern w:val="0"/>
                <w:sz w:val="24"/>
                <w:szCs w:val="24"/>
                <w:u w:val="none"/>
                <w:lang w:val="en-US" w:eastAsia="zh-CN" w:bidi="ar"/>
              </w:rPr>
              <w:t>中国人寿财产保险股份有限公司衡阳市衡阳县支公司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2194" w:type="dxa"/>
            <w:vAlign w:val="center"/>
          </w:tcPr>
          <w:p>
            <w:pPr>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240" w:lineRule="auto"/>
              <w:ind w:right="0"/>
              <w:jc w:val="center"/>
              <w:textAlignment w:val="auto"/>
              <w:rPr>
                <w:rFonts w:hint="default" w:ascii="宋体" w:hAnsi="宋体" w:eastAsia="宋体" w:cs="宋体"/>
                <w:sz w:val="24"/>
                <w:szCs w:val="24"/>
                <w:highlight w:val="none"/>
                <w:vertAlign w:val="baseline"/>
                <w:lang w:val="en-US" w:eastAsia="zh-CN"/>
              </w:rPr>
            </w:pPr>
            <w:r>
              <w:rPr>
                <w:rFonts w:hint="eastAsia" w:ascii="宋体" w:hAnsi="宋体" w:eastAsia="宋体" w:cs="宋体"/>
                <w:sz w:val="24"/>
                <w:szCs w:val="24"/>
                <w:highlight w:val="none"/>
                <w:vertAlign w:val="baseline"/>
                <w:lang w:val="en-US" w:eastAsia="zh-CN"/>
              </w:rPr>
              <w:t>第五名</w:t>
            </w:r>
          </w:p>
        </w:tc>
        <w:tc>
          <w:tcPr>
            <w:tcW w:w="5791" w:type="dxa"/>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中国平安财产保险股份有限公司衡阳县支公司</w:t>
            </w:r>
          </w:p>
        </w:tc>
      </w:tr>
    </w:tbl>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b/>
          <w:bCs/>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textAlignment w:val="auto"/>
        <w:rPr>
          <w:rFonts w:hint="eastAsia" w:ascii="宋体" w:hAnsi="宋体" w:eastAsia="宋体" w:cs="宋体"/>
          <w:sz w:val="24"/>
          <w:szCs w:val="24"/>
        </w:rPr>
      </w:pPr>
      <w:r>
        <w:rPr>
          <w:rFonts w:hint="eastAsia" w:ascii="宋体" w:hAnsi="宋体" w:eastAsia="宋体" w:cs="宋体"/>
          <w:b/>
          <w:bCs/>
          <w:sz w:val="24"/>
          <w:szCs w:val="24"/>
          <w:lang w:val="en-US" w:eastAsia="zh-CN"/>
        </w:rPr>
        <w:t>三</w:t>
      </w:r>
      <w:r>
        <w:rPr>
          <w:rFonts w:hint="eastAsia" w:ascii="宋体" w:hAnsi="宋体" w:eastAsia="宋体" w:cs="宋体"/>
          <w:b/>
          <w:bCs/>
          <w:sz w:val="24"/>
          <w:szCs w:val="24"/>
        </w:rPr>
        <w:t>、评审小组：</w:t>
      </w:r>
      <w:r>
        <w:rPr>
          <w:rFonts w:hint="eastAsia" w:ascii="宋体" w:hAnsi="宋体" w:eastAsia="宋体" w:cs="宋体"/>
          <w:kern w:val="2"/>
          <w:sz w:val="24"/>
          <w:szCs w:val="24"/>
          <w:lang w:val="en-US" w:eastAsia="zh-CN"/>
        </w:rPr>
        <w:t>阳霞、邓诗洁、龚佑凡、王西成、李荣辉</w:t>
      </w:r>
      <w:bookmarkStart w:id="74" w:name="_GoBack"/>
      <w:bookmarkEnd w:id="74"/>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w:t>
      </w:r>
      <w:r>
        <w:rPr>
          <w:rFonts w:hint="eastAsia" w:ascii="宋体" w:hAnsi="宋体" w:eastAsia="宋体" w:cs="宋体"/>
          <w:b/>
          <w:bCs/>
          <w:sz w:val="24"/>
          <w:szCs w:val="24"/>
        </w:rPr>
        <w:t>、</w:t>
      </w:r>
      <w:bookmarkStart w:id="0" w:name="_Toc12757"/>
      <w:r>
        <w:rPr>
          <w:rFonts w:hint="eastAsia" w:ascii="宋体" w:hAnsi="宋体" w:eastAsia="宋体" w:cs="宋体"/>
          <w:b/>
          <w:bCs/>
          <w:sz w:val="24"/>
          <w:szCs w:val="24"/>
          <w:lang w:val="en-US" w:eastAsia="zh-CN"/>
        </w:rPr>
        <w:t>监督</w:t>
      </w:r>
      <w:bookmarkEnd w:id="0"/>
    </w:p>
    <w:p>
      <w:pPr>
        <w:pStyle w:val="6"/>
        <w:spacing w:after="0" w:line="360" w:lineRule="auto"/>
        <w:ind w:firstLine="480" w:firstLineChars="200"/>
        <w:outlineLvl w:val="9"/>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中共衡阳市纪委衡阳市监委驻市财政局纪检监察组对本次遴选工作全过程监督。</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bookmarkStart w:id="1" w:name="_Toc32750"/>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五、联系方式</w:t>
      </w:r>
      <w:bookmarkEnd w:id="1"/>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遴选人：衡阳市财政局</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阳霞</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18907348976</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地  址：衡阳市解放大道</w:t>
      </w:r>
      <w:r>
        <w:rPr>
          <w:rFonts w:hint="eastAsia" w:ascii="宋体" w:hAnsi="宋体" w:eastAsia="宋体" w:cs="宋体"/>
          <w:sz w:val="24"/>
          <w:szCs w:val="24"/>
          <w:lang w:val="en-US" w:eastAsia="zh-CN"/>
        </w:rPr>
        <w:t>30号</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eastAsia="zh-CN"/>
        </w:rPr>
      </w:pPr>
      <w:r>
        <w:rPr>
          <w:rFonts w:hint="eastAsia" w:ascii="宋体" w:hAnsi="宋体" w:eastAsia="宋体" w:cs="宋体"/>
          <w:sz w:val="24"/>
          <w:szCs w:val="24"/>
          <w:lang w:eastAsia="zh-CN"/>
        </w:rPr>
        <w:t>代理机构：湖南中泰项目管理有限公司</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联系人：</w:t>
      </w:r>
      <w:r>
        <w:rPr>
          <w:rFonts w:hint="eastAsia" w:ascii="宋体" w:hAnsi="宋体" w:eastAsia="宋体" w:cs="宋体"/>
          <w:sz w:val="24"/>
          <w:szCs w:val="24"/>
          <w:lang w:val="en-US" w:eastAsia="zh-CN"/>
        </w:rPr>
        <w:t>蒋晓峰</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eastAsia="zh-CN"/>
        </w:rPr>
        <w:t>电  话：</w:t>
      </w:r>
      <w:r>
        <w:rPr>
          <w:rFonts w:hint="eastAsia" w:ascii="宋体" w:hAnsi="宋体" w:eastAsia="宋体" w:cs="宋体"/>
          <w:sz w:val="24"/>
          <w:szCs w:val="24"/>
          <w:lang w:val="en-US" w:eastAsia="zh-CN"/>
        </w:rPr>
        <w:t>18175885050</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地  址：</w:t>
      </w:r>
      <w:r>
        <w:rPr>
          <w:rFonts w:hint="eastAsia" w:ascii="宋体" w:hAnsi="宋体" w:eastAsia="宋体" w:cs="宋体"/>
          <w:sz w:val="24"/>
          <w:szCs w:val="24"/>
          <w:lang w:val="en-US" w:eastAsia="zh-CN"/>
        </w:rPr>
        <w:t>衡阳市白云路14号明星花苑二单元221室</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公告期限为自发布之日起5个工作日。</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left="0" w:right="0" w:firstLine="42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附件：衡阳县2023-2025年政策性农业保险承保机构公开竞争性遴选文件</w:t>
      </w: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eastAsia" w:ascii="宋体" w:hAnsi="宋体" w:eastAsia="宋体" w:cs="宋体"/>
          <w:sz w:val="24"/>
          <w:szCs w:val="24"/>
          <w:lang w:val="en-US" w:eastAsia="zh-CN"/>
        </w:rPr>
        <w:sectPr>
          <w:footerReference r:id="rId4" w:type="default"/>
          <w:headerReference r:id="rId3" w:type="even"/>
          <w:footerReference r:id="rId5" w:type="even"/>
          <w:pgSz w:w="11906" w:h="16838"/>
          <w:pgMar w:top="1474" w:right="1440" w:bottom="1588" w:left="1440" w:header="851" w:footer="992" w:gutter="0"/>
          <w:pgNumType w:fmt="decimal"/>
          <w:cols w:space="720" w:num="1"/>
          <w:docGrid w:type="lines" w:linePitch="312" w:charSpace="0"/>
        </w:sectPr>
      </w:pPr>
    </w:p>
    <w:p>
      <w:pPr>
        <w:pStyle w:val="7"/>
        <w:jc w:val="center"/>
        <w:outlineLvl w:val="9"/>
        <w:rPr>
          <w:rFonts w:hint="eastAsia" w:hAnsi="宋体" w:cs="宋体"/>
          <w:b/>
          <w:bCs/>
          <w:color w:val="000000"/>
          <w:sz w:val="52"/>
          <w:szCs w:val="52"/>
        </w:rPr>
      </w:pPr>
    </w:p>
    <w:p>
      <w:pPr>
        <w:pStyle w:val="7"/>
        <w:jc w:val="center"/>
        <w:outlineLvl w:val="9"/>
        <w:rPr>
          <w:rFonts w:hint="eastAsia" w:hAnsi="宋体" w:cs="宋体"/>
          <w:b/>
          <w:bCs/>
          <w:color w:val="000000"/>
          <w:sz w:val="52"/>
          <w:szCs w:val="52"/>
        </w:rPr>
      </w:pPr>
    </w:p>
    <w:p>
      <w:pPr>
        <w:pStyle w:val="7"/>
        <w:jc w:val="center"/>
        <w:outlineLvl w:val="0"/>
        <w:rPr>
          <w:rFonts w:hint="eastAsia" w:hAnsi="宋体" w:cs="宋体"/>
          <w:b/>
          <w:bCs/>
          <w:color w:val="000000"/>
          <w:sz w:val="48"/>
          <w:szCs w:val="48"/>
          <w:highlight w:val="none"/>
          <w:u w:val="none"/>
        </w:rPr>
      </w:pPr>
      <w:r>
        <w:rPr>
          <w:rFonts w:hint="eastAsia" w:hAnsi="宋体" w:cs="宋体"/>
          <w:b/>
          <w:bCs/>
          <w:color w:val="000000"/>
          <w:sz w:val="48"/>
          <w:szCs w:val="48"/>
          <w:highlight w:val="none"/>
          <w:u w:val="none"/>
          <w:lang w:eastAsia="zh-CN"/>
        </w:rPr>
        <w:t>衡阳县2023-2025年政策性农业保险承保机构公开竞争性遴选</w:t>
      </w:r>
    </w:p>
    <w:p>
      <w:pPr>
        <w:pStyle w:val="7"/>
        <w:jc w:val="center"/>
        <w:outlineLvl w:val="9"/>
        <w:rPr>
          <w:rFonts w:hint="eastAsia" w:ascii="宋体" w:hAnsi="宋体" w:cs="宋体"/>
          <w:highlight w:val="none"/>
          <w:u w:val="none"/>
        </w:rPr>
      </w:pPr>
    </w:p>
    <w:p>
      <w:pPr>
        <w:pStyle w:val="7"/>
        <w:jc w:val="center"/>
        <w:outlineLvl w:val="9"/>
        <w:rPr>
          <w:rFonts w:hint="eastAsia" w:hAnsi="宋体" w:cs="宋体"/>
          <w:b/>
          <w:bCs/>
          <w:color w:val="000000"/>
          <w:sz w:val="30"/>
          <w:szCs w:val="30"/>
          <w:highlight w:val="none"/>
          <w:u w:val="none"/>
        </w:rPr>
      </w:pPr>
      <w:r>
        <w:rPr>
          <w:rFonts w:hint="eastAsia" w:ascii="宋体" w:hAnsi="宋体" w:cs="宋体"/>
          <w:sz w:val="30"/>
          <w:szCs w:val="30"/>
          <w:highlight w:val="none"/>
          <w:u w:val="none"/>
        </w:rPr>
        <w:t>委托代理编号：</w:t>
      </w:r>
      <w:r>
        <w:rPr>
          <w:rFonts w:hint="eastAsia" w:hAnsi="宋体" w:cs="宋体"/>
          <w:sz w:val="30"/>
          <w:szCs w:val="30"/>
          <w:highlight w:val="none"/>
          <w:u w:val="none"/>
          <w:lang w:val="en-US" w:eastAsia="zh-CN"/>
        </w:rPr>
        <w:t>ZTHY2022-146</w:t>
      </w:r>
    </w:p>
    <w:p>
      <w:pPr>
        <w:pStyle w:val="7"/>
        <w:jc w:val="center"/>
        <w:outlineLvl w:val="9"/>
        <w:rPr>
          <w:rFonts w:hint="eastAsia" w:hAnsi="宋体" w:cs="宋体"/>
          <w:b/>
          <w:bCs/>
          <w:color w:val="000000"/>
          <w:sz w:val="30"/>
          <w:szCs w:val="30"/>
          <w:highlight w:val="none"/>
          <w:u w:val="none"/>
        </w:rPr>
      </w:pPr>
    </w:p>
    <w:p>
      <w:pPr>
        <w:pStyle w:val="7"/>
        <w:spacing w:line="400" w:lineRule="exact"/>
        <w:jc w:val="center"/>
        <w:outlineLvl w:val="9"/>
        <w:rPr>
          <w:rFonts w:hint="eastAsia" w:hAnsi="宋体" w:cs="宋体"/>
          <w:b/>
          <w:bCs/>
          <w:color w:val="000000"/>
          <w:sz w:val="52"/>
          <w:szCs w:val="52"/>
        </w:rPr>
      </w:pPr>
    </w:p>
    <w:p>
      <w:pPr>
        <w:pStyle w:val="7"/>
        <w:jc w:val="center"/>
        <w:outlineLvl w:val="9"/>
        <w:rPr>
          <w:rFonts w:hint="eastAsia" w:hAnsi="宋体" w:cs="宋体"/>
          <w:b/>
          <w:bCs/>
          <w:color w:val="000000"/>
          <w:sz w:val="52"/>
          <w:szCs w:val="52"/>
        </w:rPr>
      </w:pPr>
    </w:p>
    <w:p>
      <w:pPr>
        <w:pStyle w:val="7"/>
        <w:jc w:val="center"/>
        <w:outlineLvl w:val="9"/>
        <w:rPr>
          <w:rFonts w:hint="eastAsia" w:hAnsi="宋体" w:cs="宋体"/>
          <w:b/>
          <w:bCs/>
          <w:color w:val="000000"/>
          <w:sz w:val="52"/>
          <w:szCs w:val="52"/>
        </w:rPr>
      </w:pPr>
    </w:p>
    <w:p>
      <w:pPr>
        <w:pStyle w:val="7"/>
        <w:spacing w:line="400" w:lineRule="atLeast"/>
        <w:jc w:val="center"/>
        <w:outlineLvl w:val="9"/>
        <w:rPr>
          <w:rFonts w:hint="eastAsia" w:hAnsi="宋体" w:cs="宋体"/>
          <w:color w:val="000000"/>
          <w:sz w:val="84"/>
          <w:szCs w:val="84"/>
        </w:rPr>
      </w:pPr>
      <w:r>
        <w:rPr>
          <w:rFonts w:hint="eastAsia" w:hAnsi="宋体" w:cs="宋体"/>
          <w:color w:val="000000"/>
          <w:sz w:val="84"/>
          <w:szCs w:val="84"/>
        </w:rPr>
        <w:t>遴 选 文 件</w:t>
      </w: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590" w:firstLineChars="495"/>
        <w:outlineLvl w:val="9"/>
        <w:rPr>
          <w:rFonts w:hint="eastAsia" w:ascii="宋体" w:hAnsi="宋体" w:cs="宋体"/>
          <w:b/>
          <w:bCs/>
          <w:color w:val="000000"/>
          <w:sz w:val="32"/>
          <w:szCs w:val="32"/>
        </w:rPr>
      </w:pPr>
    </w:p>
    <w:p>
      <w:pPr>
        <w:spacing w:line="360" w:lineRule="auto"/>
        <w:ind w:firstLine="1606" w:firstLineChars="500"/>
        <w:outlineLvl w:val="0"/>
        <w:rPr>
          <w:rFonts w:hint="eastAsia" w:ascii="宋体" w:hAnsi="宋体" w:cs="宋体"/>
          <w:b/>
          <w:bCs/>
          <w:color w:val="000000"/>
          <w:sz w:val="32"/>
          <w:szCs w:val="32"/>
        </w:rPr>
      </w:pPr>
      <w:bookmarkStart w:id="2" w:name="_Toc2402"/>
      <w:r>
        <w:rPr>
          <w:rFonts w:hint="eastAsia" w:ascii="宋体" w:hAnsi="宋体" w:cs="宋体"/>
          <w:b/>
          <w:bCs/>
          <w:color w:val="000000"/>
          <w:sz w:val="32"/>
          <w:szCs w:val="32"/>
        </w:rPr>
        <w:t>遴 选 人：</w:t>
      </w:r>
      <w:r>
        <w:rPr>
          <w:rFonts w:hint="eastAsia" w:ascii="宋体" w:hAnsi="宋体" w:cs="宋体"/>
          <w:b/>
          <w:bCs/>
          <w:color w:val="000000"/>
          <w:sz w:val="32"/>
          <w:szCs w:val="32"/>
          <w:lang w:eastAsia="zh-CN"/>
        </w:rPr>
        <w:t>衡阳市财政局</w:t>
      </w:r>
      <w:bookmarkEnd w:id="2"/>
    </w:p>
    <w:p>
      <w:pPr>
        <w:spacing w:line="360" w:lineRule="auto"/>
        <w:ind w:firstLine="1606" w:firstLineChars="500"/>
        <w:jc w:val="both"/>
        <w:outlineLvl w:val="0"/>
        <w:rPr>
          <w:rFonts w:hint="eastAsia" w:ascii="宋体" w:hAnsi="宋体" w:eastAsia="宋体" w:cs="宋体"/>
          <w:b/>
          <w:bCs/>
          <w:color w:val="000000"/>
          <w:sz w:val="32"/>
          <w:szCs w:val="32"/>
          <w:lang w:eastAsia="zh-CN"/>
        </w:rPr>
      </w:pPr>
      <w:bookmarkStart w:id="3" w:name="_Toc17926"/>
      <w:r>
        <w:rPr>
          <w:rFonts w:hint="eastAsia" w:ascii="宋体" w:hAnsi="宋体" w:cs="宋体"/>
          <w:b/>
          <w:bCs/>
          <w:color w:val="000000"/>
          <w:sz w:val="32"/>
          <w:szCs w:val="32"/>
        </w:rPr>
        <w:t>代理机构：</w:t>
      </w:r>
      <w:r>
        <w:rPr>
          <w:rFonts w:hint="eastAsia" w:ascii="宋体" w:hAnsi="宋体" w:cs="宋体"/>
          <w:b/>
          <w:bCs/>
          <w:color w:val="000000"/>
          <w:sz w:val="32"/>
          <w:szCs w:val="32"/>
          <w:lang w:eastAsia="zh-CN"/>
        </w:rPr>
        <w:t>湖南中泰项目管理有限公司</w:t>
      </w:r>
      <w:bookmarkEnd w:id="3"/>
    </w:p>
    <w:p>
      <w:pPr>
        <w:spacing w:line="360" w:lineRule="auto"/>
        <w:jc w:val="center"/>
        <w:outlineLvl w:val="9"/>
        <w:rPr>
          <w:rFonts w:hint="eastAsia" w:ascii="宋体" w:hAnsi="宋体" w:cs="宋体"/>
          <w:b/>
          <w:bCs/>
          <w:color w:val="000000"/>
          <w:sz w:val="32"/>
          <w:szCs w:val="32"/>
        </w:rPr>
        <w:sectPr>
          <w:headerReference r:id="rId8" w:type="first"/>
          <w:footerReference r:id="rId9" w:type="first"/>
          <w:headerReference r:id="rId6" w:type="default"/>
          <w:headerReference r:id="rId7" w:type="even"/>
          <w:type w:val="oddPage"/>
          <w:pgSz w:w="11906" w:h="16838"/>
          <w:pgMar w:top="1440" w:right="1474" w:bottom="1440" w:left="1588" w:header="851" w:footer="992" w:gutter="0"/>
          <w:pgNumType w:start="1"/>
          <w:cols w:space="720" w:num="1"/>
          <w:titlePg/>
          <w:docGrid w:type="lines" w:linePitch="312" w:charSpace="0"/>
        </w:sectPr>
      </w:pPr>
      <w:r>
        <w:rPr>
          <w:rFonts w:hint="eastAsia" w:ascii="宋体" w:hAnsi="宋体" w:eastAsia="宋体" w:cs="宋体"/>
          <w:b/>
          <w:bCs/>
          <w:color w:val="000000"/>
          <w:sz w:val="32"/>
          <w:szCs w:val="32"/>
          <w:lang w:eastAsia="zh-CN"/>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1022985</wp:posOffset>
                </wp:positionV>
                <wp:extent cx="5559425" cy="1905"/>
                <wp:effectExtent l="0" t="25400" r="3175" b="29845"/>
                <wp:wrapNone/>
                <wp:docPr id="8" name="直接箭头连接符 8"/>
                <wp:cNvGraphicFramePr/>
                <a:graphic xmlns:a="http://schemas.openxmlformats.org/drawingml/2006/main">
                  <a:graphicData uri="http://schemas.microsoft.com/office/word/2010/wordprocessingShape">
                    <wps:wsp>
                      <wps:cNvCnPr/>
                      <wps:spPr>
                        <a:xfrm>
                          <a:off x="0" y="0"/>
                          <a:ext cx="5559425" cy="1905"/>
                        </a:xfrm>
                        <a:prstGeom prst="straightConnector1">
                          <a:avLst/>
                        </a:prstGeom>
                        <a:ln w="50800" cap="flat" cmpd="thickThin">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0.2pt;margin-top:80.55pt;height:0.15pt;width:437.75pt;z-index:251659264;mso-width-relative:page;mso-height-relative:page;" filled="f" stroked="t" coordsize="21600,21600" o:gfxdata="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tI+HRdUAAAAIAQAADwAAAAAAAAABACAAAAAiAAAAZHJzL2Rv&#10;d25yZXYueG1sUEsBAhQAFAAAAAgAh07iQPpbLEkEAgAA9gMAAA4AAAAAAAAAAQAgAAAAJAEAAGRy&#10;cy9lMm9Eb2MueG1sUEsFBgAAAAAGAAYAWQEAAJoFAAAAAA==&#10;">
                <v:fill on="f" focussize="0,0"/>
                <v:stroke weight="4pt" color="#000000" linestyle="thickThin" joinstyle="round"/>
                <v:imagedata o:title=""/>
                <o:lock v:ext="edit" aspectratio="f"/>
              </v:shape>
            </w:pict>
          </mc:Fallback>
        </mc:AlternateContent>
      </w:r>
      <w:r>
        <w:rPr>
          <w:rFonts w:hint="eastAsia" w:ascii="宋体" w:hAnsi="宋体" w:eastAsia="宋体" w:cs="宋体"/>
          <w:b/>
          <w:bCs/>
          <w:color w:val="000000"/>
          <w:sz w:val="32"/>
          <w:szCs w:val="32"/>
          <w:lang w:eastAsia="zh-CN"/>
        </w:rPr>
        <w:t>二零二二年</w:t>
      </w:r>
      <w:r>
        <w:rPr>
          <w:rFonts w:hint="eastAsia" w:ascii="宋体" w:hAnsi="宋体" w:eastAsia="宋体" w:cs="宋体"/>
          <w:b/>
          <w:bCs/>
          <w:color w:val="000000"/>
          <w:sz w:val="32"/>
          <w:szCs w:val="32"/>
          <w:lang w:val="en-US" w:eastAsia="zh-CN"/>
        </w:rPr>
        <w:t>十二</w:t>
      </w:r>
      <w:r>
        <w:rPr>
          <w:rFonts w:hint="eastAsia" w:ascii="宋体" w:hAnsi="宋体" w:eastAsia="宋体" w:cs="宋体"/>
          <w:b/>
          <w:bCs/>
          <w:color w:val="000000"/>
          <w:sz w:val="32"/>
          <w:szCs w:val="32"/>
          <w:lang w:eastAsia="zh-CN"/>
        </w:rPr>
        <w:t>月</w:t>
      </w:r>
      <w:r>
        <w:rPr>
          <w:rFonts w:hint="eastAsia" w:ascii="宋体" w:hAnsi="宋体" w:eastAsia="宋体" w:cs="宋体"/>
          <w:b/>
          <w:bCs/>
          <w:color w:val="000000"/>
          <w:sz w:val="32"/>
          <w:szCs w:val="32"/>
          <w:lang w:eastAsia="zh-CN"/>
        </w:rPr>
        <w:br w:type="textWrapping"/>
      </w:r>
    </w:p>
    <w:p>
      <w:pPr>
        <w:spacing w:line="360" w:lineRule="auto"/>
        <w:jc w:val="center"/>
        <w:outlineLvl w:val="9"/>
        <w:rPr>
          <w:rFonts w:hint="eastAsia" w:ascii="宋体" w:hAnsi="宋体" w:cs="宋体"/>
          <w:b/>
          <w:bCs/>
          <w:color w:val="000000"/>
          <w:sz w:val="44"/>
          <w:szCs w:val="44"/>
        </w:rPr>
      </w:pPr>
      <w:r>
        <w:rPr>
          <w:rFonts w:hint="eastAsia" w:ascii="宋体" w:hAnsi="宋体" w:cs="宋体"/>
          <w:b/>
          <w:bCs/>
          <w:color w:val="000000"/>
          <w:sz w:val="44"/>
          <w:szCs w:val="44"/>
        </w:rPr>
        <w:t>目 录</w:t>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sz w:val="24"/>
          <w:szCs w:val="24"/>
        </w:rPr>
        <w:fldChar w:fldCharType="begin"/>
      </w:r>
      <w:r>
        <w:rPr>
          <w:sz w:val="24"/>
          <w:szCs w:val="24"/>
        </w:rPr>
        <w:instrText xml:space="preserve">TOC \o "1-2" \h \u </w:instrText>
      </w:r>
      <w:r>
        <w:rPr>
          <w:sz w:val="24"/>
          <w:szCs w:val="24"/>
        </w:rPr>
        <w:fldChar w:fldCharType="separate"/>
      </w:r>
      <w:r>
        <w:rPr>
          <w:b/>
          <w:sz w:val="24"/>
          <w:szCs w:val="24"/>
        </w:rPr>
        <w:fldChar w:fldCharType="begin"/>
      </w:r>
      <w:r>
        <w:rPr>
          <w:b/>
          <w:sz w:val="24"/>
          <w:szCs w:val="24"/>
        </w:rPr>
        <w:instrText xml:space="preserve"> HYPERLINK \l _Toc16702 </w:instrText>
      </w:r>
      <w:r>
        <w:rPr>
          <w:b/>
          <w:sz w:val="24"/>
          <w:szCs w:val="24"/>
        </w:rPr>
        <w:fldChar w:fldCharType="separate"/>
      </w:r>
      <w:r>
        <w:rPr>
          <w:rFonts w:hint="eastAsia" w:ascii="宋体" w:hAnsi="宋体" w:cs="宋体"/>
          <w:b/>
          <w:bCs/>
          <w:sz w:val="24"/>
          <w:szCs w:val="24"/>
        </w:rPr>
        <w:t>第一章 遴选公告</w:t>
      </w:r>
      <w:r>
        <w:rPr>
          <w:b/>
          <w:sz w:val="24"/>
          <w:szCs w:val="24"/>
        </w:rPr>
        <w:tab/>
      </w:r>
      <w:r>
        <w:rPr>
          <w:b/>
          <w:sz w:val="24"/>
          <w:szCs w:val="24"/>
        </w:rPr>
        <w:fldChar w:fldCharType="begin"/>
      </w:r>
      <w:r>
        <w:rPr>
          <w:b/>
          <w:sz w:val="24"/>
          <w:szCs w:val="24"/>
        </w:rPr>
        <w:instrText xml:space="preserve"> PAGEREF _Toc16702 \h </w:instrText>
      </w:r>
      <w:r>
        <w:rPr>
          <w:b/>
          <w:sz w:val="24"/>
          <w:szCs w:val="24"/>
        </w:rPr>
        <w:fldChar w:fldCharType="separate"/>
      </w:r>
      <w:r>
        <w:rPr>
          <w:b/>
          <w:sz w:val="24"/>
          <w:szCs w:val="24"/>
        </w:rPr>
        <w:t>2</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_Toc19773 </w:instrText>
      </w:r>
      <w:r>
        <w:rPr>
          <w:b/>
          <w:sz w:val="24"/>
          <w:szCs w:val="24"/>
        </w:rPr>
        <w:fldChar w:fldCharType="separate"/>
      </w:r>
      <w:r>
        <w:rPr>
          <w:rFonts w:hint="eastAsia" w:ascii="宋体" w:hAnsi="宋体" w:cs="宋体"/>
          <w:b/>
          <w:bCs/>
          <w:sz w:val="24"/>
          <w:szCs w:val="24"/>
        </w:rPr>
        <w:t>第二章 申请人须知</w:t>
      </w:r>
      <w:r>
        <w:rPr>
          <w:b/>
          <w:sz w:val="24"/>
          <w:szCs w:val="24"/>
        </w:rPr>
        <w:tab/>
      </w:r>
      <w:r>
        <w:rPr>
          <w:b/>
          <w:sz w:val="24"/>
          <w:szCs w:val="24"/>
        </w:rPr>
        <w:fldChar w:fldCharType="begin"/>
      </w:r>
      <w:r>
        <w:rPr>
          <w:b/>
          <w:sz w:val="24"/>
          <w:szCs w:val="24"/>
        </w:rPr>
        <w:instrText xml:space="preserve"> PAGEREF _Toc19773 \h </w:instrText>
      </w:r>
      <w:r>
        <w:rPr>
          <w:b/>
          <w:sz w:val="24"/>
          <w:szCs w:val="24"/>
        </w:rPr>
        <w:fldChar w:fldCharType="separate"/>
      </w:r>
      <w:r>
        <w:rPr>
          <w:b/>
          <w:sz w:val="24"/>
          <w:szCs w:val="24"/>
        </w:rPr>
        <w:t>5</w:t>
      </w:r>
      <w:r>
        <w:rPr>
          <w:b/>
          <w:sz w:val="24"/>
          <w:szCs w:val="24"/>
        </w:rPr>
        <w:fldChar w:fldCharType="end"/>
      </w:r>
      <w:r>
        <w:rPr>
          <w:b/>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_Toc28592 </w:instrText>
      </w:r>
      <w:r>
        <w:rPr>
          <w:sz w:val="24"/>
          <w:szCs w:val="24"/>
        </w:rPr>
        <w:fldChar w:fldCharType="separate"/>
      </w:r>
      <w:r>
        <w:rPr>
          <w:rFonts w:hint="eastAsia" w:ascii="宋体" w:hAnsi="宋体" w:cs="宋体"/>
          <w:bCs/>
          <w:sz w:val="24"/>
          <w:szCs w:val="24"/>
        </w:rPr>
        <w:t>申请人</w:t>
      </w:r>
      <w:r>
        <w:rPr>
          <w:rFonts w:hint="eastAsia" w:ascii="宋体" w:hAnsi="宋体" w:cs="宋体"/>
          <w:bCs/>
          <w:sz w:val="24"/>
          <w:szCs w:val="24"/>
          <w:lang w:eastAsia="zh-CN"/>
        </w:rPr>
        <w:t>须知</w:t>
      </w:r>
      <w:r>
        <w:rPr>
          <w:rFonts w:hint="eastAsia" w:ascii="宋体" w:hAnsi="宋体" w:cs="宋体"/>
          <w:bCs/>
          <w:sz w:val="24"/>
          <w:szCs w:val="24"/>
        </w:rPr>
        <w:t>前附表</w:t>
      </w:r>
      <w:r>
        <w:rPr>
          <w:sz w:val="24"/>
          <w:szCs w:val="24"/>
        </w:rPr>
        <w:tab/>
      </w:r>
      <w:r>
        <w:rPr>
          <w:sz w:val="24"/>
          <w:szCs w:val="24"/>
        </w:rPr>
        <w:fldChar w:fldCharType="begin"/>
      </w:r>
      <w:r>
        <w:rPr>
          <w:sz w:val="24"/>
          <w:szCs w:val="24"/>
        </w:rPr>
        <w:instrText xml:space="preserve"> PAGEREF _Toc28592 \h </w:instrText>
      </w:r>
      <w:r>
        <w:rPr>
          <w:sz w:val="24"/>
          <w:szCs w:val="24"/>
        </w:rPr>
        <w:fldChar w:fldCharType="separate"/>
      </w:r>
      <w:r>
        <w:rPr>
          <w:sz w:val="24"/>
          <w:szCs w:val="24"/>
        </w:rPr>
        <w:t>5</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_Toc5541 </w:instrText>
      </w:r>
      <w:r>
        <w:rPr>
          <w:sz w:val="24"/>
          <w:szCs w:val="24"/>
        </w:rPr>
        <w:fldChar w:fldCharType="separate"/>
      </w:r>
      <w:r>
        <w:rPr>
          <w:rFonts w:hint="eastAsia" w:ascii="宋体" w:hAnsi="宋体" w:cs="宋体"/>
          <w:bCs/>
          <w:sz w:val="24"/>
          <w:szCs w:val="24"/>
        </w:rPr>
        <w:t>一、总则</w:t>
      </w:r>
      <w:r>
        <w:rPr>
          <w:sz w:val="24"/>
          <w:szCs w:val="24"/>
        </w:rPr>
        <w:tab/>
      </w:r>
      <w:r>
        <w:rPr>
          <w:sz w:val="24"/>
          <w:szCs w:val="24"/>
        </w:rPr>
        <w:fldChar w:fldCharType="begin"/>
      </w:r>
      <w:r>
        <w:rPr>
          <w:sz w:val="24"/>
          <w:szCs w:val="24"/>
        </w:rPr>
        <w:instrText xml:space="preserve"> PAGEREF _Toc5541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_Toc13961 </w:instrText>
      </w:r>
      <w:r>
        <w:rPr>
          <w:sz w:val="24"/>
          <w:szCs w:val="24"/>
        </w:rPr>
        <w:fldChar w:fldCharType="separate"/>
      </w:r>
      <w:r>
        <w:rPr>
          <w:rFonts w:hint="eastAsia" w:ascii="宋体" w:hAnsi="宋体" w:cs="宋体"/>
          <w:bCs/>
          <w:sz w:val="24"/>
          <w:szCs w:val="24"/>
        </w:rPr>
        <w:t>二、遴选文件</w:t>
      </w:r>
      <w:r>
        <w:rPr>
          <w:sz w:val="24"/>
          <w:szCs w:val="24"/>
        </w:rPr>
        <w:tab/>
      </w:r>
      <w:r>
        <w:rPr>
          <w:sz w:val="24"/>
          <w:szCs w:val="24"/>
        </w:rPr>
        <w:fldChar w:fldCharType="begin"/>
      </w:r>
      <w:r>
        <w:rPr>
          <w:sz w:val="24"/>
          <w:szCs w:val="24"/>
        </w:rPr>
        <w:instrText xml:space="preserve"> PAGEREF _Toc13961 \h </w:instrText>
      </w:r>
      <w:r>
        <w:rPr>
          <w:sz w:val="24"/>
          <w:szCs w:val="24"/>
        </w:rPr>
        <w:fldChar w:fldCharType="separate"/>
      </w:r>
      <w:r>
        <w:rPr>
          <w:sz w:val="24"/>
          <w:szCs w:val="24"/>
        </w:rPr>
        <w:t>7</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_Toc11139 </w:instrText>
      </w:r>
      <w:r>
        <w:rPr>
          <w:sz w:val="24"/>
          <w:szCs w:val="24"/>
        </w:rPr>
        <w:fldChar w:fldCharType="separate"/>
      </w:r>
      <w:r>
        <w:rPr>
          <w:rFonts w:hint="eastAsia" w:ascii="宋体" w:hAnsi="宋体" w:cs="宋体"/>
          <w:bCs/>
          <w:sz w:val="24"/>
          <w:szCs w:val="24"/>
        </w:rPr>
        <w:t>三、申请文件的编制</w:t>
      </w:r>
      <w:r>
        <w:rPr>
          <w:sz w:val="24"/>
          <w:szCs w:val="24"/>
        </w:rPr>
        <w:tab/>
      </w:r>
      <w:r>
        <w:rPr>
          <w:sz w:val="24"/>
          <w:szCs w:val="24"/>
        </w:rPr>
        <w:fldChar w:fldCharType="begin"/>
      </w:r>
      <w:r>
        <w:rPr>
          <w:sz w:val="24"/>
          <w:szCs w:val="24"/>
        </w:rPr>
        <w:instrText xml:space="preserve"> PAGEREF _Toc11139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_Toc21971 </w:instrText>
      </w:r>
      <w:r>
        <w:rPr>
          <w:sz w:val="24"/>
          <w:szCs w:val="24"/>
        </w:rPr>
        <w:fldChar w:fldCharType="separate"/>
      </w:r>
      <w:r>
        <w:rPr>
          <w:rFonts w:hint="eastAsia" w:ascii="宋体" w:hAnsi="宋体" w:cs="宋体"/>
          <w:bCs/>
          <w:sz w:val="24"/>
          <w:szCs w:val="24"/>
        </w:rPr>
        <w:t>四、申请文件的递交</w:t>
      </w:r>
      <w:r>
        <w:rPr>
          <w:sz w:val="24"/>
          <w:szCs w:val="24"/>
        </w:rPr>
        <w:tab/>
      </w:r>
      <w:r>
        <w:rPr>
          <w:sz w:val="24"/>
          <w:szCs w:val="24"/>
        </w:rPr>
        <w:fldChar w:fldCharType="begin"/>
      </w:r>
      <w:r>
        <w:rPr>
          <w:sz w:val="24"/>
          <w:szCs w:val="24"/>
        </w:rPr>
        <w:instrText xml:space="preserve"> PAGEREF _Toc21971 \h </w:instrText>
      </w:r>
      <w:r>
        <w:rPr>
          <w:sz w:val="24"/>
          <w:szCs w:val="24"/>
        </w:rPr>
        <w:fldChar w:fldCharType="separate"/>
      </w:r>
      <w:r>
        <w:rPr>
          <w:sz w:val="24"/>
          <w:szCs w:val="24"/>
        </w:rPr>
        <w:t>8</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_Toc19099 </w:instrText>
      </w:r>
      <w:r>
        <w:rPr>
          <w:sz w:val="24"/>
          <w:szCs w:val="24"/>
        </w:rPr>
        <w:fldChar w:fldCharType="separate"/>
      </w:r>
      <w:r>
        <w:rPr>
          <w:rFonts w:hint="eastAsia" w:ascii="宋体" w:hAnsi="宋体" w:cs="宋体"/>
          <w:bCs/>
          <w:sz w:val="24"/>
          <w:szCs w:val="24"/>
        </w:rPr>
        <w:t>五、评审</w:t>
      </w:r>
      <w:r>
        <w:rPr>
          <w:sz w:val="24"/>
          <w:szCs w:val="24"/>
        </w:rPr>
        <w:tab/>
      </w:r>
      <w:r>
        <w:rPr>
          <w:sz w:val="24"/>
          <w:szCs w:val="24"/>
        </w:rPr>
        <w:fldChar w:fldCharType="begin"/>
      </w:r>
      <w:r>
        <w:rPr>
          <w:sz w:val="24"/>
          <w:szCs w:val="24"/>
        </w:rPr>
        <w:instrText xml:space="preserve"> PAGEREF _Toc19099 \h </w:instrText>
      </w:r>
      <w:r>
        <w:rPr>
          <w:sz w:val="24"/>
          <w:szCs w:val="24"/>
        </w:rPr>
        <w:fldChar w:fldCharType="separate"/>
      </w:r>
      <w:r>
        <w:rPr>
          <w:sz w:val="24"/>
          <w:szCs w:val="24"/>
        </w:rPr>
        <w:t>9</w:t>
      </w:r>
      <w:r>
        <w:rPr>
          <w:sz w:val="24"/>
          <w:szCs w:val="24"/>
        </w:rPr>
        <w:fldChar w:fldCharType="end"/>
      </w:r>
      <w:r>
        <w:rPr>
          <w:sz w:val="24"/>
          <w:szCs w:val="24"/>
        </w:rPr>
        <w:fldChar w:fldCharType="end"/>
      </w:r>
    </w:p>
    <w:p>
      <w:pPr>
        <w:pStyle w:val="16"/>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firstLine="480" w:firstLineChars="200"/>
        <w:textAlignment w:val="auto"/>
        <w:rPr>
          <w:sz w:val="24"/>
          <w:szCs w:val="24"/>
        </w:rPr>
      </w:pPr>
      <w:r>
        <w:rPr>
          <w:sz w:val="24"/>
          <w:szCs w:val="24"/>
        </w:rPr>
        <w:fldChar w:fldCharType="begin"/>
      </w:r>
      <w:r>
        <w:rPr>
          <w:sz w:val="24"/>
          <w:szCs w:val="24"/>
        </w:rPr>
        <w:instrText xml:space="preserve"> HYPERLINK \l _Toc8906 </w:instrText>
      </w:r>
      <w:r>
        <w:rPr>
          <w:sz w:val="24"/>
          <w:szCs w:val="24"/>
        </w:rPr>
        <w:fldChar w:fldCharType="separate"/>
      </w:r>
      <w:r>
        <w:rPr>
          <w:rFonts w:hint="eastAsia" w:ascii="宋体" w:hAnsi="宋体" w:cs="宋体"/>
          <w:bCs/>
          <w:sz w:val="24"/>
          <w:szCs w:val="24"/>
        </w:rPr>
        <w:t>六、合同及其他</w:t>
      </w:r>
      <w:r>
        <w:rPr>
          <w:sz w:val="24"/>
          <w:szCs w:val="24"/>
        </w:rPr>
        <w:tab/>
      </w:r>
      <w:r>
        <w:rPr>
          <w:sz w:val="24"/>
          <w:szCs w:val="24"/>
        </w:rPr>
        <w:fldChar w:fldCharType="begin"/>
      </w:r>
      <w:r>
        <w:rPr>
          <w:sz w:val="24"/>
          <w:szCs w:val="24"/>
        </w:rPr>
        <w:instrText xml:space="preserve"> PAGEREF _Toc8906 \h </w:instrText>
      </w:r>
      <w:r>
        <w:rPr>
          <w:sz w:val="24"/>
          <w:szCs w:val="24"/>
        </w:rPr>
        <w:fldChar w:fldCharType="separate"/>
      </w:r>
      <w:r>
        <w:rPr>
          <w:sz w:val="24"/>
          <w:szCs w:val="24"/>
        </w:rPr>
        <w:t>10</w:t>
      </w:r>
      <w:r>
        <w:rPr>
          <w:sz w:val="24"/>
          <w:szCs w:val="24"/>
        </w:rPr>
        <w:fldChar w:fldCharType="end"/>
      </w:r>
      <w:r>
        <w:rPr>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_Toc410 </w:instrText>
      </w:r>
      <w:r>
        <w:rPr>
          <w:b/>
          <w:sz w:val="24"/>
          <w:szCs w:val="24"/>
        </w:rPr>
        <w:fldChar w:fldCharType="separate"/>
      </w:r>
      <w:r>
        <w:rPr>
          <w:rFonts w:hint="eastAsia" w:ascii="宋体" w:hAnsi="宋体" w:cs="宋体"/>
          <w:b/>
          <w:bCs/>
          <w:sz w:val="24"/>
          <w:szCs w:val="24"/>
        </w:rPr>
        <w:t>第三章 合同协议书</w:t>
      </w:r>
      <w:r>
        <w:rPr>
          <w:b/>
          <w:sz w:val="24"/>
          <w:szCs w:val="24"/>
        </w:rPr>
        <w:tab/>
      </w:r>
      <w:r>
        <w:rPr>
          <w:b/>
          <w:sz w:val="24"/>
          <w:szCs w:val="24"/>
        </w:rPr>
        <w:fldChar w:fldCharType="begin"/>
      </w:r>
      <w:r>
        <w:rPr>
          <w:b/>
          <w:sz w:val="24"/>
          <w:szCs w:val="24"/>
        </w:rPr>
        <w:instrText xml:space="preserve"> PAGEREF _Toc410 \h </w:instrText>
      </w:r>
      <w:r>
        <w:rPr>
          <w:b/>
          <w:sz w:val="24"/>
          <w:szCs w:val="24"/>
        </w:rPr>
        <w:fldChar w:fldCharType="separate"/>
      </w:r>
      <w:r>
        <w:rPr>
          <w:b/>
          <w:sz w:val="24"/>
          <w:szCs w:val="24"/>
        </w:rPr>
        <w:t>11</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_Toc31991 </w:instrText>
      </w:r>
      <w:r>
        <w:rPr>
          <w:b/>
          <w:sz w:val="24"/>
          <w:szCs w:val="24"/>
        </w:rPr>
        <w:fldChar w:fldCharType="separate"/>
      </w:r>
      <w:r>
        <w:rPr>
          <w:rFonts w:hint="eastAsia" w:ascii="宋体" w:hAnsi="宋体" w:cs="宋体"/>
          <w:b/>
          <w:bCs/>
          <w:sz w:val="24"/>
          <w:szCs w:val="24"/>
        </w:rPr>
        <w:t>第四章 遴选规则</w:t>
      </w:r>
      <w:r>
        <w:rPr>
          <w:b/>
          <w:sz w:val="24"/>
          <w:szCs w:val="24"/>
        </w:rPr>
        <w:tab/>
      </w:r>
      <w:r>
        <w:rPr>
          <w:b/>
          <w:sz w:val="24"/>
          <w:szCs w:val="24"/>
        </w:rPr>
        <w:fldChar w:fldCharType="begin"/>
      </w:r>
      <w:r>
        <w:rPr>
          <w:b/>
          <w:sz w:val="24"/>
          <w:szCs w:val="24"/>
        </w:rPr>
        <w:instrText xml:space="preserve"> PAGEREF _Toc31991 \h </w:instrText>
      </w:r>
      <w:r>
        <w:rPr>
          <w:b/>
          <w:sz w:val="24"/>
          <w:szCs w:val="24"/>
        </w:rPr>
        <w:fldChar w:fldCharType="separate"/>
      </w:r>
      <w:r>
        <w:rPr>
          <w:b/>
          <w:sz w:val="24"/>
          <w:szCs w:val="24"/>
        </w:rPr>
        <w:t>13</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_Toc3887 </w:instrText>
      </w:r>
      <w:r>
        <w:rPr>
          <w:b/>
          <w:sz w:val="24"/>
          <w:szCs w:val="24"/>
        </w:rPr>
        <w:fldChar w:fldCharType="separate"/>
      </w:r>
      <w:r>
        <w:rPr>
          <w:rFonts w:hint="eastAsia" w:ascii="宋体" w:hAnsi="宋体" w:cs="宋体"/>
          <w:b/>
          <w:bCs/>
          <w:sz w:val="24"/>
          <w:szCs w:val="24"/>
        </w:rPr>
        <w:t xml:space="preserve">第五章 </w:t>
      </w:r>
      <w:r>
        <w:rPr>
          <w:rFonts w:hint="eastAsia" w:ascii="宋体" w:hAnsi="宋体" w:cs="宋体"/>
          <w:b/>
          <w:bCs/>
          <w:sz w:val="24"/>
          <w:szCs w:val="24"/>
          <w:lang w:eastAsia="zh-CN"/>
        </w:rPr>
        <w:t>申请</w:t>
      </w:r>
      <w:r>
        <w:rPr>
          <w:rFonts w:hint="eastAsia" w:ascii="宋体" w:hAnsi="宋体" w:cs="宋体"/>
          <w:b/>
          <w:bCs/>
          <w:sz w:val="24"/>
          <w:szCs w:val="24"/>
        </w:rPr>
        <w:t>文件的组成</w:t>
      </w:r>
      <w:r>
        <w:rPr>
          <w:b/>
          <w:sz w:val="24"/>
          <w:szCs w:val="24"/>
        </w:rPr>
        <w:tab/>
      </w:r>
      <w:r>
        <w:rPr>
          <w:b/>
          <w:sz w:val="24"/>
          <w:szCs w:val="24"/>
        </w:rPr>
        <w:fldChar w:fldCharType="begin"/>
      </w:r>
      <w:r>
        <w:rPr>
          <w:b/>
          <w:sz w:val="24"/>
          <w:szCs w:val="24"/>
        </w:rPr>
        <w:instrText xml:space="preserve"> PAGEREF _Toc3887 \h </w:instrText>
      </w:r>
      <w:r>
        <w:rPr>
          <w:b/>
          <w:sz w:val="24"/>
          <w:szCs w:val="24"/>
        </w:rPr>
        <w:fldChar w:fldCharType="separate"/>
      </w:r>
      <w:r>
        <w:rPr>
          <w:b/>
          <w:sz w:val="24"/>
          <w:szCs w:val="24"/>
        </w:rPr>
        <w:t>14</w:t>
      </w:r>
      <w:r>
        <w:rPr>
          <w:b/>
          <w:sz w:val="24"/>
          <w:szCs w:val="24"/>
        </w:rPr>
        <w:fldChar w:fldCharType="end"/>
      </w:r>
      <w:r>
        <w:rPr>
          <w:b/>
          <w:sz w:val="24"/>
          <w:szCs w:val="24"/>
        </w:rPr>
        <w:fldChar w:fldCharType="end"/>
      </w:r>
    </w:p>
    <w:p>
      <w:pPr>
        <w:pStyle w:val="15"/>
        <w:keepNext w:val="0"/>
        <w:keepLines w:val="0"/>
        <w:pageBreakBefore w:val="0"/>
        <w:widowControl/>
        <w:tabs>
          <w:tab w:val="right" w:leader="dot" w:pos="8844"/>
        </w:tabs>
        <w:kinsoku/>
        <w:wordWrap/>
        <w:overflowPunct/>
        <w:topLinePunct w:val="0"/>
        <w:autoSpaceDE/>
        <w:autoSpaceDN/>
        <w:bidi w:val="0"/>
        <w:adjustRightInd/>
        <w:snapToGrid/>
        <w:spacing w:line="480" w:lineRule="auto"/>
        <w:ind w:leftChars="0"/>
        <w:textAlignment w:val="auto"/>
        <w:rPr>
          <w:b/>
          <w:sz w:val="24"/>
          <w:szCs w:val="24"/>
        </w:rPr>
      </w:pPr>
      <w:r>
        <w:rPr>
          <w:b/>
          <w:sz w:val="24"/>
          <w:szCs w:val="24"/>
        </w:rPr>
        <w:fldChar w:fldCharType="begin"/>
      </w:r>
      <w:r>
        <w:rPr>
          <w:b/>
          <w:sz w:val="24"/>
          <w:szCs w:val="24"/>
        </w:rPr>
        <w:instrText xml:space="preserve"> HYPERLINK \l _Toc21534 </w:instrText>
      </w:r>
      <w:r>
        <w:rPr>
          <w:b/>
          <w:sz w:val="24"/>
          <w:szCs w:val="24"/>
        </w:rPr>
        <w:fldChar w:fldCharType="separate"/>
      </w:r>
      <w:r>
        <w:rPr>
          <w:rFonts w:hint="eastAsia" w:hAnsi="宋体" w:cs="宋体"/>
          <w:b/>
          <w:bCs/>
          <w:sz w:val="24"/>
          <w:szCs w:val="24"/>
          <w:highlight w:val="none"/>
        </w:rPr>
        <w:t>第六章 评审方法及标准</w:t>
      </w:r>
      <w:r>
        <w:rPr>
          <w:b/>
          <w:sz w:val="24"/>
          <w:szCs w:val="24"/>
        </w:rPr>
        <w:tab/>
      </w:r>
      <w:r>
        <w:rPr>
          <w:b/>
          <w:sz w:val="24"/>
          <w:szCs w:val="24"/>
        </w:rPr>
        <w:fldChar w:fldCharType="begin"/>
      </w:r>
      <w:r>
        <w:rPr>
          <w:b/>
          <w:sz w:val="24"/>
          <w:szCs w:val="24"/>
        </w:rPr>
        <w:instrText xml:space="preserve"> PAGEREF _Toc21534 \h </w:instrText>
      </w:r>
      <w:r>
        <w:rPr>
          <w:b/>
          <w:sz w:val="24"/>
          <w:szCs w:val="24"/>
        </w:rPr>
        <w:fldChar w:fldCharType="separate"/>
      </w:r>
      <w:r>
        <w:rPr>
          <w:b/>
          <w:sz w:val="24"/>
          <w:szCs w:val="24"/>
        </w:rPr>
        <w:t>28</w:t>
      </w:r>
      <w:r>
        <w:rPr>
          <w:b/>
          <w:sz w:val="24"/>
          <w:szCs w:val="24"/>
        </w:rPr>
        <w:fldChar w:fldCharType="end"/>
      </w:r>
      <w:r>
        <w:rPr>
          <w:b/>
          <w:sz w:val="24"/>
          <w:szCs w:val="24"/>
        </w:rPr>
        <w:fldChar w:fldCharType="end"/>
      </w:r>
    </w:p>
    <w:p>
      <w:pPr>
        <w:keepNext w:val="0"/>
        <w:keepLines w:val="0"/>
        <w:pageBreakBefore w:val="0"/>
        <w:widowControl/>
        <w:kinsoku/>
        <w:wordWrap/>
        <w:overflowPunct/>
        <w:topLinePunct w:val="0"/>
        <w:autoSpaceDE/>
        <w:autoSpaceDN/>
        <w:bidi w:val="0"/>
        <w:adjustRightInd/>
        <w:snapToGrid/>
        <w:spacing w:line="480" w:lineRule="auto"/>
        <w:ind w:leftChars="0"/>
        <w:textAlignment w:val="auto"/>
      </w:pPr>
      <w:r>
        <w:rPr>
          <w:b/>
          <w:sz w:val="24"/>
          <w:szCs w:val="24"/>
        </w:rPr>
        <w:fldChar w:fldCharType="end"/>
      </w:r>
    </w:p>
    <w:p>
      <w:pPr>
        <w:widowControl/>
        <w:shd w:val="clear" w:color="auto" w:fill="FFFFFF"/>
        <w:jc w:val="center"/>
        <w:outlineLvl w:val="0"/>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4" w:name="_Toc16702"/>
      <w:r>
        <w:rPr>
          <w:rFonts w:hint="eastAsia" w:ascii="宋体" w:hAnsi="宋体" w:cs="宋体"/>
          <w:b/>
          <w:bCs/>
          <w:color w:val="000000"/>
          <w:sz w:val="32"/>
          <w:szCs w:val="32"/>
        </w:rPr>
        <w:t>第一章 遴选公告</w:t>
      </w:r>
      <w:bookmarkEnd w:id="4"/>
    </w:p>
    <w:p>
      <w:pPr>
        <w:tabs>
          <w:tab w:val="left" w:pos="360"/>
        </w:tabs>
        <w:spacing w:line="120" w:lineRule="exact"/>
        <w:ind w:firstLine="420" w:firstLineChars="200"/>
        <w:outlineLvl w:val="9"/>
        <w:rPr>
          <w:rFonts w:hint="eastAsia" w:ascii="宋体" w:hAnsi="宋体" w:cs="宋体"/>
          <w:kern w:val="0"/>
          <w:szCs w:val="21"/>
        </w:rPr>
      </w:pPr>
    </w:p>
    <w:p>
      <w:pPr>
        <w:pStyle w:val="6"/>
        <w:widowControl/>
        <w:spacing w:after="0" w:line="440" w:lineRule="exact"/>
        <w:ind w:firstLine="420" w:firstLineChars="200"/>
        <w:jc w:val="left"/>
        <w:outlineLvl w:val="9"/>
        <w:rPr>
          <w:rFonts w:hint="eastAsia" w:ascii="宋体" w:hAnsi="宋体" w:cs="宋体"/>
          <w:szCs w:val="21"/>
          <w:highlight w:val="none"/>
          <w:u w:val="none"/>
        </w:rPr>
      </w:pPr>
      <w:bookmarkStart w:id="5" w:name="_Hlt19243256"/>
      <w:bookmarkEnd w:id="5"/>
      <w:bookmarkStart w:id="6" w:name="_Hlt3982676"/>
      <w:bookmarkEnd w:id="6"/>
      <w:bookmarkStart w:id="7" w:name="_Hlt2226139"/>
      <w:bookmarkEnd w:id="7"/>
      <w:r>
        <w:rPr>
          <w:rFonts w:hint="eastAsia" w:ascii="宋体" w:hAnsi="宋体" w:cs="宋体"/>
          <w:szCs w:val="21"/>
          <w:lang w:eastAsia="zh-CN"/>
        </w:rPr>
        <w:t>湖南中泰项目管理有限公司</w:t>
      </w:r>
      <w:r>
        <w:rPr>
          <w:rFonts w:hint="eastAsia" w:ascii="宋体" w:hAnsi="宋体" w:cs="宋体"/>
          <w:szCs w:val="21"/>
        </w:rPr>
        <w:t>受</w:t>
      </w:r>
      <w:r>
        <w:rPr>
          <w:rFonts w:hint="eastAsia" w:ascii="宋体" w:hAnsi="宋体" w:cs="宋体"/>
          <w:szCs w:val="21"/>
          <w:lang w:eastAsia="zh-CN"/>
        </w:rPr>
        <w:t>衡阳市财政局</w:t>
      </w:r>
      <w:r>
        <w:rPr>
          <w:rFonts w:hint="eastAsia" w:ascii="宋体" w:hAnsi="宋体" w:cs="宋体"/>
          <w:szCs w:val="21"/>
        </w:rPr>
        <w:t>委托，按照湖南省财政厅</w:t>
      </w:r>
      <w:r>
        <w:rPr>
          <w:rFonts w:hint="eastAsia" w:ascii="宋体" w:hAnsi="宋体" w:cs="宋体"/>
          <w:szCs w:val="21"/>
          <w:lang w:eastAsia="zh-CN"/>
        </w:rPr>
        <w:t>、湖南省农业农村厅</w:t>
      </w:r>
      <w:r>
        <w:rPr>
          <w:rFonts w:hint="eastAsia" w:ascii="宋体" w:hAnsi="宋体" w:cs="宋体"/>
          <w:szCs w:val="21"/>
        </w:rPr>
        <w:t>(湘财金[2022]64号)文件要求，现将公开竞争性遴</w:t>
      </w:r>
      <w:r>
        <w:rPr>
          <w:rFonts w:hint="eastAsia" w:ascii="宋体" w:hAnsi="宋体" w:cs="宋体"/>
          <w:szCs w:val="21"/>
          <w:highlight w:val="none"/>
          <w:u w:val="none"/>
        </w:rPr>
        <w:t>选</w:t>
      </w:r>
      <w:r>
        <w:rPr>
          <w:rFonts w:hint="eastAsia" w:ascii="宋体" w:hAnsi="宋体" w:cs="宋体"/>
          <w:szCs w:val="21"/>
          <w:highlight w:val="none"/>
          <w:u w:val="none"/>
          <w:lang w:eastAsia="zh-CN"/>
        </w:rPr>
        <w:t>衡阳县</w:t>
      </w:r>
      <w:r>
        <w:rPr>
          <w:rFonts w:hint="eastAsia" w:ascii="宋体" w:hAnsi="宋体" w:cs="宋体"/>
          <w:szCs w:val="21"/>
          <w:highlight w:val="none"/>
          <w:u w:val="none"/>
          <w:lang w:val="en-US" w:eastAsia="zh-CN"/>
        </w:rPr>
        <w:t>2023-2025年</w:t>
      </w:r>
      <w:r>
        <w:rPr>
          <w:rFonts w:hint="eastAsia" w:ascii="宋体" w:hAnsi="宋体" w:cs="宋体"/>
          <w:szCs w:val="21"/>
          <w:highlight w:val="none"/>
          <w:u w:val="none"/>
        </w:rPr>
        <w:t>政策性农业保险承保机构的相关事项公告如下:</w:t>
      </w:r>
    </w:p>
    <w:p>
      <w:pPr>
        <w:pStyle w:val="6"/>
        <w:widowControl/>
        <w:spacing w:after="0" w:line="440" w:lineRule="exact"/>
        <w:jc w:val="left"/>
        <w:outlineLvl w:val="1"/>
        <w:rPr>
          <w:rFonts w:hint="eastAsia" w:ascii="宋体" w:hAnsi="宋体" w:cs="宋体"/>
          <w:b/>
          <w:bCs/>
          <w:sz w:val="24"/>
          <w:highlight w:val="none"/>
          <w:u w:val="none"/>
        </w:rPr>
      </w:pPr>
      <w:bookmarkStart w:id="8" w:name="_Toc31517"/>
      <w:r>
        <w:rPr>
          <w:rFonts w:hint="eastAsia" w:ascii="宋体" w:hAnsi="宋体" w:cs="宋体"/>
          <w:b/>
          <w:bCs/>
          <w:sz w:val="24"/>
          <w:highlight w:val="none"/>
          <w:u w:val="none"/>
        </w:rPr>
        <w:t>一、项目概况</w:t>
      </w:r>
      <w:bookmarkEnd w:id="8"/>
    </w:p>
    <w:p>
      <w:pPr>
        <w:pStyle w:val="6"/>
        <w:widowControl/>
        <w:spacing w:after="0" w:line="440" w:lineRule="exact"/>
        <w:ind w:firstLine="420" w:firstLineChars="200"/>
        <w:jc w:val="left"/>
        <w:outlineLvl w:val="9"/>
        <w:rPr>
          <w:rFonts w:hint="eastAsia" w:ascii="宋体" w:hAnsi="宋体" w:cs="宋体"/>
          <w:szCs w:val="21"/>
          <w:lang w:eastAsia="zh-CN"/>
        </w:rPr>
      </w:pPr>
      <w:r>
        <w:rPr>
          <w:rFonts w:hint="eastAsia" w:ascii="宋体" w:hAnsi="宋体" w:cs="宋体"/>
          <w:szCs w:val="21"/>
          <w:highlight w:val="none"/>
          <w:u w:val="none"/>
          <w:lang w:val="en-US" w:eastAsia="zh-CN"/>
        </w:rPr>
        <w:t>1、</w:t>
      </w:r>
      <w:r>
        <w:rPr>
          <w:rFonts w:hint="eastAsia" w:ascii="宋体" w:hAnsi="宋体" w:cs="宋体"/>
          <w:szCs w:val="21"/>
          <w:highlight w:val="none"/>
          <w:u w:val="none"/>
          <w:lang w:eastAsia="zh-CN"/>
        </w:rPr>
        <w:t>项目名称：衡阳县2023-2025年政策性农业保险承保机构公开竞争性遴选</w:t>
      </w:r>
    </w:p>
    <w:p>
      <w:pPr>
        <w:pStyle w:val="6"/>
        <w:widowControl/>
        <w:spacing w:after="0" w:line="440" w:lineRule="exact"/>
        <w:ind w:firstLine="420" w:firstLineChars="200"/>
        <w:jc w:val="left"/>
        <w:outlineLvl w:val="9"/>
        <w:rPr>
          <w:rFonts w:hint="eastAsia" w:ascii="宋体" w:hAnsi="宋体" w:cs="宋体"/>
          <w:szCs w:val="21"/>
          <w:u w:val="none"/>
          <w:lang w:val="en-US" w:eastAsia="zh-CN"/>
        </w:rPr>
      </w:pPr>
      <w:r>
        <w:rPr>
          <w:rFonts w:hint="eastAsia" w:ascii="宋体" w:hAnsi="宋体" w:cs="宋体"/>
          <w:szCs w:val="21"/>
          <w:lang w:val="en-US" w:eastAsia="zh-CN"/>
        </w:rPr>
        <w:t>2、</w:t>
      </w:r>
      <w:r>
        <w:rPr>
          <w:rFonts w:hint="eastAsia" w:ascii="宋体" w:hAnsi="宋体" w:cs="宋体"/>
          <w:szCs w:val="21"/>
          <w:lang w:eastAsia="zh-CN"/>
        </w:rPr>
        <w:t>委托代理编号</w:t>
      </w:r>
      <w:r>
        <w:rPr>
          <w:rFonts w:hint="eastAsia" w:ascii="宋体" w:hAnsi="宋体" w:cs="宋体"/>
          <w:szCs w:val="21"/>
          <w:u w:val="none"/>
          <w:lang w:val="en-US" w:eastAsia="zh-CN"/>
        </w:rPr>
        <w:t>：ZTHY2022-146</w:t>
      </w:r>
    </w:p>
    <w:p>
      <w:pPr>
        <w:pStyle w:val="6"/>
        <w:widowControl/>
        <w:spacing w:after="0" w:line="440" w:lineRule="exact"/>
        <w:ind w:firstLine="420" w:firstLineChars="200"/>
        <w:jc w:val="left"/>
        <w:outlineLvl w:val="9"/>
        <w:rPr>
          <w:rFonts w:hint="eastAsia" w:ascii="宋体" w:hAnsi="宋体" w:cs="宋体"/>
          <w:szCs w:val="21"/>
          <w:lang w:eastAsia="zh-CN"/>
        </w:rPr>
      </w:pPr>
      <w:r>
        <w:rPr>
          <w:rFonts w:hint="eastAsia" w:ascii="宋体" w:hAnsi="宋体" w:cs="宋体"/>
          <w:szCs w:val="21"/>
          <w:lang w:val="en-US" w:eastAsia="zh-CN"/>
        </w:rPr>
        <w:t>3、</w:t>
      </w:r>
      <w:r>
        <w:rPr>
          <w:rFonts w:hint="eastAsia" w:ascii="宋体" w:hAnsi="宋体" w:cs="宋体"/>
          <w:szCs w:val="21"/>
          <w:lang w:eastAsia="zh-CN"/>
        </w:rPr>
        <w:t>遴选方式：公开竞争性遴选</w:t>
      </w:r>
    </w:p>
    <w:p>
      <w:pPr>
        <w:pStyle w:val="6"/>
        <w:widowControl/>
        <w:numPr>
          <w:ilvl w:val="0"/>
          <w:numId w:val="0"/>
        </w:numPr>
        <w:spacing w:after="0" w:line="440" w:lineRule="exact"/>
        <w:ind w:firstLine="420" w:firstLineChars="200"/>
        <w:jc w:val="left"/>
        <w:outlineLvl w:val="9"/>
        <w:rPr>
          <w:rFonts w:hint="eastAsia" w:ascii="宋体" w:hAnsi="宋体" w:cs="宋体"/>
          <w:color w:val="000000"/>
          <w:szCs w:val="21"/>
        </w:rPr>
      </w:pPr>
      <w:r>
        <w:rPr>
          <w:rFonts w:hint="eastAsia" w:ascii="宋体" w:hAnsi="宋体" w:cs="宋体"/>
          <w:color w:val="000000"/>
          <w:szCs w:val="21"/>
          <w:lang w:val="en-US" w:eastAsia="zh-CN"/>
        </w:rPr>
        <w:t>4、</w:t>
      </w:r>
      <w:r>
        <w:rPr>
          <w:rFonts w:hint="eastAsia" w:ascii="宋体" w:hAnsi="宋体" w:cs="宋体"/>
          <w:color w:val="000000"/>
          <w:szCs w:val="21"/>
        </w:rPr>
        <w:t>遴选</w:t>
      </w:r>
      <w:r>
        <w:rPr>
          <w:rFonts w:hint="eastAsia" w:ascii="宋体" w:hAnsi="宋体" w:cs="宋体"/>
          <w:color w:val="000000"/>
          <w:szCs w:val="21"/>
          <w:lang w:eastAsia="zh-CN"/>
        </w:rPr>
        <w:t>对象</w:t>
      </w:r>
      <w:r>
        <w:rPr>
          <w:rFonts w:hint="eastAsia" w:ascii="宋体" w:hAnsi="宋体" w:cs="宋体"/>
          <w:color w:val="000000"/>
          <w:szCs w:val="21"/>
        </w:rPr>
        <w:t>：保险公司</w:t>
      </w:r>
      <w:r>
        <w:rPr>
          <w:rFonts w:hint="eastAsia" w:ascii="宋体" w:hAnsi="宋体" w:cs="宋体"/>
          <w:color w:val="000000"/>
          <w:szCs w:val="21"/>
          <w:lang w:eastAsia="zh-CN"/>
        </w:rPr>
        <w:t>县级</w:t>
      </w:r>
      <w:r>
        <w:rPr>
          <w:rFonts w:hint="eastAsia" w:ascii="宋体" w:hAnsi="宋体" w:cs="宋体"/>
          <w:color w:val="000000"/>
          <w:szCs w:val="21"/>
        </w:rPr>
        <w:t>分支机构。</w:t>
      </w:r>
    </w:p>
    <w:p>
      <w:pPr>
        <w:pStyle w:val="6"/>
        <w:widowControl/>
        <w:numPr>
          <w:ilvl w:val="0"/>
          <w:numId w:val="0"/>
        </w:numPr>
        <w:spacing w:after="0" w:line="440" w:lineRule="exact"/>
        <w:ind w:firstLine="420" w:firstLineChars="200"/>
        <w:jc w:val="left"/>
        <w:outlineLvl w:val="9"/>
        <w:rPr>
          <w:rFonts w:hint="eastAsia" w:ascii="宋体" w:hAnsi="宋体" w:cs="宋体"/>
          <w:color w:val="auto"/>
          <w:highlight w:val="none"/>
          <w:u w:val="none"/>
          <w:lang w:val="en-US" w:eastAsia="zh-CN"/>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lang w:eastAsia="zh-CN"/>
        </w:rPr>
        <w:t>遴选</w:t>
      </w:r>
      <w:r>
        <w:rPr>
          <w:rFonts w:hint="eastAsia" w:ascii="宋体" w:hAnsi="宋体" w:cs="宋体"/>
          <w:color w:val="000000"/>
          <w:szCs w:val="21"/>
          <w:highlight w:val="none"/>
          <w:lang w:val="en-US" w:eastAsia="zh-CN"/>
        </w:rPr>
        <w:t>数</w:t>
      </w:r>
      <w:r>
        <w:rPr>
          <w:rFonts w:hint="eastAsia" w:ascii="宋体" w:hAnsi="宋体" w:cs="宋体"/>
          <w:color w:val="000000"/>
          <w:szCs w:val="21"/>
          <w:highlight w:val="none"/>
          <w:u w:val="none"/>
          <w:lang w:val="en-US" w:eastAsia="zh-CN"/>
        </w:rPr>
        <w:t>量：</w:t>
      </w:r>
      <w:r>
        <w:rPr>
          <w:rFonts w:hint="eastAsia" w:ascii="宋体" w:hAnsi="宋体" w:cs="宋体"/>
          <w:color w:val="auto"/>
          <w:highlight w:val="none"/>
          <w:u w:val="none"/>
          <w:lang w:val="en-US" w:eastAsia="zh-CN"/>
        </w:rPr>
        <w:t>5家。</w:t>
      </w:r>
    </w:p>
    <w:p>
      <w:pPr>
        <w:pStyle w:val="6"/>
        <w:widowControl/>
        <w:numPr>
          <w:ilvl w:val="0"/>
          <w:numId w:val="0"/>
        </w:numPr>
        <w:spacing w:after="0" w:line="440" w:lineRule="exact"/>
        <w:ind w:firstLine="420" w:firstLineChars="200"/>
        <w:jc w:val="left"/>
        <w:outlineLvl w:val="9"/>
        <w:rPr>
          <w:rFonts w:hint="eastAsia" w:ascii="宋体" w:hAnsi="宋体" w:cs="宋体"/>
          <w:color w:val="000000"/>
          <w:highlight w:val="none"/>
          <w:u w:val="none"/>
          <w:lang w:val="en-US" w:eastAsia="zh-CN"/>
        </w:rPr>
      </w:pPr>
      <w:r>
        <w:rPr>
          <w:rFonts w:hint="eastAsia" w:ascii="宋体" w:hAnsi="宋体" w:cs="宋体"/>
          <w:color w:val="000000"/>
          <w:highlight w:val="none"/>
          <w:u w:val="none"/>
          <w:lang w:val="en-US" w:eastAsia="zh-CN"/>
        </w:rPr>
        <w:t>6、遴选区域：衡阳县。</w:t>
      </w:r>
    </w:p>
    <w:p>
      <w:pPr>
        <w:pStyle w:val="6"/>
        <w:widowControl/>
        <w:numPr>
          <w:ilvl w:val="0"/>
          <w:numId w:val="0"/>
        </w:numPr>
        <w:spacing w:after="0" w:line="440" w:lineRule="exact"/>
        <w:ind w:firstLine="420" w:firstLineChars="200"/>
        <w:jc w:val="left"/>
        <w:outlineLvl w:val="9"/>
        <w:rPr>
          <w:rFonts w:hint="eastAsia" w:ascii="宋体" w:hAnsi="宋体" w:cs="宋体"/>
          <w:color w:val="000000"/>
          <w:highlight w:val="none"/>
          <w:u w:val="none"/>
          <w:lang w:val="en-US" w:eastAsia="zh-CN"/>
        </w:rPr>
      </w:pPr>
      <w:r>
        <w:rPr>
          <w:rFonts w:hint="eastAsia" w:ascii="宋体" w:hAnsi="宋体" w:cs="宋体"/>
          <w:color w:val="000000"/>
          <w:highlight w:val="none"/>
          <w:u w:val="none"/>
          <w:lang w:val="en-US" w:eastAsia="zh-CN"/>
        </w:rPr>
        <w:t>7、分包情况：6包，如下：</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2752"/>
        <w:gridCol w:w="1740"/>
        <w:gridCol w:w="3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5000" w:type="pct"/>
            <w:gridSpan w:val="4"/>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jc w:val="center"/>
              <w:textAlignment w:val="auto"/>
              <w:outlineLvl w:val="9"/>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衡阳县分包明细表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92" w:type="pc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分包</w:t>
            </w:r>
          </w:p>
        </w:tc>
        <w:tc>
          <w:tcPr>
            <w:tcW w:w="1519" w:type="pc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FF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分包品种</w:t>
            </w:r>
          </w:p>
        </w:tc>
        <w:tc>
          <w:tcPr>
            <w:tcW w:w="960" w:type="pc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占比</w:t>
            </w:r>
          </w:p>
        </w:tc>
        <w:tc>
          <w:tcPr>
            <w:tcW w:w="1827" w:type="pc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计划保费金额（根据2022年中央品种保费规模7640万元测算）（万元）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92" w:type="pc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第一包</w:t>
            </w:r>
          </w:p>
        </w:tc>
        <w:tc>
          <w:tcPr>
            <w:tcW w:w="1519" w:type="pct"/>
            <w:vMerge w:val="restart"/>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水稻完全成本、油菜</w:t>
            </w:r>
          </w:p>
        </w:tc>
        <w:tc>
          <w:tcPr>
            <w:tcW w:w="960" w:type="pct"/>
            <w:noWrap w:val="0"/>
            <w:vAlign w:val="center"/>
          </w:tcPr>
          <w:p>
            <w:pPr>
              <w:keepNext w:val="0"/>
              <w:keepLines w:val="0"/>
              <w:widowControl/>
              <w:suppressLineNumbers w:val="0"/>
              <w:jc w:val="center"/>
              <w:textAlignment w:val="center"/>
              <w:rPr>
                <w:rFonts w:hint="default" w:ascii="宋体" w:hAnsi="宋体" w:eastAsia="宋体" w:cs="宋体"/>
                <w:color w:val="auto"/>
                <w:sz w:val="21"/>
                <w:szCs w:val="21"/>
                <w:highlight w:val="none"/>
                <w:u w:val="none"/>
                <w:vertAlign w:val="baseline"/>
                <w:lang w:val="en-US" w:eastAsia="zh-CN"/>
              </w:rPr>
            </w:pPr>
            <w:r>
              <w:rPr>
                <w:rFonts w:hint="eastAsia" w:ascii="宋体" w:hAnsi="宋体" w:eastAsia="宋体" w:cs="宋体"/>
                <w:color w:val="auto"/>
                <w:sz w:val="21"/>
                <w:szCs w:val="21"/>
                <w:highlight w:val="none"/>
                <w:u w:val="none"/>
                <w:vertAlign w:val="baseline"/>
                <w:lang w:val="en-US" w:eastAsia="zh-CN"/>
              </w:rPr>
              <w:t>68%</w:t>
            </w:r>
          </w:p>
        </w:tc>
        <w:tc>
          <w:tcPr>
            <w:tcW w:w="1827" w:type="pct"/>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2698.24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92" w:type="pc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第二包</w:t>
            </w:r>
          </w:p>
        </w:tc>
        <w:tc>
          <w:tcPr>
            <w:tcW w:w="1519" w:type="pct"/>
            <w:vMerge w:val="continue"/>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u w:val="none"/>
                <w:vertAlign w:val="baseline"/>
                <w:lang w:val="en-US" w:eastAsia="zh-CN"/>
              </w:rPr>
            </w:pPr>
          </w:p>
        </w:tc>
        <w:tc>
          <w:tcPr>
            <w:tcW w:w="960" w:type="pct"/>
            <w:noWrap w:val="0"/>
            <w:vAlign w:val="center"/>
          </w:tcPr>
          <w:p>
            <w:pPr>
              <w:keepNext w:val="0"/>
              <w:keepLines w:val="0"/>
              <w:widowControl/>
              <w:suppressLineNumbers w:val="0"/>
              <w:jc w:val="center"/>
              <w:textAlignment w:val="center"/>
              <w:rPr>
                <w:rFonts w:hint="eastAsia" w:ascii="宋体" w:hAnsi="宋体" w:eastAsia="宋体" w:cs="宋体"/>
                <w:color w:val="auto"/>
                <w:sz w:val="21"/>
                <w:szCs w:val="21"/>
                <w:highlight w:val="none"/>
                <w:u w:val="none"/>
                <w:vertAlign w:val="baseline"/>
                <w:lang w:val="en-US" w:eastAsia="zh-CN"/>
              </w:rPr>
            </w:pPr>
            <w:r>
              <w:rPr>
                <w:rFonts w:hint="eastAsia" w:ascii="宋体" w:hAnsi="宋体" w:eastAsia="宋体" w:cs="宋体"/>
                <w:i w:val="0"/>
                <w:iCs w:val="0"/>
                <w:color w:val="auto"/>
                <w:kern w:val="0"/>
                <w:sz w:val="21"/>
                <w:szCs w:val="21"/>
                <w:highlight w:val="none"/>
                <w:u w:val="none"/>
                <w:lang w:val="en-US" w:eastAsia="zh-CN" w:bidi="ar"/>
              </w:rPr>
              <w:t>32%</w:t>
            </w:r>
          </w:p>
        </w:tc>
        <w:tc>
          <w:tcPr>
            <w:tcW w:w="1827" w:type="pct"/>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1269.76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92" w:type="pc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第三包</w:t>
            </w:r>
          </w:p>
        </w:tc>
        <w:tc>
          <w:tcPr>
            <w:tcW w:w="1519" w:type="pct"/>
            <w:vMerge w:val="restar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i w:val="0"/>
                <w:iCs w:val="0"/>
                <w:color w:val="000000"/>
                <w:kern w:val="0"/>
                <w:sz w:val="21"/>
                <w:szCs w:val="21"/>
                <w:highlight w:val="none"/>
                <w:u w:val="none"/>
                <w:lang w:val="en-US" w:eastAsia="zh-CN" w:bidi="ar"/>
              </w:rPr>
              <w:t>育肥猪、能繁母猪</w:t>
            </w:r>
          </w:p>
        </w:tc>
        <w:tc>
          <w:tcPr>
            <w:tcW w:w="960" w:type="pct"/>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58%</w:t>
            </w:r>
          </w:p>
        </w:tc>
        <w:tc>
          <w:tcPr>
            <w:tcW w:w="1827" w:type="pct"/>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2043.92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692" w:type="pc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第四包</w:t>
            </w:r>
          </w:p>
        </w:tc>
        <w:tc>
          <w:tcPr>
            <w:tcW w:w="1519" w:type="pct"/>
            <w:vMerge w:val="continue"/>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u w:val="none"/>
                <w:vertAlign w:val="baseline"/>
                <w:lang w:val="en-US" w:eastAsia="zh-CN"/>
              </w:rPr>
            </w:pPr>
          </w:p>
        </w:tc>
        <w:tc>
          <w:tcPr>
            <w:tcW w:w="960" w:type="pct"/>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25%</w:t>
            </w:r>
          </w:p>
        </w:tc>
        <w:tc>
          <w:tcPr>
            <w:tcW w:w="1827" w:type="pct"/>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92" w:type="pc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第五包</w:t>
            </w:r>
          </w:p>
        </w:tc>
        <w:tc>
          <w:tcPr>
            <w:tcW w:w="1519" w:type="pct"/>
            <w:vMerge w:val="continue"/>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u w:val="none"/>
                <w:vertAlign w:val="baseline"/>
                <w:lang w:val="en-US" w:eastAsia="zh-CN"/>
              </w:rPr>
            </w:pPr>
          </w:p>
        </w:tc>
        <w:tc>
          <w:tcPr>
            <w:tcW w:w="960" w:type="pct"/>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17%</w:t>
            </w:r>
          </w:p>
        </w:tc>
        <w:tc>
          <w:tcPr>
            <w:tcW w:w="1827" w:type="pct"/>
            <w:noWrap w:val="0"/>
            <w:vAlign w:val="center"/>
          </w:tcPr>
          <w:p>
            <w:pPr>
              <w:keepNext w:val="0"/>
              <w:keepLines w:val="0"/>
              <w:widowControl/>
              <w:suppressLineNumbers w:val="0"/>
              <w:jc w:val="center"/>
              <w:textAlignment w:val="center"/>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599.08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692" w:type="pct"/>
            <w:noWrap w:val="0"/>
            <w:vAlign w:val="center"/>
          </w:tcPr>
          <w:p>
            <w:pPr>
              <w:pStyle w:val="6"/>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firstLine="0" w:firstLineChars="0"/>
              <w:jc w:val="center"/>
              <w:textAlignment w:val="auto"/>
              <w:outlineLvl w:val="9"/>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第六包</w:t>
            </w:r>
          </w:p>
        </w:tc>
        <w:tc>
          <w:tcPr>
            <w:tcW w:w="1519" w:type="pct"/>
            <w:noWrap w:val="0"/>
            <w:vAlign w:val="center"/>
          </w:tcPr>
          <w:p>
            <w:pPr>
              <w:keepNext w:val="0"/>
              <w:keepLines w:val="0"/>
              <w:widowControl/>
              <w:suppressLineNumbers w:val="0"/>
              <w:jc w:val="center"/>
              <w:textAlignment w:val="center"/>
              <w:rPr>
                <w:rFonts w:hint="eastAsia"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公益林、棉花</w:t>
            </w:r>
          </w:p>
        </w:tc>
        <w:tc>
          <w:tcPr>
            <w:tcW w:w="960" w:type="pct"/>
            <w:noWrap w:val="0"/>
            <w:vAlign w:val="center"/>
          </w:tcPr>
          <w:p>
            <w:pPr>
              <w:jc w:val="center"/>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100%</w:t>
            </w:r>
          </w:p>
        </w:tc>
        <w:tc>
          <w:tcPr>
            <w:tcW w:w="1827" w:type="pct"/>
            <w:noWrap w:val="0"/>
            <w:vAlign w:val="center"/>
          </w:tcPr>
          <w:p>
            <w:pPr>
              <w:jc w:val="center"/>
              <w:rPr>
                <w:rFonts w:hint="default" w:ascii="宋体" w:hAnsi="宋体" w:eastAsia="宋体" w:cs="宋体"/>
                <w:color w:val="000000"/>
                <w:sz w:val="21"/>
                <w:szCs w:val="21"/>
                <w:highlight w:val="none"/>
                <w:u w:val="none"/>
                <w:vertAlign w:val="baseline"/>
                <w:lang w:val="en-US" w:eastAsia="zh-CN"/>
              </w:rPr>
            </w:pPr>
            <w:r>
              <w:rPr>
                <w:rFonts w:hint="eastAsia" w:ascii="宋体" w:hAnsi="宋体" w:eastAsia="宋体" w:cs="宋体"/>
                <w:color w:val="000000"/>
                <w:sz w:val="21"/>
                <w:szCs w:val="21"/>
                <w:highlight w:val="none"/>
                <w:u w:val="none"/>
                <w:vertAlign w:val="baseline"/>
                <w:lang w:val="en-US" w:eastAsia="zh-CN"/>
              </w:rPr>
              <w:t>148</w:t>
            </w:r>
          </w:p>
        </w:tc>
      </w:tr>
    </w:tbl>
    <w:p>
      <w:pPr>
        <w:pStyle w:val="6"/>
        <w:widowControl/>
        <w:numPr>
          <w:ilvl w:val="0"/>
          <w:numId w:val="0"/>
        </w:numPr>
        <w:spacing w:after="0" w:line="440" w:lineRule="exact"/>
        <w:ind w:firstLine="420" w:firstLineChars="200"/>
        <w:jc w:val="left"/>
        <w:outlineLvl w:val="9"/>
        <w:rPr>
          <w:rFonts w:hint="default" w:ascii="宋体" w:hAnsi="宋体" w:cs="宋体"/>
          <w:color w:val="FF0000"/>
          <w:highlight w:val="yellow"/>
          <w:u w:val="single"/>
          <w:lang w:val="en-US" w:eastAsia="zh-CN"/>
        </w:rPr>
      </w:pPr>
      <w:r>
        <w:rPr>
          <w:rFonts w:hint="default" w:ascii="宋体" w:hAnsi="宋体" w:cs="宋体"/>
          <w:color w:val="000000"/>
          <w:lang w:val="en-US" w:eastAsia="zh-CN"/>
        </w:rPr>
        <w:t>选包规则：中选机构根据排名依次选择标包，同一承保机构不得同时选择由同一个品种大类拆分的多个包。第一名选择2个包；第二名选择1个包；第三名选择1个包；第四名选择1个包；第5名选择1个包。</w:t>
      </w:r>
    </w:p>
    <w:p>
      <w:pPr>
        <w:spacing w:line="480" w:lineRule="atLeast"/>
        <w:outlineLvl w:val="1"/>
        <w:rPr>
          <w:rFonts w:hint="eastAsia" w:ascii="宋体" w:hAnsi="宋体" w:cs="宋体"/>
          <w:b/>
          <w:bCs/>
          <w:kern w:val="2"/>
          <w:sz w:val="24"/>
          <w:szCs w:val="24"/>
          <w:lang w:val="en-US" w:eastAsia="zh-CN" w:bidi="ar-SA"/>
        </w:rPr>
      </w:pPr>
      <w:bookmarkStart w:id="9" w:name="_Toc19996"/>
      <w:r>
        <w:rPr>
          <w:rFonts w:hint="eastAsia" w:ascii="宋体" w:hAnsi="宋体" w:cs="宋体"/>
          <w:b/>
          <w:bCs/>
          <w:kern w:val="2"/>
          <w:sz w:val="24"/>
          <w:szCs w:val="24"/>
          <w:lang w:val="en-US" w:eastAsia="zh-CN" w:bidi="ar-SA"/>
        </w:rPr>
        <w:t>二、承保机构资格要求：</w:t>
      </w:r>
      <w:bookmarkEnd w:id="9"/>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申请参加遴选的承保机构需满足以下基本条件：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1、申请人的省级公司必须在湖南银保监局公布的符合农业保险业务经营条件的保险公司目录范围内。</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2、具有完善的农业保险大灾风险分散机制。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3、具有完善的基层服务网络。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4、信息化建设满足业务管理要求，能够按要求与中国农业再保险股份有限公司(以下简称中国农再)约定分保业务信息系统进行对接；能够按要求与湖南省农业保险综合管理平台系统对接。</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5、参加农业保险再保险体系改革试点，承保机构总公司已与中国农再签署当期有效的《政策性农业保险再保险标准协议》,双方可协商对有关条款进行调整。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6、对于在财金〔2020〕128号文件印发后开业的承保机构，总公司开业时间需在5年以上(含),存在重组、更名或新设主体依法受让相关业务的，可以原主体开业时间为准。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7、在遴选区域具有经银保监部门批准设立的下属分支机构，持有省级分公司出具的针对本区域遴选的授权文件。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8、财政部门规定的其他条件。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存在以下情况的保险机构不得参加遴选：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1、以联合体(共保体)形式或委托其他保险机构、中介机构代为办理的。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2、以销售网点、“三农”保险服务网点等非市县级分支机构申请的，区级分支机构申请市州本级及所辖区遴选的，市级及以上分支机构申请省直管县市遴选的。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3、在参选地区农业保险业务违法违规被财政部门或监管部门处罚且尚在处罚期的，以及因农业保险绩效评价取消财政补贴资格期内的。</w:t>
      </w:r>
    </w:p>
    <w:p>
      <w:pPr>
        <w:pStyle w:val="6"/>
        <w:spacing w:after="0" w:line="440" w:lineRule="exact"/>
        <w:outlineLvl w:val="1"/>
        <w:rPr>
          <w:rFonts w:hint="eastAsia" w:ascii="宋体" w:hAnsi="宋体" w:cs="宋体"/>
          <w:b/>
          <w:bCs/>
          <w:sz w:val="24"/>
          <w:szCs w:val="32"/>
        </w:rPr>
      </w:pPr>
      <w:bookmarkStart w:id="10" w:name="_Toc2492"/>
      <w:r>
        <w:rPr>
          <w:rFonts w:hint="eastAsia" w:ascii="宋体" w:hAnsi="宋体" w:cs="宋体"/>
          <w:b/>
          <w:bCs/>
          <w:sz w:val="24"/>
          <w:szCs w:val="32"/>
        </w:rPr>
        <w:t>三、发布媒体</w:t>
      </w:r>
      <w:bookmarkEnd w:id="10"/>
    </w:p>
    <w:p>
      <w:pPr>
        <w:pStyle w:val="6"/>
        <w:spacing w:after="0" w:line="440" w:lineRule="exact"/>
        <w:ind w:firstLine="420" w:firstLineChars="200"/>
        <w:outlineLvl w:val="9"/>
        <w:rPr>
          <w:rFonts w:hint="eastAsia" w:ascii="宋体" w:hAnsi="宋体" w:cs="宋体"/>
        </w:rPr>
      </w:pPr>
      <w:r>
        <w:rPr>
          <w:rFonts w:hint="eastAsia" w:ascii="宋体" w:hAnsi="宋体" w:cs="宋体"/>
          <w:lang w:eastAsia="zh-CN"/>
        </w:rPr>
        <w:t>衡阳市财政局</w:t>
      </w:r>
      <w:r>
        <w:rPr>
          <w:rFonts w:hint="eastAsia" w:ascii="宋体" w:hAnsi="宋体" w:cs="宋体"/>
        </w:rPr>
        <w:t>门户网站为本次遴选发布媒体。</w:t>
      </w:r>
    </w:p>
    <w:p>
      <w:pPr>
        <w:spacing w:line="480" w:lineRule="atLeast"/>
        <w:outlineLvl w:val="1"/>
        <w:rPr>
          <w:rFonts w:ascii="宋体" w:hAnsi="宋体"/>
          <w:sz w:val="24"/>
          <w:szCs w:val="24"/>
        </w:rPr>
      </w:pPr>
      <w:bookmarkStart w:id="11" w:name="_Toc21935"/>
      <w:r>
        <w:rPr>
          <w:rFonts w:hint="eastAsia" w:ascii="宋体" w:hAnsi="宋体" w:cs="宋体"/>
          <w:b/>
          <w:bCs/>
          <w:kern w:val="2"/>
          <w:sz w:val="24"/>
          <w:szCs w:val="32"/>
          <w:lang w:val="en-US" w:eastAsia="zh-CN" w:bidi="ar-SA"/>
        </w:rPr>
        <w:t>四、获取遴选文件的时间、地点、方式及遴选文件售价：</w:t>
      </w:r>
      <w:bookmarkEnd w:id="11"/>
    </w:p>
    <w:p>
      <w:pPr>
        <w:pStyle w:val="6"/>
        <w:spacing w:after="0" w:line="440" w:lineRule="exact"/>
        <w:ind w:firstLine="420" w:firstLineChars="200"/>
        <w:outlineLvl w:val="9"/>
        <w:rPr>
          <w:rFonts w:hint="eastAsia" w:ascii="宋体" w:hAnsi="宋体" w:cs="宋体"/>
        </w:rPr>
      </w:pPr>
      <w:r>
        <w:rPr>
          <w:rFonts w:hint="eastAsia" w:ascii="宋体" w:hAnsi="宋体" w:cs="宋体"/>
        </w:rPr>
        <w:t>（1）凡有意参加遴选者，请</w:t>
      </w:r>
      <w:r>
        <w:rPr>
          <w:rFonts w:hint="eastAsia" w:ascii="宋体" w:hAnsi="宋体" w:cs="宋体"/>
          <w:lang w:val="en-US" w:eastAsia="zh-CN"/>
        </w:rPr>
        <w:t>参与遴选承保</w:t>
      </w:r>
      <w:r>
        <w:rPr>
          <w:rFonts w:hint="eastAsia" w:ascii="宋体" w:hAnsi="宋体" w:cs="宋体"/>
          <w:color w:val="auto"/>
          <w:lang w:val="en-US" w:eastAsia="zh-CN"/>
        </w:rPr>
        <w:t>机构公司负责人</w:t>
      </w:r>
      <w:r>
        <w:rPr>
          <w:rFonts w:hint="eastAsia" w:ascii="宋体" w:hAnsi="宋体" w:cs="宋体"/>
          <w:color w:val="auto"/>
        </w:rPr>
        <w:t>或其授权委托的代理人于</w:t>
      </w:r>
      <w:r>
        <w:rPr>
          <w:rFonts w:hint="eastAsia" w:ascii="宋体" w:hAnsi="宋体" w:cs="宋体"/>
          <w:color w:val="auto"/>
          <w:u w:val="single"/>
          <w:lang w:eastAsia="zh-CN"/>
        </w:rPr>
        <w:t>2023年</w:t>
      </w:r>
      <w:r>
        <w:rPr>
          <w:rFonts w:hint="eastAsia" w:ascii="宋体" w:hAnsi="宋体" w:cs="宋体"/>
          <w:color w:val="auto"/>
          <w:u w:val="single"/>
          <w:lang w:val="en-US" w:eastAsia="zh-CN"/>
        </w:rPr>
        <w:t>1</w:t>
      </w:r>
      <w:r>
        <w:rPr>
          <w:rFonts w:hint="eastAsia" w:ascii="宋体" w:hAnsi="宋体" w:cs="宋体"/>
          <w:color w:val="auto"/>
          <w:u w:val="single"/>
        </w:rPr>
        <w:t>月</w:t>
      </w:r>
      <w:r>
        <w:rPr>
          <w:rFonts w:hint="eastAsia" w:ascii="宋体" w:hAnsi="宋体" w:cs="宋体"/>
          <w:color w:val="auto"/>
          <w:u w:val="single"/>
          <w:lang w:val="en-US" w:eastAsia="zh-CN"/>
        </w:rPr>
        <w:t>5</w:t>
      </w:r>
      <w:r>
        <w:rPr>
          <w:rFonts w:hint="eastAsia" w:ascii="宋体" w:hAnsi="宋体" w:cs="宋体"/>
          <w:color w:val="auto"/>
          <w:u w:val="single"/>
        </w:rPr>
        <w:t>日至</w:t>
      </w:r>
      <w:r>
        <w:rPr>
          <w:rFonts w:hint="eastAsia" w:ascii="宋体" w:hAnsi="宋体" w:cs="宋体"/>
          <w:color w:val="auto"/>
          <w:u w:val="single"/>
          <w:lang w:eastAsia="zh-CN"/>
        </w:rPr>
        <w:t>2023年</w:t>
      </w:r>
      <w:r>
        <w:rPr>
          <w:rFonts w:hint="eastAsia" w:ascii="宋体" w:hAnsi="宋体" w:cs="宋体"/>
          <w:color w:val="auto"/>
          <w:u w:val="single"/>
          <w:lang w:val="en-US" w:eastAsia="zh-CN"/>
        </w:rPr>
        <w:t>1</w:t>
      </w:r>
      <w:r>
        <w:rPr>
          <w:rFonts w:hint="eastAsia" w:ascii="宋体" w:hAnsi="宋体" w:cs="宋体"/>
          <w:color w:val="auto"/>
          <w:u w:val="single"/>
        </w:rPr>
        <w:t>月</w:t>
      </w:r>
      <w:r>
        <w:rPr>
          <w:rFonts w:hint="eastAsia" w:ascii="宋体" w:hAnsi="宋体" w:cs="宋体"/>
          <w:color w:val="auto"/>
          <w:u w:val="single"/>
          <w:lang w:val="en-US" w:eastAsia="zh-CN"/>
        </w:rPr>
        <w:t>11</w:t>
      </w:r>
      <w:r>
        <w:rPr>
          <w:rFonts w:hint="eastAsia" w:ascii="宋体" w:hAnsi="宋体" w:cs="宋体"/>
          <w:color w:val="auto"/>
          <w:u w:val="single"/>
        </w:rPr>
        <w:t>日</w:t>
      </w:r>
      <w:r>
        <w:rPr>
          <w:rFonts w:hint="eastAsia" w:ascii="宋体" w:hAnsi="宋体" w:cs="宋体"/>
          <w:color w:val="auto"/>
        </w:rPr>
        <w:t>工作日上午8:</w:t>
      </w:r>
      <w:r>
        <w:rPr>
          <w:rFonts w:hint="eastAsia" w:ascii="宋体" w:hAnsi="宋体" w:cs="宋体"/>
          <w:color w:val="auto"/>
          <w:lang w:val="en-US" w:eastAsia="zh-CN"/>
        </w:rPr>
        <w:t>3</w:t>
      </w:r>
      <w:r>
        <w:rPr>
          <w:rFonts w:hint="eastAsia" w:ascii="宋体" w:hAnsi="宋体" w:cs="宋体"/>
          <w:color w:val="auto"/>
        </w:rPr>
        <w:t>0时～12:00时，下午14:30分～17:30分（北京时间，下同），携带身份证原件及加盖本单位公</w:t>
      </w:r>
      <w:r>
        <w:rPr>
          <w:rFonts w:hint="eastAsia" w:ascii="宋体" w:hAnsi="宋体" w:cs="宋体"/>
        </w:rPr>
        <w:t>章的身份证复印件和以下在有效期内的报名资料亲临发售遴选文件现场购买遴选文件：</w:t>
      </w:r>
    </w:p>
    <w:p>
      <w:pPr>
        <w:pStyle w:val="6"/>
        <w:spacing w:after="0" w:line="440" w:lineRule="exact"/>
        <w:ind w:firstLine="420" w:firstLineChars="200"/>
        <w:outlineLvl w:val="9"/>
        <w:rPr>
          <w:rFonts w:hint="eastAsia" w:ascii="宋体" w:hAnsi="宋体" w:cs="宋体"/>
        </w:rPr>
      </w:pPr>
      <w:r>
        <w:rPr>
          <w:rFonts w:hint="eastAsia" w:ascii="宋体" w:hAnsi="宋体" w:cs="宋体"/>
        </w:rPr>
        <w:t>①营业执照副本</w:t>
      </w:r>
      <w:r>
        <w:rPr>
          <w:rFonts w:hint="eastAsia" w:ascii="宋体" w:hAnsi="宋体" w:cs="宋体"/>
          <w:lang w:eastAsia="zh-CN"/>
        </w:rPr>
        <w:t>复印件</w:t>
      </w:r>
      <w:r>
        <w:rPr>
          <w:rFonts w:hint="eastAsia" w:ascii="宋体" w:hAnsi="宋体" w:cs="宋体"/>
        </w:rPr>
        <w:t>；</w:t>
      </w:r>
    </w:p>
    <w:p>
      <w:pPr>
        <w:pStyle w:val="6"/>
        <w:spacing w:after="0" w:line="440" w:lineRule="exact"/>
        <w:ind w:firstLine="420" w:firstLineChars="200"/>
        <w:outlineLvl w:val="9"/>
        <w:rPr>
          <w:rFonts w:hint="eastAsia" w:ascii="宋体" w:hAnsi="宋体" w:cs="宋体"/>
        </w:rPr>
      </w:pPr>
      <w:r>
        <w:rPr>
          <w:rFonts w:hint="eastAsia" w:ascii="宋体" w:hAnsi="宋体" w:cs="宋体"/>
        </w:rPr>
        <w:t>②依法缴纳社会保险费的证明材料：近三个月依法缴纳社会保险费的证明（缴费凭证），或者委托他人缴纳的委托代办协议和近三个月的缴纳证明（收据），或者法定征收机关出具的依法免缴保险费的证明；</w:t>
      </w:r>
    </w:p>
    <w:p>
      <w:pPr>
        <w:pStyle w:val="6"/>
        <w:spacing w:after="0" w:line="440" w:lineRule="exact"/>
        <w:ind w:firstLine="420" w:firstLineChars="200"/>
        <w:outlineLvl w:val="9"/>
        <w:rPr>
          <w:rFonts w:hint="eastAsia" w:ascii="宋体" w:hAnsi="宋体" w:cs="宋体"/>
        </w:rPr>
      </w:pPr>
      <w:r>
        <w:rPr>
          <w:rFonts w:hint="eastAsia" w:ascii="宋体" w:hAnsi="宋体" w:cs="宋体"/>
        </w:rPr>
        <w:t xml:space="preserve">③依法缴纳税收证明资料：近三个月依法缴纳税收的证明（纳税凭证），或者委托他人缴纳的委托代办协议和近三个月的缴纳证明（收据），或者法定征收机关出具的依法免缴税收的证明； </w:t>
      </w:r>
    </w:p>
    <w:p>
      <w:pPr>
        <w:pStyle w:val="6"/>
        <w:spacing w:after="0" w:line="440" w:lineRule="exact"/>
        <w:ind w:firstLine="420" w:firstLineChars="200"/>
        <w:outlineLvl w:val="9"/>
        <w:rPr>
          <w:rFonts w:hint="eastAsia" w:ascii="宋体" w:hAnsi="宋体" w:cs="宋体"/>
        </w:rPr>
      </w:pPr>
      <w:r>
        <w:rPr>
          <w:rFonts w:hint="eastAsia" w:ascii="宋体" w:hAnsi="宋体" w:cs="宋体"/>
        </w:rPr>
        <w:t>④</w:t>
      </w:r>
      <w:r>
        <w:rPr>
          <w:rFonts w:hint="eastAsia" w:ascii="宋体" w:hAnsi="宋体" w:cs="宋体"/>
          <w:lang w:val="en-US" w:eastAsia="zh-CN"/>
        </w:rPr>
        <w:t>承保机构公司负责人</w:t>
      </w:r>
      <w:r>
        <w:rPr>
          <w:rFonts w:hint="eastAsia" w:ascii="宋体" w:hAnsi="宋体" w:cs="宋体"/>
        </w:rPr>
        <w:t>须提交公司负责人</w:t>
      </w:r>
      <w:r>
        <w:rPr>
          <w:rFonts w:hint="eastAsia" w:ascii="宋体" w:hAnsi="宋体" w:cs="宋体"/>
          <w:lang w:eastAsia="zh-CN"/>
        </w:rPr>
        <w:t>资格证明</w:t>
      </w:r>
      <w:r>
        <w:rPr>
          <w:rFonts w:hint="eastAsia" w:ascii="宋体" w:hAnsi="宋体" w:cs="宋体"/>
        </w:rPr>
        <w:t>原件，或其被授权人须提交公司负责人授权委托书原件并附公司负责人</w:t>
      </w:r>
      <w:r>
        <w:rPr>
          <w:rFonts w:hint="eastAsia" w:ascii="宋体" w:hAnsi="宋体" w:cs="宋体"/>
          <w:lang w:eastAsia="zh-CN"/>
        </w:rPr>
        <w:t>资格证明</w:t>
      </w:r>
      <w:r>
        <w:rPr>
          <w:rFonts w:hint="eastAsia" w:ascii="宋体" w:hAnsi="宋体" w:cs="宋体"/>
        </w:rPr>
        <w:t>原件；</w:t>
      </w:r>
    </w:p>
    <w:p>
      <w:pPr>
        <w:pStyle w:val="6"/>
        <w:spacing w:after="0" w:line="440" w:lineRule="exact"/>
        <w:ind w:firstLine="420" w:firstLineChars="200"/>
        <w:outlineLvl w:val="9"/>
        <w:rPr>
          <w:rFonts w:hint="eastAsia" w:ascii="宋体" w:hAnsi="宋体" w:cs="宋体"/>
        </w:rPr>
      </w:pPr>
      <w:r>
        <w:rPr>
          <w:rFonts w:hint="eastAsia" w:ascii="宋体" w:hAnsi="宋体" w:cs="宋体"/>
        </w:rPr>
        <w:t>⑤</w:t>
      </w:r>
      <w:r>
        <w:rPr>
          <w:rFonts w:hint="eastAsia" w:ascii="宋体" w:hAnsi="宋体" w:eastAsia="宋体" w:cs="宋体"/>
          <w:sz w:val="21"/>
          <w:szCs w:val="21"/>
          <w:lang w:eastAsia="zh-CN"/>
        </w:rPr>
        <w:t>申请参加遴选的承保机构需满足的基本条件所要求的证明材料</w:t>
      </w:r>
      <w:r>
        <w:rPr>
          <w:rFonts w:hint="eastAsia" w:ascii="宋体" w:hAnsi="宋体" w:cs="宋体"/>
        </w:rPr>
        <w:t>。</w:t>
      </w:r>
    </w:p>
    <w:p>
      <w:pPr>
        <w:pStyle w:val="6"/>
        <w:spacing w:after="0" w:line="440" w:lineRule="exact"/>
        <w:ind w:firstLine="420" w:firstLineChars="200"/>
        <w:outlineLvl w:val="9"/>
        <w:rPr>
          <w:rFonts w:hint="eastAsia" w:ascii="宋体" w:hAnsi="宋体" w:cs="宋体"/>
        </w:rPr>
      </w:pPr>
      <w:r>
        <w:rPr>
          <w:rFonts w:hint="eastAsia" w:ascii="宋体" w:hAnsi="宋体" w:cs="宋体"/>
        </w:rPr>
        <w:t>注：</w:t>
      </w:r>
      <w:r>
        <w:rPr>
          <w:rFonts w:hint="eastAsia" w:ascii="宋体" w:hAnsi="宋体" w:cs="宋体"/>
          <w:lang w:eastAsia="zh-CN"/>
        </w:rPr>
        <w:t>以上所说的近三个月指</w:t>
      </w:r>
      <w:r>
        <w:rPr>
          <w:rFonts w:hint="eastAsia" w:ascii="宋体" w:hAnsi="宋体" w:cs="宋体"/>
          <w:lang w:val="en-US" w:eastAsia="zh-CN"/>
        </w:rPr>
        <w:t>2022年9月以来任意连续三个月</w:t>
      </w:r>
      <w:r>
        <w:rPr>
          <w:rFonts w:hint="eastAsia" w:ascii="宋体" w:hAnsi="宋体" w:cs="宋体"/>
        </w:rPr>
        <w:t>。上述所有资料收复印件，复印件均指彩色扫描件或复印件，所有复印件须全部加盖承保机构红色印鉴，且复印件字迹、公章印鉴清晰。（此步骤仅限于发售遴选文件阶段，具体评议以现场评审结果为准）</w:t>
      </w:r>
    </w:p>
    <w:p>
      <w:pPr>
        <w:pStyle w:val="6"/>
        <w:spacing w:after="0" w:line="440" w:lineRule="exact"/>
        <w:ind w:firstLine="420" w:firstLineChars="200"/>
        <w:outlineLvl w:val="9"/>
        <w:rPr>
          <w:rFonts w:hint="eastAsia" w:ascii="宋体" w:hAnsi="宋体" w:eastAsia="宋体" w:cs="宋体"/>
          <w:lang w:eastAsia="zh-CN"/>
        </w:rPr>
      </w:pPr>
      <w:r>
        <w:rPr>
          <w:rFonts w:hint="eastAsia" w:ascii="宋体" w:hAnsi="宋体" w:cs="宋体"/>
        </w:rPr>
        <w:t>（</w:t>
      </w:r>
      <w:r>
        <w:rPr>
          <w:rFonts w:hint="eastAsia" w:ascii="宋体" w:hAnsi="宋体" w:cs="宋体"/>
          <w:lang w:val="en-US" w:eastAsia="zh-CN"/>
        </w:rPr>
        <w:t>2</w:t>
      </w:r>
      <w:r>
        <w:rPr>
          <w:rFonts w:hint="eastAsia" w:ascii="宋体" w:hAnsi="宋体" w:cs="宋体"/>
        </w:rPr>
        <w:t>）遴选文件发售地点：</w:t>
      </w:r>
      <w:r>
        <w:rPr>
          <w:rFonts w:hint="eastAsia" w:ascii="宋体" w:hAnsi="宋体" w:cs="宋体"/>
          <w:lang w:eastAsia="zh-CN"/>
        </w:rPr>
        <w:t>湖南中泰项目管理有限公司</w:t>
      </w:r>
    </w:p>
    <w:p>
      <w:pPr>
        <w:pStyle w:val="6"/>
        <w:spacing w:after="0" w:line="440" w:lineRule="exact"/>
        <w:ind w:firstLine="420" w:firstLineChars="200"/>
        <w:outlineLvl w:val="9"/>
        <w:rPr>
          <w:rFonts w:hint="eastAsia" w:ascii="宋体" w:hAnsi="宋体" w:cs="宋体"/>
        </w:rPr>
      </w:pPr>
      <w:r>
        <w:rPr>
          <w:rFonts w:hint="eastAsia" w:ascii="宋体" w:hAnsi="宋体" w:cs="宋体"/>
        </w:rPr>
        <w:t>（</w:t>
      </w:r>
      <w:r>
        <w:rPr>
          <w:rFonts w:hint="eastAsia" w:ascii="宋体" w:hAnsi="宋体" w:cs="宋体"/>
          <w:lang w:val="en-US" w:eastAsia="zh-CN"/>
        </w:rPr>
        <w:t>3</w:t>
      </w:r>
      <w:r>
        <w:rPr>
          <w:rFonts w:hint="eastAsia" w:ascii="宋体" w:hAnsi="宋体" w:cs="宋体"/>
        </w:rPr>
        <w:t>）遴选文件发售价格</w:t>
      </w:r>
      <w:r>
        <w:rPr>
          <w:rFonts w:hint="eastAsia" w:ascii="宋体" w:hAnsi="宋体" w:cs="宋体"/>
          <w:i w:val="0"/>
          <w:iCs w:val="0"/>
          <w:color w:val="auto"/>
          <w:u w:val="none"/>
        </w:rPr>
        <w:t>：</w:t>
      </w:r>
      <w:r>
        <w:rPr>
          <w:rFonts w:hint="eastAsia" w:ascii="宋体" w:hAnsi="宋体" w:cs="宋体"/>
          <w:i w:val="0"/>
          <w:iCs w:val="0"/>
          <w:color w:val="auto"/>
          <w:u w:val="none"/>
          <w:lang w:val="en-US" w:eastAsia="zh-CN"/>
        </w:rPr>
        <w:t>0</w:t>
      </w:r>
      <w:r>
        <w:rPr>
          <w:rFonts w:hint="eastAsia" w:ascii="宋体" w:hAnsi="宋体" w:cs="宋体"/>
          <w:i w:val="0"/>
          <w:iCs w:val="0"/>
          <w:color w:val="auto"/>
          <w:u w:val="none"/>
        </w:rPr>
        <w:t>元/份，</w:t>
      </w:r>
      <w:r>
        <w:rPr>
          <w:rFonts w:hint="eastAsia" w:ascii="宋体" w:hAnsi="宋体" w:cs="宋体"/>
          <w:lang w:val="en-US" w:eastAsia="zh-CN"/>
        </w:rPr>
        <w:t>售后不退</w:t>
      </w:r>
      <w:r>
        <w:rPr>
          <w:rFonts w:hint="eastAsia" w:ascii="宋体" w:hAnsi="宋体" w:cs="宋体"/>
        </w:rPr>
        <w:t>。</w:t>
      </w:r>
    </w:p>
    <w:p>
      <w:pPr>
        <w:pStyle w:val="6"/>
        <w:numPr>
          <w:ilvl w:val="0"/>
          <w:numId w:val="0"/>
        </w:numPr>
        <w:spacing w:after="0" w:line="440" w:lineRule="exact"/>
        <w:outlineLvl w:val="1"/>
        <w:rPr>
          <w:rFonts w:hint="eastAsia" w:ascii="宋体" w:hAnsi="宋体" w:cs="宋体"/>
          <w:b/>
          <w:bCs/>
          <w:sz w:val="24"/>
          <w:szCs w:val="32"/>
        </w:rPr>
      </w:pPr>
      <w:bookmarkStart w:id="12" w:name="_Toc24402"/>
      <w:r>
        <w:rPr>
          <w:rFonts w:hint="eastAsia" w:ascii="宋体" w:hAnsi="宋体" w:cs="宋体"/>
          <w:b/>
          <w:bCs/>
          <w:sz w:val="24"/>
          <w:szCs w:val="32"/>
          <w:lang w:val="en-US" w:eastAsia="zh-CN"/>
        </w:rPr>
        <w:t>五、申请</w:t>
      </w:r>
      <w:r>
        <w:rPr>
          <w:rFonts w:hint="eastAsia" w:ascii="宋体" w:hAnsi="宋体" w:cs="宋体"/>
          <w:b/>
          <w:bCs/>
          <w:sz w:val="24"/>
          <w:szCs w:val="32"/>
        </w:rPr>
        <w:t>文件递交截止时间及地点</w:t>
      </w:r>
      <w:bookmarkEnd w:id="12"/>
    </w:p>
    <w:p>
      <w:pPr>
        <w:pStyle w:val="6"/>
        <w:spacing w:after="0" w:line="440" w:lineRule="exact"/>
        <w:ind w:firstLine="420" w:firstLineChars="200"/>
        <w:outlineLvl w:val="9"/>
        <w:rPr>
          <w:rFonts w:hint="eastAsia" w:ascii="宋体" w:hAnsi="宋体" w:cs="宋体"/>
          <w:color w:val="auto"/>
          <w:u w:val="none"/>
        </w:rPr>
      </w:pPr>
      <w:r>
        <w:rPr>
          <w:rFonts w:hint="eastAsia" w:ascii="宋体" w:hAnsi="宋体" w:cs="宋体"/>
          <w:u w:val="none"/>
        </w:rPr>
        <w:t>1、</w:t>
      </w:r>
      <w:r>
        <w:rPr>
          <w:rFonts w:hint="eastAsia" w:ascii="宋体" w:hAnsi="宋体" w:cs="宋体"/>
          <w:u w:val="none"/>
          <w:lang w:eastAsia="zh-CN"/>
        </w:rPr>
        <w:t>申请</w:t>
      </w:r>
      <w:r>
        <w:rPr>
          <w:rFonts w:hint="eastAsia" w:ascii="宋体" w:hAnsi="宋体" w:cs="宋体"/>
          <w:u w:val="none"/>
        </w:rPr>
        <w:t>文件递交截止时</w:t>
      </w:r>
      <w:r>
        <w:rPr>
          <w:rFonts w:hint="eastAsia" w:ascii="宋体" w:hAnsi="宋体" w:cs="宋体"/>
          <w:color w:val="auto"/>
          <w:u w:val="none"/>
        </w:rPr>
        <w:t>间：</w:t>
      </w:r>
      <w:r>
        <w:rPr>
          <w:rFonts w:hint="eastAsia" w:ascii="宋体" w:hAnsi="宋体" w:cs="宋体"/>
          <w:color w:val="auto"/>
          <w:highlight w:val="none"/>
          <w:u w:val="none"/>
          <w:lang w:eastAsia="zh-CN"/>
        </w:rPr>
        <w:t>2023年</w:t>
      </w:r>
      <w:r>
        <w:rPr>
          <w:rFonts w:hint="eastAsia" w:ascii="宋体" w:hAnsi="宋体" w:cs="宋体"/>
          <w:color w:val="auto"/>
          <w:highlight w:val="none"/>
          <w:u w:val="none"/>
          <w:lang w:val="en-US" w:eastAsia="zh-CN"/>
        </w:rPr>
        <w:t>1</w:t>
      </w:r>
      <w:r>
        <w:rPr>
          <w:rFonts w:hint="eastAsia" w:ascii="宋体" w:hAnsi="宋体" w:cs="宋体"/>
          <w:color w:val="auto"/>
          <w:highlight w:val="none"/>
          <w:u w:val="none"/>
        </w:rPr>
        <w:t>月</w:t>
      </w:r>
      <w:r>
        <w:rPr>
          <w:rFonts w:hint="eastAsia" w:ascii="宋体" w:hAnsi="宋体" w:cs="宋体"/>
          <w:color w:val="auto"/>
          <w:highlight w:val="none"/>
          <w:u w:val="none"/>
          <w:lang w:val="en-US" w:eastAsia="zh-CN"/>
        </w:rPr>
        <w:t>17</w:t>
      </w:r>
      <w:r>
        <w:rPr>
          <w:rFonts w:hint="eastAsia" w:ascii="宋体" w:hAnsi="宋体" w:cs="宋体"/>
          <w:color w:val="auto"/>
          <w:highlight w:val="none"/>
          <w:u w:val="none"/>
        </w:rPr>
        <w:t>日</w:t>
      </w:r>
      <w:r>
        <w:rPr>
          <w:rFonts w:hint="eastAsia" w:ascii="宋体" w:hAnsi="宋体" w:cs="宋体"/>
          <w:color w:val="auto"/>
          <w:highlight w:val="none"/>
          <w:u w:val="none"/>
          <w:lang w:val="en-US" w:eastAsia="zh-CN"/>
        </w:rPr>
        <w:t>14</w:t>
      </w:r>
      <w:r>
        <w:rPr>
          <w:rFonts w:hint="eastAsia" w:ascii="宋体" w:hAnsi="宋体" w:cs="宋体"/>
          <w:color w:val="auto"/>
          <w:highlight w:val="none"/>
          <w:u w:val="none"/>
        </w:rPr>
        <w:t>时</w:t>
      </w:r>
      <w:r>
        <w:rPr>
          <w:rFonts w:hint="eastAsia" w:ascii="宋体" w:hAnsi="宋体" w:cs="宋体"/>
          <w:color w:val="auto"/>
          <w:highlight w:val="none"/>
          <w:u w:val="none"/>
          <w:lang w:val="en-US" w:eastAsia="zh-CN"/>
        </w:rPr>
        <w:t>30</w:t>
      </w:r>
      <w:r>
        <w:rPr>
          <w:rFonts w:hint="eastAsia" w:ascii="宋体" w:hAnsi="宋体" w:cs="宋体"/>
          <w:color w:val="auto"/>
          <w:highlight w:val="none"/>
          <w:u w:val="none"/>
        </w:rPr>
        <w:t>分。</w:t>
      </w:r>
    </w:p>
    <w:p>
      <w:pPr>
        <w:pStyle w:val="6"/>
        <w:spacing w:after="0" w:line="440" w:lineRule="exact"/>
        <w:ind w:firstLine="420" w:firstLineChars="200"/>
        <w:outlineLvl w:val="9"/>
        <w:rPr>
          <w:rFonts w:hint="eastAsia" w:ascii="宋体" w:hAnsi="宋体" w:cs="宋体"/>
        </w:rPr>
      </w:pPr>
      <w:r>
        <w:rPr>
          <w:rFonts w:hint="eastAsia" w:ascii="宋体" w:hAnsi="宋体" w:cs="宋体"/>
        </w:rPr>
        <w:t>2、</w:t>
      </w:r>
      <w:r>
        <w:rPr>
          <w:rFonts w:hint="eastAsia" w:ascii="宋体" w:hAnsi="宋体" w:cs="宋体"/>
          <w:lang w:eastAsia="zh-CN"/>
        </w:rPr>
        <w:t>申请</w:t>
      </w:r>
      <w:r>
        <w:rPr>
          <w:rFonts w:hint="eastAsia" w:ascii="宋体" w:hAnsi="宋体" w:cs="宋体"/>
        </w:rPr>
        <w:t>文件递交地点：</w:t>
      </w:r>
      <w:r>
        <w:rPr>
          <w:rFonts w:hint="eastAsia" w:ascii="宋体" w:hAnsi="宋体" w:cs="宋体"/>
          <w:color w:val="auto"/>
          <w:u w:val="none"/>
          <w:lang w:val="en-US" w:eastAsia="zh-CN"/>
        </w:rPr>
        <w:t>衡阳市财政局五楼视频会议室</w:t>
      </w:r>
      <w:r>
        <w:rPr>
          <w:rFonts w:hint="eastAsia" w:ascii="宋体" w:hAnsi="宋体" w:cs="宋体"/>
          <w:color w:val="auto"/>
          <w:u w:val="none"/>
        </w:rPr>
        <w:t>。</w:t>
      </w:r>
    </w:p>
    <w:p>
      <w:pPr>
        <w:spacing w:line="480" w:lineRule="atLeast"/>
        <w:ind w:firstLine="420" w:firstLineChars="200"/>
        <w:outlineLvl w:val="9"/>
        <w:rPr>
          <w:rFonts w:hint="eastAsia" w:ascii="宋体" w:hAnsi="宋体" w:cs="宋体"/>
        </w:rPr>
      </w:pPr>
      <w:r>
        <w:rPr>
          <w:rFonts w:hint="eastAsia" w:ascii="宋体" w:hAnsi="宋体" w:cs="宋体"/>
          <w:kern w:val="2"/>
          <w:sz w:val="21"/>
          <w:szCs w:val="24"/>
          <w:lang w:val="en-US" w:eastAsia="zh-CN" w:bidi="ar-SA"/>
        </w:rPr>
        <w:t>届时请</w:t>
      </w:r>
      <w:r>
        <w:rPr>
          <w:rFonts w:hint="eastAsia" w:ascii="宋体" w:hAnsi="宋体" w:cs="宋体"/>
          <w:lang w:val="en-US" w:eastAsia="zh-CN"/>
        </w:rPr>
        <w:t>承保机构公司负责人</w:t>
      </w:r>
      <w:r>
        <w:rPr>
          <w:rFonts w:hint="eastAsia" w:ascii="宋体" w:hAnsi="宋体" w:cs="宋体"/>
          <w:kern w:val="2"/>
          <w:sz w:val="21"/>
          <w:szCs w:val="24"/>
          <w:lang w:val="en-US" w:eastAsia="zh-CN" w:bidi="ar-SA"/>
        </w:rPr>
        <w:t>，或其授权委托的代理人出席公开遴选仪式。</w:t>
      </w:r>
    </w:p>
    <w:p>
      <w:pPr>
        <w:pStyle w:val="6"/>
        <w:numPr>
          <w:ilvl w:val="0"/>
          <w:numId w:val="0"/>
        </w:numPr>
        <w:spacing w:after="0" w:line="440" w:lineRule="exact"/>
        <w:outlineLvl w:val="1"/>
        <w:rPr>
          <w:rFonts w:hint="eastAsia" w:ascii="宋体" w:hAnsi="宋体" w:cs="宋体"/>
          <w:b/>
          <w:bCs/>
          <w:sz w:val="24"/>
          <w:szCs w:val="32"/>
        </w:rPr>
      </w:pPr>
      <w:bookmarkStart w:id="13" w:name="_Toc31785"/>
      <w:r>
        <w:rPr>
          <w:rFonts w:hint="eastAsia" w:ascii="宋体" w:hAnsi="宋体" w:cs="宋体"/>
          <w:b/>
          <w:bCs/>
          <w:sz w:val="24"/>
          <w:szCs w:val="32"/>
          <w:lang w:val="en-US" w:eastAsia="zh-CN"/>
        </w:rPr>
        <w:t>六、</w:t>
      </w:r>
      <w:r>
        <w:rPr>
          <w:rFonts w:hint="eastAsia" w:ascii="宋体" w:hAnsi="宋体" w:cs="宋体"/>
          <w:b/>
          <w:bCs/>
          <w:sz w:val="24"/>
          <w:szCs w:val="32"/>
        </w:rPr>
        <w:t>评审办法、结果</w:t>
      </w:r>
      <w:bookmarkEnd w:id="13"/>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1</w:t>
      </w:r>
      <w:r>
        <w:rPr>
          <w:rFonts w:hint="eastAsia" w:ascii="宋体" w:hAnsi="宋体" w:cs="宋体"/>
        </w:rPr>
        <w:t>、评审办法：综合评</w:t>
      </w:r>
      <w:r>
        <w:rPr>
          <w:rFonts w:hint="eastAsia" w:ascii="宋体" w:hAnsi="宋体" w:cs="宋体"/>
          <w:lang w:eastAsia="zh-CN"/>
        </w:rPr>
        <w:t>分</w:t>
      </w:r>
      <w:r>
        <w:rPr>
          <w:rFonts w:hint="eastAsia" w:ascii="宋体" w:hAnsi="宋体" w:cs="宋体"/>
        </w:rPr>
        <w:t>法。</w:t>
      </w:r>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2</w:t>
      </w:r>
      <w:r>
        <w:rPr>
          <w:rFonts w:hint="eastAsia" w:ascii="宋体" w:hAnsi="宋体" w:cs="宋体"/>
        </w:rPr>
        <w:t>、评审结果：评审结</w:t>
      </w:r>
      <w:r>
        <w:rPr>
          <w:rFonts w:hint="eastAsia" w:ascii="宋体" w:hAnsi="宋体" w:cs="宋体"/>
          <w:highlight w:val="none"/>
        </w:rPr>
        <w:t>果在</w:t>
      </w:r>
      <w:r>
        <w:rPr>
          <w:rFonts w:hint="eastAsia" w:ascii="宋体" w:hAnsi="宋体" w:cs="宋体"/>
          <w:highlight w:val="none"/>
          <w:lang w:eastAsia="zh-CN"/>
        </w:rPr>
        <w:t>衡阳市财政局</w:t>
      </w:r>
      <w:r>
        <w:rPr>
          <w:rFonts w:hint="eastAsia" w:ascii="宋体" w:hAnsi="宋体" w:cs="宋体"/>
          <w:highlight w:val="none"/>
        </w:rPr>
        <w:t>门户网站公示,公</w:t>
      </w:r>
      <w:r>
        <w:rPr>
          <w:rFonts w:hint="eastAsia" w:ascii="宋体" w:hAnsi="宋体" w:cs="宋体"/>
        </w:rPr>
        <w:t>示期5</w:t>
      </w:r>
      <w:r>
        <w:rPr>
          <w:rFonts w:hint="eastAsia" w:ascii="宋体" w:hAnsi="宋体" w:cs="宋体"/>
          <w:lang w:val="en-US" w:eastAsia="zh-CN"/>
        </w:rPr>
        <w:t>个工作日</w:t>
      </w:r>
      <w:r>
        <w:rPr>
          <w:rFonts w:hint="eastAsia" w:ascii="宋体" w:hAnsi="宋体" w:cs="宋体"/>
        </w:rPr>
        <w:t>。</w:t>
      </w:r>
    </w:p>
    <w:p>
      <w:pPr>
        <w:pStyle w:val="6"/>
        <w:numPr>
          <w:ilvl w:val="0"/>
          <w:numId w:val="0"/>
        </w:numPr>
        <w:spacing w:after="0" w:line="440" w:lineRule="exact"/>
        <w:outlineLvl w:val="1"/>
        <w:rPr>
          <w:rFonts w:hint="eastAsia" w:ascii="宋体" w:hAnsi="宋体" w:cs="宋体"/>
          <w:b/>
          <w:bCs/>
          <w:sz w:val="24"/>
          <w:szCs w:val="32"/>
        </w:rPr>
      </w:pPr>
      <w:r>
        <w:rPr>
          <w:rFonts w:hint="eastAsia" w:ascii="宋体" w:hAnsi="宋体" w:cs="宋体"/>
          <w:b/>
          <w:bCs/>
          <w:sz w:val="24"/>
          <w:szCs w:val="32"/>
          <w:lang w:val="en-US" w:eastAsia="zh-CN"/>
        </w:rPr>
        <w:t>七、</w:t>
      </w:r>
      <w:r>
        <w:rPr>
          <w:rFonts w:hint="eastAsia" w:ascii="宋体" w:hAnsi="宋体" w:cs="宋体"/>
          <w:b/>
          <w:bCs/>
          <w:sz w:val="24"/>
          <w:szCs w:val="32"/>
        </w:rPr>
        <w:t>监督</w:t>
      </w:r>
    </w:p>
    <w:p>
      <w:pPr>
        <w:pStyle w:val="6"/>
        <w:spacing w:after="0" w:line="440" w:lineRule="exact"/>
        <w:ind w:firstLine="420" w:firstLineChars="200"/>
        <w:outlineLvl w:val="9"/>
        <w:rPr>
          <w:rFonts w:hint="eastAsia" w:ascii="宋体" w:hAnsi="宋体" w:cs="宋体"/>
        </w:rPr>
      </w:pPr>
      <w:r>
        <w:rPr>
          <w:rFonts w:hint="eastAsia" w:ascii="宋体" w:hAnsi="宋体" w:cs="宋体"/>
          <w:color w:val="auto"/>
          <w:u w:val="none"/>
          <w:lang w:val="en-US" w:eastAsia="zh-CN"/>
        </w:rPr>
        <w:t>中共衡阳市纪委衡阳市监委驻市财政局纪检监察组将对本次遴选工作现场全过程进行监督。</w:t>
      </w:r>
    </w:p>
    <w:p>
      <w:pPr>
        <w:pStyle w:val="6"/>
        <w:spacing w:after="0" w:line="440" w:lineRule="exact"/>
        <w:outlineLvl w:val="1"/>
        <w:rPr>
          <w:rFonts w:hint="eastAsia" w:ascii="宋体" w:hAnsi="宋体" w:cs="宋体"/>
          <w:b/>
          <w:bCs/>
          <w:sz w:val="24"/>
          <w:szCs w:val="32"/>
        </w:rPr>
      </w:pPr>
      <w:r>
        <w:rPr>
          <w:rFonts w:hint="eastAsia" w:ascii="宋体" w:hAnsi="宋体" w:cs="宋体"/>
          <w:b/>
          <w:bCs/>
          <w:sz w:val="24"/>
          <w:szCs w:val="32"/>
        </w:rPr>
        <w:t>八、联系方式</w:t>
      </w:r>
    </w:p>
    <w:p>
      <w:pPr>
        <w:spacing w:line="440" w:lineRule="exact"/>
        <w:ind w:firstLine="420" w:firstLineChars="200"/>
        <w:outlineLvl w:val="9"/>
        <w:rPr>
          <w:rFonts w:hint="eastAsia" w:ascii="宋体" w:hAnsi="宋体" w:cs="宋体"/>
        </w:rPr>
      </w:pPr>
      <w:r>
        <w:rPr>
          <w:rFonts w:hint="eastAsia" w:ascii="宋体" w:hAnsi="宋体" w:cs="宋体"/>
        </w:rPr>
        <w:t>遴选人：</w:t>
      </w:r>
      <w:r>
        <w:rPr>
          <w:rFonts w:hint="eastAsia" w:ascii="宋体" w:hAnsi="宋体" w:cs="宋体"/>
          <w:lang w:eastAsia="zh-CN"/>
        </w:rPr>
        <w:t>衡阳市财政局</w:t>
      </w:r>
    </w:p>
    <w:p>
      <w:pPr>
        <w:spacing w:line="440" w:lineRule="exact"/>
        <w:ind w:firstLine="420" w:firstLineChars="200"/>
        <w:outlineLvl w:val="9"/>
        <w:rPr>
          <w:rFonts w:hint="default" w:ascii="宋体" w:hAnsi="宋体" w:cs="宋体"/>
          <w:lang w:val="en-US"/>
        </w:rPr>
      </w:pPr>
      <w:r>
        <w:rPr>
          <w:rFonts w:hint="eastAsia" w:ascii="宋体" w:hAnsi="宋体" w:cs="宋体"/>
        </w:rPr>
        <w:t>联系人：</w:t>
      </w:r>
      <w:r>
        <w:rPr>
          <w:rFonts w:hint="eastAsia" w:ascii="宋体" w:hAnsi="宋体" w:cs="宋体"/>
          <w:lang w:val="en-US" w:eastAsia="zh-CN"/>
        </w:rPr>
        <w:t>阳霞</w:t>
      </w:r>
    </w:p>
    <w:p>
      <w:pPr>
        <w:spacing w:line="440" w:lineRule="exact"/>
        <w:ind w:firstLine="420" w:firstLineChars="200"/>
        <w:outlineLvl w:val="9"/>
        <w:rPr>
          <w:rFonts w:hint="default" w:ascii="宋体" w:hAnsi="宋体" w:cs="宋体"/>
          <w:lang w:val="en-US" w:eastAsia="zh-CN"/>
        </w:rPr>
      </w:pPr>
      <w:r>
        <w:rPr>
          <w:rFonts w:hint="eastAsia" w:ascii="宋体" w:hAnsi="宋体" w:cs="宋体"/>
        </w:rPr>
        <w:t>电  话：</w:t>
      </w:r>
      <w:r>
        <w:rPr>
          <w:rFonts w:hint="eastAsia" w:ascii="宋体" w:hAnsi="宋体" w:cs="宋体"/>
          <w:lang w:val="en-US" w:eastAsia="zh-CN"/>
        </w:rPr>
        <w:t>18907348976</w:t>
      </w:r>
    </w:p>
    <w:p>
      <w:pPr>
        <w:spacing w:line="440" w:lineRule="exact"/>
        <w:ind w:firstLine="420" w:firstLineChars="200"/>
        <w:outlineLvl w:val="9"/>
        <w:rPr>
          <w:rFonts w:hint="default" w:ascii="宋体" w:hAnsi="宋体" w:cs="宋体"/>
          <w:lang w:val="en-US"/>
        </w:rPr>
      </w:pPr>
      <w:r>
        <w:rPr>
          <w:rFonts w:hint="eastAsia" w:ascii="宋体" w:hAnsi="宋体" w:cs="宋体"/>
        </w:rPr>
        <w:t>地  址：</w:t>
      </w:r>
      <w:r>
        <w:rPr>
          <w:rFonts w:hint="eastAsia" w:ascii="宋体" w:hAnsi="宋体" w:eastAsia="宋体" w:cs="宋体"/>
          <w:lang w:eastAsia="zh-CN"/>
        </w:rPr>
        <w:t>衡阳市解放大道</w:t>
      </w:r>
      <w:r>
        <w:rPr>
          <w:rFonts w:hint="eastAsia" w:ascii="宋体" w:hAnsi="宋体" w:eastAsia="宋体" w:cs="宋体"/>
          <w:lang w:val="en-US" w:eastAsia="zh-CN"/>
        </w:rPr>
        <w:t>30号</w:t>
      </w:r>
    </w:p>
    <w:p>
      <w:pPr>
        <w:spacing w:line="440" w:lineRule="exact"/>
        <w:ind w:firstLine="420" w:firstLineChars="200"/>
        <w:outlineLvl w:val="9"/>
        <w:rPr>
          <w:rFonts w:hint="eastAsia" w:ascii="宋体" w:hAnsi="宋体" w:cs="宋体"/>
        </w:rPr>
      </w:pPr>
    </w:p>
    <w:p>
      <w:pPr>
        <w:spacing w:line="440" w:lineRule="exact"/>
        <w:ind w:firstLine="420" w:firstLineChars="200"/>
        <w:outlineLvl w:val="9"/>
        <w:rPr>
          <w:rFonts w:hint="eastAsia" w:ascii="宋体" w:hAnsi="宋体" w:eastAsia="宋体" w:cs="宋体"/>
          <w:lang w:eastAsia="zh-CN"/>
        </w:rPr>
      </w:pPr>
      <w:r>
        <w:rPr>
          <w:rFonts w:hint="eastAsia" w:ascii="宋体" w:hAnsi="宋体" w:cs="宋体"/>
        </w:rPr>
        <w:t>代理机构：</w:t>
      </w:r>
      <w:r>
        <w:rPr>
          <w:rFonts w:hint="eastAsia" w:ascii="宋体" w:hAnsi="宋体" w:cs="宋体"/>
          <w:lang w:eastAsia="zh-CN"/>
        </w:rPr>
        <w:t>湖南中泰项目管理有限公司</w:t>
      </w:r>
    </w:p>
    <w:p>
      <w:pPr>
        <w:spacing w:line="440" w:lineRule="exact"/>
        <w:ind w:firstLine="420" w:firstLineChars="200"/>
        <w:outlineLvl w:val="9"/>
        <w:rPr>
          <w:rFonts w:hint="default" w:ascii="宋体" w:hAnsi="宋体" w:eastAsia="宋体" w:cs="宋体"/>
          <w:lang w:val="en-US" w:eastAsia="zh-CN"/>
        </w:rPr>
      </w:pPr>
      <w:r>
        <w:rPr>
          <w:rFonts w:hint="eastAsia" w:ascii="宋体" w:hAnsi="宋体" w:cs="宋体"/>
        </w:rPr>
        <w:t>联系人：</w:t>
      </w:r>
      <w:r>
        <w:rPr>
          <w:rFonts w:hint="eastAsia" w:ascii="宋体" w:hAnsi="宋体" w:cs="宋体"/>
          <w:lang w:val="en-US" w:eastAsia="zh-CN"/>
        </w:rPr>
        <w:t>蒋晓峰</w:t>
      </w:r>
    </w:p>
    <w:p>
      <w:pPr>
        <w:spacing w:line="440" w:lineRule="exact"/>
        <w:ind w:firstLine="420" w:firstLineChars="200"/>
        <w:outlineLvl w:val="9"/>
        <w:rPr>
          <w:rFonts w:hint="default" w:ascii="宋体" w:hAnsi="宋体" w:cs="宋体"/>
          <w:lang w:val="en-US" w:eastAsia="zh-CN"/>
        </w:rPr>
      </w:pPr>
      <w:r>
        <w:rPr>
          <w:rFonts w:hint="eastAsia" w:ascii="宋体" w:hAnsi="宋体" w:cs="宋体"/>
        </w:rPr>
        <w:t>电  话：</w:t>
      </w:r>
      <w:r>
        <w:rPr>
          <w:rFonts w:hint="eastAsia" w:ascii="宋体" w:hAnsi="宋体" w:cs="宋体"/>
          <w:lang w:val="en-US" w:eastAsia="zh-CN"/>
        </w:rPr>
        <w:t>18175885050</w:t>
      </w:r>
    </w:p>
    <w:p>
      <w:pPr>
        <w:spacing w:line="440" w:lineRule="exact"/>
        <w:ind w:firstLine="420" w:firstLineChars="200"/>
        <w:outlineLvl w:val="9"/>
        <w:rPr>
          <w:rFonts w:hint="default" w:ascii="宋体" w:hAnsi="宋体" w:eastAsia="宋体" w:cs="宋体"/>
          <w:lang w:val="en-US" w:eastAsia="zh-CN"/>
        </w:rPr>
      </w:pPr>
      <w:r>
        <w:rPr>
          <w:rFonts w:hint="eastAsia" w:ascii="宋体" w:hAnsi="宋体" w:cs="宋体"/>
        </w:rPr>
        <w:t>地  址：</w:t>
      </w:r>
      <w:r>
        <w:rPr>
          <w:rFonts w:hint="eastAsia" w:ascii="宋体" w:hAnsi="宋体" w:eastAsia="宋体" w:cs="宋体"/>
          <w:lang w:val="en-US" w:eastAsia="zh-CN"/>
        </w:rPr>
        <w:t>衡阳市白云路14号明星花苑二单元221室</w:t>
      </w:r>
    </w:p>
    <w:p>
      <w:pPr>
        <w:widowControl/>
        <w:spacing w:before="62" w:beforeLines="20" w:after="62" w:afterLines="20" w:line="440" w:lineRule="exact"/>
        <w:jc w:val="center"/>
        <w:outlineLvl w:val="0"/>
        <w:rPr>
          <w:rFonts w:hint="eastAsia" w:ascii="宋体" w:hAnsi="宋体" w:cs="宋体"/>
          <w:b/>
          <w:bCs/>
          <w:color w:val="000000"/>
        </w:rPr>
      </w:pPr>
      <w:r>
        <w:rPr>
          <w:rFonts w:hint="eastAsia" w:ascii="宋体" w:hAnsi="宋体" w:cs="宋体"/>
          <w:b/>
          <w:bCs/>
          <w:color w:val="000000"/>
          <w:szCs w:val="21"/>
        </w:rPr>
        <w:br w:type="page"/>
      </w:r>
      <w:bookmarkStart w:id="14" w:name="_Toc19773"/>
      <w:r>
        <w:rPr>
          <w:rFonts w:hint="eastAsia" w:ascii="宋体" w:hAnsi="宋体" w:cs="宋体"/>
          <w:b/>
          <w:bCs/>
          <w:color w:val="000000"/>
          <w:sz w:val="32"/>
          <w:szCs w:val="32"/>
        </w:rPr>
        <w:t>第二章 申请人须知</w:t>
      </w:r>
      <w:bookmarkEnd w:id="14"/>
      <w:bookmarkStart w:id="15" w:name="_Hlt3880244"/>
      <w:bookmarkEnd w:id="15"/>
      <w:bookmarkStart w:id="16" w:name="_Hlt18723937"/>
      <w:bookmarkEnd w:id="16"/>
      <w:bookmarkStart w:id="17" w:name="_Hlt18482789"/>
      <w:bookmarkEnd w:id="17"/>
      <w:bookmarkStart w:id="18" w:name="_Hlt66264674"/>
      <w:bookmarkEnd w:id="18"/>
      <w:bookmarkStart w:id="19" w:name="_Hlt19243076"/>
      <w:bookmarkEnd w:id="19"/>
      <w:bookmarkStart w:id="20" w:name="_Hlt7148326"/>
      <w:bookmarkEnd w:id="20"/>
      <w:bookmarkStart w:id="21" w:name="_Hlt519852490"/>
      <w:bookmarkEnd w:id="21"/>
      <w:bookmarkStart w:id="22" w:name="_Hlt18724747"/>
      <w:bookmarkEnd w:id="22"/>
      <w:bookmarkStart w:id="23" w:name="_Hlt519849867"/>
      <w:bookmarkEnd w:id="23"/>
      <w:bookmarkStart w:id="24" w:name="_Hlt6282928"/>
      <w:bookmarkEnd w:id="24"/>
    </w:p>
    <w:p>
      <w:pPr>
        <w:autoSpaceDE w:val="0"/>
        <w:autoSpaceDN w:val="0"/>
        <w:adjustRightInd w:val="0"/>
        <w:spacing w:line="440" w:lineRule="exact"/>
        <w:jc w:val="center"/>
        <w:outlineLvl w:val="1"/>
        <w:rPr>
          <w:rFonts w:hint="eastAsia" w:ascii="宋体" w:hAnsi="宋体" w:cs="宋体"/>
          <w:b/>
          <w:bCs/>
          <w:color w:val="000000"/>
          <w:sz w:val="28"/>
          <w:szCs w:val="28"/>
        </w:rPr>
      </w:pPr>
      <w:bookmarkStart w:id="25" w:name="_Toc28592"/>
      <w:r>
        <w:rPr>
          <w:rFonts w:hint="eastAsia" w:ascii="宋体" w:hAnsi="宋体" w:cs="宋体"/>
          <w:b/>
          <w:bCs/>
          <w:color w:val="000000"/>
          <w:sz w:val="28"/>
          <w:szCs w:val="28"/>
        </w:rPr>
        <w:t>申请人</w:t>
      </w:r>
      <w:r>
        <w:rPr>
          <w:rFonts w:hint="eastAsia" w:ascii="宋体" w:hAnsi="宋体" w:cs="宋体"/>
          <w:b/>
          <w:bCs/>
          <w:color w:val="000000"/>
          <w:sz w:val="28"/>
          <w:szCs w:val="28"/>
          <w:lang w:eastAsia="zh-CN"/>
        </w:rPr>
        <w:t>须知</w:t>
      </w:r>
      <w:r>
        <w:rPr>
          <w:rFonts w:hint="eastAsia" w:ascii="宋体" w:hAnsi="宋体" w:cs="宋体"/>
          <w:b/>
          <w:bCs/>
          <w:color w:val="000000"/>
          <w:sz w:val="28"/>
          <w:szCs w:val="28"/>
        </w:rPr>
        <w:t>前附表</w:t>
      </w:r>
      <w:bookmarkEnd w:id="25"/>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862"/>
        <w:gridCol w:w="7289"/>
        <w:gridCol w:w="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82" w:type="dxa"/>
            <w:noWrap w:val="0"/>
            <w:vAlign w:val="center"/>
          </w:tcPr>
          <w:p>
            <w:pPr>
              <w:tabs>
                <w:tab w:val="left" w:pos="1800"/>
              </w:tabs>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序号</w:t>
            </w:r>
          </w:p>
        </w:tc>
        <w:tc>
          <w:tcPr>
            <w:tcW w:w="862" w:type="dxa"/>
            <w:noWrap w:val="0"/>
            <w:vAlign w:val="center"/>
          </w:tcPr>
          <w:p>
            <w:pPr>
              <w:tabs>
                <w:tab w:val="left" w:pos="1800"/>
              </w:tabs>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条款号</w:t>
            </w:r>
          </w:p>
        </w:tc>
        <w:tc>
          <w:tcPr>
            <w:tcW w:w="7327" w:type="dxa"/>
            <w:gridSpan w:val="2"/>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3.2</w:t>
            </w:r>
          </w:p>
        </w:tc>
        <w:tc>
          <w:tcPr>
            <w:tcW w:w="7327" w:type="dxa"/>
            <w:gridSpan w:val="2"/>
            <w:noWrap w:val="0"/>
            <w:vAlign w:val="top"/>
          </w:tcPr>
          <w:p>
            <w:pPr>
              <w:spacing w:line="360" w:lineRule="exact"/>
              <w:outlineLvl w:val="9"/>
              <w:rPr>
                <w:rFonts w:hint="eastAsia" w:ascii="宋体" w:hAnsi="宋体" w:cs="宋体"/>
                <w:color w:val="auto"/>
                <w:szCs w:val="21"/>
                <w:highlight w:val="none"/>
                <w:u w:val="none"/>
              </w:rPr>
            </w:pPr>
            <w:r>
              <w:rPr>
                <w:rFonts w:hint="eastAsia" w:ascii="宋体" w:hAnsi="宋体" w:cs="宋体"/>
                <w:color w:val="auto"/>
                <w:szCs w:val="21"/>
                <w:highlight w:val="none"/>
                <w:u w:val="none"/>
              </w:rPr>
              <w:t>项目名称：</w:t>
            </w:r>
            <w:r>
              <w:rPr>
                <w:rFonts w:hint="eastAsia" w:ascii="宋体" w:hAnsi="宋体" w:cs="宋体"/>
                <w:color w:val="auto"/>
                <w:szCs w:val="21"/>
                <w:highlight w:val="none"/>
                <w:u w:val="none"/>
                <w:lang w:eastAsia="zh-CN"/>
              </w:rPr>
              <w:t>衡阳县2023-2025年政策性农业保险承保机构公开竞争性遴选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2</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3.3</w:t>
            </w:r>
          </w:p>
        </w:tc>
        <w:tc>
          <w:tcPr>
            <w:tcW w:w="7327" w:type="dxa"/>
            <w:gridSpan w:val="2"/>
            <w:noWrap w:val="0"/>
            <w:vAlign w:val="top"/>
          </w:tcPr>
          <w:p>
            <w:pPr>
              <w:spacing w:line="360" w:lineRule="exact"/>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rPr>
              <w:t>服务地点：</w:t>
            </w:r>
            <w:r>
              <w:rPr>
                <w:rFonts w:hint="eastAsia" w:ascii="宋体" w:hAnsi="宋体" w:eastAsia="宋体" w:cs="宋体"/>
                <w:color w:val="auto"/>
                <w:sz w:val="21"/>
                <w:szCs w:val="21"/>
                <w:highlight w:val="none"/>
                <w:u w:val="none"/>
                <w:lang w:eastAsia="zh-CN"/>
              </w:rPr>
              <w:t>衡阳县</w:t>
            </w:r>
            <w:r>
              <w:rPr>
                <w:rFonts w:hint="eastAsia" w:ascii="宋体" w:hAnsi="宋体" w:eastAsia="宋体" w:cs="宋体"/>
                <w:color w:val="auto"/>
                <w:sz w:val="21"/>
                <w:szCs w:val="21"/>
                <w:highlight w:val="none"/>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2</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3.4</w:t>
            </w:r>
          </w:p>
        </w:tc>
        <w:tc>
          <w:tcPr>
            <w:tcW w:w="7327" w:type="dxa"/>
            <w:gridSpan w:val="2"/>
            <w:noWrap w:val="0"/>
            <w:vAlign w:val="center"/>
          </w:tcPr>
          <w:p>
            <w:pPr>
              <w:spacing w:line="360" w:lineRule="exact"/>
              <w:outlineLvl w:val="9"/>
              <w:rPr>
                <w:rFonts w:hint="eastAsia" w:ascii="宋体" w:hAnsi="宋体" w:eastAsia="宋体" w:cs="宋体"/>
                <w:color w:val="auto"/>
                <w:sz w:val="21"/>
                <w:szCs w:val="21"/>
                <w:highlight w:val="none"/>
                <w:u w:val="none"/>
              </w:rPr>
            </w:pPr>
            <w:r>
              <w:rPr>
                <w:rFonts w:hint="eastAsia" w:ascii="宋体" w:hAnsi="宋体" w:eastAsia="宋体" w:cs="宋体"/>
                <w:color w:val="auto"/>
                <w:sz w:val="21"/>
                <w:szCs w:val="21"/>
                <w:highlight w:val="none"/>
                <w:u w:val="none"/>
                <w:lang w:val="en-US" w:eastAsia="zh-CN"/>
              </w:rPr>
              <w:t>本项目共分为6个包，</w:t>
            </w:r>
            <w:r>
              <w:rPr>
                <w:rFonts w:hint="eastAsia" w:ascii="宋体" w:hAnsi="宋体" w:eastAsia="宋体" w:cs="宋体"/>
                <w:color w:val="auto"/>
                <w:sz w:val="21"/>
                <w:szCs w:val="21"/>
                <w:highlight w:val="none"/>
                <w:u w:val="none"/>
              </w:rPr>
              <w:t>分包情况</w:t>
            </w:r>
            <w:r>
              <w:rPr>
                <w:rFonts w:hint="eastAsia" w:ascii="宋体" w:hAnsi="宋体" w:eastAsia="宋体" w:cs="宋体"/>
                <w:color w:val="auto"/>
                <w:sz w:val="21"/>
                <w:szCs w:val="21"/>
                <w:highlight w:val="none"/>
                <w:u w:val="none"/>
                <w:lang w:val="en-US" w:eastAsia="zh-CN"/>
              </w:rPr>
              <w:t>详见遴选公告。</w:t>
            </w:r>
          </w:p>
          <w:p>
            <w:pPr>
              <w:spacing w:line="360" w:lineRule="exact"/>
              <w:outlineLvl w:val="9"/>
              <w:rPr>
                <w:rFonts w:hint="eastAsia" w:ascii="宋体" w:hAnsi="宋体" w:eastAsia="宋体" w:cs="宋体"/>
                <w:color w:val="auto"/>
                <w:sz w:val="21"/>
                <w:szCs w:val="21"/>
                <w:highlight w:val="none"/>
                <w:u w:val="none"/>
              </w:rPr>
            </w:pPr>
            <w:r>
              <w:rPr>
                <w:rFonts w:hint="eastAsia" w:ascii="宋体" w:hAnsi="宋体" w:eastAsia="宋体" w:cs="宋体"/>
                <w:b/>
                <w:bCs/>
                <w:color w:val="auto"/>
                <w:sz w:val="21"/>
                <w:szCs w:val="21"/>
                <w:highlight w:val="none"/>
                <w:u w:val="none"/>
                <w:lang w:eastAsia="zh-CN"/>
              </w:rPr>
              <w:t>（</w:t>
            </w:r>
            <w:r>
              <w:rPr>
                <w:rFonts w:hint="eastAsia" w:ascii="宋体" w:hAnsi="宋体" w:eastAsia="宋体" w:cs="宋体"/>
                <w:b/>
                <w:bCs/>
                <w:color w:val="auto"/>
                <w:sz w:val="21"/>
                <w:szCs w:val="21"/>
                <w:highlight w:val="none"/>
                <w:u w:val="none"/>
              </w:rPr>
              <w:t>承保机构</w:t>
            </w:r>
            <w:r>
              <w:rPr>
                <w:rFonts w:hint="eastAsia" w:ascii="宋体" w:hAnsi="宋体" w:eastAsia="宋体" w:cs="宋体"/>
                <w:b/>
                <w:bCs/>
                <w:color w:val="auto"/>
                <w:sz w:val="21"/>
                <w:szCs w:val="21"/>
                <w:highlight w:val="none"/>
                <w:u w:val="none"/>
                <w:lang w:val="en-US" w:eastAsia="zh-CN"/>
              </w:rPr>
              <w:t>必</w:t>
            </w:r>
            <w:r>
              <w:rPr>
                <w:rFonts w:hint="eastAsia" w:ascii="宋体" w:hAnsi="宋体" w:eastAsia="宋体" w:cs="宋体"/>
                <w:b/>
                <w:bCs/>
                <w:color w:val="auto"/>
                <w:sz w:val="21"/>
                <w:szCs w:val="21"/>
                <w:highlight w:val="none"/>
                <w:u w:val="none"/>
              </w:rPr>
              <w:t>须对如上</w:t>
            </w:r>
            <w:r>
              <w:rPr>
                <w:rFonts w:hint="eastAsia" w:ascii="宋体" w:hAnsi="宋体" w:eastAsia="宋体" w:cs="宋体"/>
                <w:b/>
                <w:bCs/>
                <w:color w:val="auto"/>
                <w:sz w:val="21"/>
                <w:szCs w:val="21"/>
                <w:highlight w:val="none"/>
                <w:u w:val="none"/>
                <w:lang w:val="en-US" w:eastAsia="zh-CN"/>
              </w:rPr>
              <w:t>6</w:t>
            </w:r>
            <w:r>
              <w:rPr>
                <w:rFonts w:hint="eastAsia" w:ascii="宋体" w:hAnsi="宋体" w:eastAsia="宋体" w:cs="宋体"/>
                <w:b/>
                <w:bCs/>
                <w:color w:val="auto"/>
                <w:sz w:val="21"/>
                <w:szCs w:val="21"/>
                <w:highlight w:val="none"/>
                <w:u w:val="none"/>
              </w:rPr>
              <w:t>个包同时响应，不接受单独对其中任意一包或部分包进行单独响应，否则视为无效响应处理。</w:t>
            </w:r>
            <w:r>
              <w:rPr>
                <w:rFonts w:hint="eastAsia" w:ascii="宋体" w:hAnsi="宋体" w:eastAsia="宋体" w:cs="宋体"/>
                <w:b/>
                <w:bCs/>
                <w:color w:val="auto"/>
                <w:sz w:val="21"/>
                <w:szCs w:val="21"/>
                <w:highlight w:val="none"/>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3</w:t>
            </w:r>
          </w:p>
        </w:tc>
        <w:tc>
          <w:tcPr>
            <w:tcW w:w="862" w:type="dxa"/>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outlineLvl w:val="9"/>
              <w:rPr>
                <w:rFonts w:hint="eastAsia" w:ascii="宋体" w:hAnsi="宋体" w:cs="宋体"/>
                <w:b/>
                <w:bCs/>
                <w:color w:val="000000"/>
                <w:szCs w:val="21"/>
              </w:rPr>
            </w:pPr>
            <w:r>
              <w:rPr>
                <w:rFonts w:hint="eastAsia" w:ascii="宋体" w:hAnsi="宋体" w:cs="宋体"/>
                <w:b/>
                <w:bCs/>
                <w:color w:val="000000"/>
                <w:szCs w:val="21"/>
              </w:rPr>
              <w:t>4.1</w:t>
            </w:r>
          </w:p>
        </w:tc>
        <w:tc>
          <w:tcPr>
            <w:tcW w:w="7327" w:type="dxa"/>
            <w:gridSpan w:val="2"/>
            <w:noWrap w:val="0"/>
            <w:vAlign w:val="center"/>
          </w:tcPr>
          <w:p>
            <w:pPr>
              <w:keepNext w:val="0"/>
              <w:keepLines w:val="0"/>
              <w:pageBreakBefore w:val="0"/>
              <w:widowControl/>
              <w:tabs>
                <w:tab w:val="left" w:pos="252"/>
              </w:tabs>
              <w:kinsoku/>
              <w:wordWrap/>
              <w:overflowPunct/>
              <w:topLinePunct w:val="0"/>
              <w:autoSpaceDE/>
              <w:autoSpaceDN/>
              <w:bidi w:val="0"/>
              <w:adjustRightInd/>
              <w:snapToGrid/>
              <w:spacing w:line="360" w:lineRule="auto"/>
              <w:contextualSpacing/>
              <w:jc w:val="left"/>
              <w:textAlignment w:val="auto"/>
              <w:outlineLvl w:val="9"/>
              <w:rPr>
                <w:rFonts w:hint="eastAsia" w:ascii="宋体" w:hAnsi="宋体" w:cs="宋体"/>
                <w:color w:val="000000"/>
                <w:szCs w:val="21"/>
              </w:rPr>
            </w:pPr>
            <w:r>
              <w:rPr>
                <w:rFonts w:hint="eastAsia" w:ascii="宋体" w:hAnsi="宋体" w:cs="宋体"/>
                <w:color w:val="000000"/>
                <w:szCs w:val="21"/>
              </w:rPr>
              <w:t>申请人资格要求：</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1、申请人的省级公司必须在湖南银保监局公布的符合农业保险业务经营条件的保险公司目录范围内。</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2、具有完善的农业保险大灾风险分散机制。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3、具有完善的基层服务网络。</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4、信息化建设满足业务管理要求，能够按要求与中国农业再保险股份有限公司(以下简称中国农再)约定分保业务信息系统进行对接；能够按要求与湖南省农业保险综合管理平台系统对接。</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5、参加农业保险再保险体系改革试点，承保机构总公司已与中国农再签署当期有效的《政策性农业保险再保险标准协议》,双方可协商对有关条款进行调整。</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6、对于在财金〔2020〕128号文件印发后开业的承保机构，总公司开业时间需在5年以上(含),存在重组、更名或新设主体依法受让相关业务的，可以原主体开业时间为准。</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7、在遴选区域具有经银保监部门批准设立的下属分支机构，持有省级公司出具的针对本区域遴选的授权文件。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8、财政部门规定的其他条件。</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textAlignment w:val="auto"/>
              <w:outlineLvl w:val="9"/>
              <w:rPr>
                <w:rFonts w:hint="eastAsia" w:ascii="宋体" w:hAnsi="宋体" w:eastAsia="宋体" w:cs="宋体"/>
                <w:sz w:val="21"/>
                <w:szCs w:val="21"/>
                <w:lang w:eastAsia="zh-CN"/>
              </w:rPr>
            </w:pPr>
            <w:r>
              <w:rPr>
                <w:rFonts w:hint="eastAsia" w:ascii="宋体" w:hAnsi="宋体" w:eastAsia="宋体" w:cs="宋体"/>
                <w:sz w:val="21"/>
                <w:szCs w:val="21"/>
                <w:lang w:eastAsia="zh-CN"/>
              </w:rPr>
              <w:t>存在以下情况的保险机构不得参加遴选：</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1、以联合体(共保体)形式或委托其他保险机构、中介机构代为办理的。</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outlineLvl w:val="9"/>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lang w:eastAsia="zh-CN"/>
              </w:rPr>
              <w:t>2、以销售网点、“三农”保险服务网点等非市县级分支机构申请的，区级分支机构申请市州本级及所辖区遴选的，市级及以上分支机构申请省直管县市遴选的。</w:t>
            </w:r>
          </w:p>
          <w:p>
            <w:pPr>
              <w:pStyle w:val="6"/>
              <w:keepNext w:val="0"/>
              <w:keepLines w:val="0"/>
              <w:pageBreakBefore w:val="0"/>
              <w:widowControl/>
              <w:kinsoku/>
              <w:wordWrap/>
              <w:overflowPunct/>
              <w:topLinePunct w:val="0"/>
              <w:autoSpaceDE/>
              <w:autoSpaceDN/>
              <w:bidi w:val="0"/>
              <w:adjustRightInd/>
              <w:snapToGrid/>
              <w:spacing w:after="0" w:line="360" w:lineRule="auto"/>
              <w:ind w:firstLine="420" w:firstLineChars="200"/>
              <w:jc w:val="left"/>
              <w:textAlignment w:val="auto"/>
              <w:outlineLvl w:val="9"/>
              <w:rPr>
                <w:rFonts w:hint="eastAsia" w:ascii="宋体" w:hAnsi="宋体" w:cs="宋体"/>
                <w:color w:val="000000"/>
                <w:szCs w:val="21"/>
              </w:rPr>
            </w:pPr>
            <w:r>
              <w:rPr>
                <w:rFonts w:hint="eastAsia" w:ascii="宋体" w:hAnsi="宋体" w:eastAsia="宋体" w:cs="宋体"/>
                <w:sz w:val="21"/>
                <w:szCs w:val="21"/>
                <w:highlight w:val="none"/>
                <w:lang w:eastAsia="zh-CN"/>
              </w:rPr>
              <w:t>3、在参选地区农业保险业务违法违规被财政部门或监管部门处罚且尚在处罚期的，以及因农业保险绩效评价取消财政补贴资格期内的。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4</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12.2</w:t>
            </w:r>
          </w:p>
        </w:tc>
        <w:tc>
          <w:tcPr>
            <w:tcW w:w="7327" w:type="dxa"/>
            <w:gridSpan w:val="2"/>
            <w:noWrap w:val="0"/>
            <w:vAlign w:val="center"/>
          </w:tcPr>
          <w:p>
            <w:pPr>
              <w:widowControl/>
              <w:spacing w:line="360" w:lineRule="exact"/>
              <w:contextualSpacing/>
              <w:jc w:val="left"/>
              <w:outlineLvl w:val="9"/>
              <w:rPr>
                <w:rFonts w:hint="eastAsia" w:ascii="宋体" w:hAnsi="宋体" w:cs="宋体"/>
                <w:color w:val="000000"/>
                <w:szCs w:val="21"/>
              </w:rPr>
            </w:pPr>
            <w:r>
              <w:rPr>
                <w:rFonts w:hint="eastAsia" w:ascii="宋体" w:hAnsi="宋体" w:cs="宋体"/>
                <w:color w:val="000000"/>
                <w:szCs w:val="21"/>
              </w:rPr>
              <w:t>申请文件正本壹份、副</w:t>
            </w:r>
            <w:r>
              <w:rPr>
                <w:rFonts w:hint="eastAsia" w:ascii="宋体" w:hAnsi="宋体" w:cs="宋体"/>
                <w:color w:val="auto"/>
                <w:szCs w:val="21"/>
              </w:rPr>
              <w:t>本</w:t>
            </w:r>
            <w:r>
              <w:rPr>
                <w:rFonts w:hint="eastAsia" w:ascii="宋体" w:hAnsi="宋体" w:cs="宋体"/>
                <w:color w:val="auto"/>
                <w:szCs w:val="21"/>
                <w:u w:val="single"/>
                <w:lang w:val="en-US" w:eastAsia="zh-CN"/>
              </w:rPr>
              <w:t xml:space="preserve"> 肆  </w:t>
            </w:r>
            <w:r>
              <w:rPr>
                <w:rFonts w:hint="eastAsia" w:ascii="宋体" w:hAnsi="宋体" w:cs="宋体"/>
                <w:color w:val="auto"/>
                <w:szCs w:val="21"/>
              </w:rPr>
              <w:t>份</w:t>
            </w:r>
            <w:r>
              <w:rPr>
                <w:rFonts w:hint="eastAsia" w:ascii="宋体" w:hAnsi="宋体" w:cs="宋体"/>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5</w:t>
            </w:r>
          </w:p>
        </w:tc>
        <w:tc>
          <w:tcPr>
            <w:tcW w:w="86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13</w:t>
            </w:r>
          </w:p>
        </w:tc>
        <w:tc>
          <w:tcPr>
            <w:tcW w:w="7327" w:type="dxa"/>
            <w:gridSpan w:val="2"/>
            <w:noWrap w:val="0"/>
            <w:vAlign w:val="center"/>
          </w:tcPr>
          <w:p>
            <w:pPr>
              <w:spacing w:line="360" w:lineRule="exact"/>
              <w:outlineLvl w:val="9"/>
              <w:rPr>
                <w:rFonts w:hint="eastAsia" w:ascii="宋体" w:hAnsi="宋体" w:cs="宋体"/>
                <w:color w:val="000000"/>
                <w:szCs w:val="21"/>
              </w:rPr>
            </w:pPr>
            <w:r>
              <w:rPr>
                <w:rFonts w:hint="eastAsia" w:ascii="宋体" w:hAnsi="宋体" w:cs="宋体"/>
                <w:color w:val="000000"/>
                <w:szCs w:val="21"/>
              </w:rPr>
              <w:t>申请文件的包装与密封形式为：</w:t>
            </w:r>
          </w:p>
          <w:p>
            <w:pPr>
              <w:pStyle w:val="7"/>
              <w:numPr>
                <w:ilvl w:val="0"/>
                <w:numId w:val="1"/>
              </w:numPr>
              <w:spacing w:line="360" w:lineRule="exact"/>
              <w:outlineLvl w:val="9"/>
              <w:rPr>
                <w:rFonts w:hint="eastAsia" w:hAnsi="宋体" w:cs="宋体"/>
                <w:color w:val="000000"/>
              </w:rPr>
            </w:pPr>
            <w:r>
              <w:rPr>
                <w:rFonts w:hint="eastAsia" w:hAnsi="宋体" w:cs="宋体"/>
                <w:color w:val="000000"/>
              </w:rPr>
              <w:t>申请文件</w:t>
            </w:r>
            <w:r>
              <w:rPr>
                <w:rFonts w:hint="eastAsia" w:hAnsi="宋体" w:cs="宋体"/>
                <w:color w:val="000000"/>
                <w:lang w:val="sq-AL"/>
              </w:rPr>
              <w:t>密封。</w:t>
            </w:r>
            <w:r>
              <w:rPr>
                <w:rFonts w:hint="eastAsia" w:hAnsi="宋体" w:cs="宋体"/>
                <w:color w:val="000000"/>
              </w:rPr>
              <w:t>外包装上应注明:项目名称、申请单位名称并由承保机构公司负责人或授权委托人签署并加盖单位公章。</w:t>
            </w:r>
          </w:p>
          <w:p>
            <w:pPr>
              <w:pStyle w:val="7"/>
              <w:numPr>
                <w:ilvl w:val="0"/>
                <w:numId w:val="1"/>
              </w:numPr>
              <w:spacing w:line="360" w:lineRule="exact"/>
              <w:outlineLvl w:val="9"/>
              <w:rPr>
                <w:rFonts w:hint="eastAsia" w:hAnsi="宋体" w:cs="宋体"/>
                <w:color w:val="000000"/>
              </w:rPr>
            </w:pPr>
            <w:r>
              <w:rPr>
                <w:rFonts w:hint="eastAsia" w:hAnsi="宋体" w:cs="宋体"/>
                <w:color w:val="000000"/>
              </w:rPr>
              <w:t>各申请人申请文件制作成电子文档（U盘）1份（文本为Word格式）,用单独的信封密封，粘在申请文件外包装上。</w:t>
            </w:r>
          </w:p>
          <w:p>
            <w:pPr>
              <w:tabs>
                <w:tab w:val="left" w:pos="0"/>
              </w:tabs>
              <w:spacing w:line="360" w:lineRule="exact"/>
              <w:outlineLvl w:val="9"/>
              <w:rPr>
                <w:rFonts w:hint="eastAsia" w:ascii="宋体" w:hAnsi="宋体" w:cs="宋体"/>
                <w:color w:val="000000"/>
                <w:szCs w:val="21"/>
              </w:rPr>
            </w:pPr>
            <w:r>
              <w:rPr>
                <w:rFonts w:hint="eastAsia" w:ascii="宋体" w:hAnsi="宋体" w:cs="宋体"/>
                <w:color w:val="000000"/>
                <w:szCs w:val="21"/>
              </w:rPr>
              <w:t>如果申请人未按上述要求密封及制作申请文件，遴选人对申请文件不予受理。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700"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6</w:t>
            </w:r>
          </w:p>
        </w:tc>
        <w:tc>
          <w:tcPr>
            <w:tcW w:w="862" w:type="dxa"/>
            <w:noWrap w:val="0"/>
            <w:vAlign w:val="center"/>
          </w:tcPr>
          <w:p>
            <w:pPr>
              <w:spacing w:line="360" w:lineRule="exact"/>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14</w:t>
            </w:r>
            <w:r>
              <w:rPr>
                <w:rFonts w:hint="eastAsia" w:ascii="宋体" w:hAnsi="宋体" w:cs="宋体"/>
                <w:color w:val="000000"/>
                <w:szCs w:val="21"/>
                <w:lang w:val="en-US" w:eastAsia="zh-CN"/>
              </w:rPr>
              <w:t>.1</w:t>
            </w:r>
          </w:p>
        </w:tc>
        <w:tc>
          <w:tcPr>
            <w:tcW w:w="7289" w:type="dxa"/>
            <w:noWrap w:val="0"/>
            <w:vAlign w:val="center"/>
          </w:tcPr>
          <w:p>
            <w:pPr>
              <w:spacing w:line="360" w:lineRule="exact"/>
              <w:outlineLvl w:val="9"/>
              <w:rPr>
                <w:rFonts w:hint="eastAsia" w:ascii="宋体" w:hAnsi="宋体" w:cs="宋体"/>
                <w:color w:val="000000"/>
                <w:szCs w:val="21"/>
              </w:rPr>
            </w:pPr>
            <w:r>
              <w:rPr>
                <w:rFonts w:hint="eastAsia" w:ascii="宋体" w:hAnsi="宋体" w:cs="宋体"/>
                <w:color w:val="000000"/>
                <w:szCs w:val="21"/>
              </w:rPr>
              <w:t>申请文件递交截止时间：</w:t>
            </w:r>
            <w:r>
              <w:rPr>
                <w:rFonts w:hint="eastAsia" w:ascii="宋体" w:hAnsi="宋体" w:cs="宋体"/>
                <w:color w:val="auto"/>
                <w:highlight w:val="none"/>
                <w:u w:val="single"/>
                <w:lang w:eastAsia="zh-CN"/>
              </w:rPr>
              <w:t>2023年</w:t>
            </w:r>
            <w:r>
              <w:rPr>
                <w:rFonts w:hint="eastAsia" w:ascii="宋体" w:hAnsi="宋体" w:cs="宋体"/>
                <w:color w:val="auto"/>
                <w:highlight w:val="none"/>
                <w:u w:val="single"/>
                <w:lang w:val="en-US" w:eastAsia="zh-CN"/>
              </w:rPr>
              <w:t>1</w:t>
            </w:r>
            <w:r>
              <w:rPr>
                <w:rFonts w:hint="eastAsia" w:ascii="宋体" w:hAnsi="宋体" w:cs="宋体"/>
                <w:color w:val="auto"/>
                <w:highlight w:val="none"/>
                <w:u w:val="single"/>
              </w:rPr>
              <w:t>月</w:t>
            </w:r>
            <w:r>
              <w:rPr>
                <w:rFonts w:hint="eastAsia" w:ascii="宋体" w:hAnsi="宋体" w:cs="宋体"/>
                <w:color w:val="auto"/>
                <w:highlight w:val="none"/>
                <w:u w:val="single"/>
                <w:lang w:val="en-US" w:eastAsia="zh-CN"/>
              </w:rPr>
              <w:t>17</w:t>
            </w:r>
            <w:r>
              <w:rPr>
                <w:rFonts w:hint="eastAsia" w:ascii="宋体" w:hAnsi="宋体" w:cs="宋体"/>
                <w:color w:val="auto"/>
                <w:highlight w:val="none"/>
                <w:u w:val="single"/>
              </w:rPr>
              <w:t>日</w:t>
            </w:r>
            <w:r>
              <w:rPr>
                <w:rFonts w:hint="eastAsia" w:ascii="宋体" w:hAnsi="宋体" w:cs="宋体"/>
                <w:color w:val="auto"/>
                <w:highlight w:val="none"/>
                <w:u w:val="single"/>
                <w:lang w:val="en-US" w:eastAsia="zh-CN"/>
              </w:rPr>
              <w:t>14</w:t>
            </w:r>
            <w:r>
              <w:rPr>
                <w:rFonts w:hint="eastAsia" w:ascii="宋体" w:hAnsi="宋体" w:cs="宋体"/>
                <w:color w:val="auto"/>
                <w:highlight w:val="none"/>
                <w:u w:val="single"/>
              </w:rPr>
              <w:t>时</w:t>
            </w:r>
            <w:r>
              <w:rPr>
                <w:rFonts w:hint="eastAsia" w:ascii="宋体" w:hAnsi="宋体" w:cs="宋体"/>
                <w:color w:val="auto"/>
                <w:highlight w:val="none"/>
                <w:u w:val="single"/>
                <w:lang w:val="en-US" w:eastAsia="zh-CN"/>
              </w:rPr>
              <w:t>30</w:t>
            </w:r>
            <w:r>
              <w:rPr>
                <w:rFonts w:hint="eastAsia" w:ascii="宋体" w:hAnsi="宋体" w:cs="宋体"/>
                <w:color w:val="auto"/>
                <w:highlight w:val="none"/>
                <w:u w:val="single"/>
              </w:rPr>
              <w:t>分</w:t>
            </w:r>
            <w:r>
              <w:rPr>
                <w:rFonts w:hint="eastAsia" w:ascii="宋体" w:hAnsi="宋体" w:cs="宋体"/>
                <w:color w:val="000000"/>
                <w:szCs w:val="21"/>
                <w:highlight w:val="none"/>
              </w:rPr>
              <w:t>（</w:t>
            </w:r>
            <w:r>
              <w:rPr>
                <w:rFonts w:hint="eastAsia" w:ascii="宋体" w:hAnsi="宋体" w:cs="宋体"/>
                <w:color w:val="000000"/>
                <w:szCs w:val="21"/>
              </w:rPr>
              <w:t>北京时间）。</w:t>
            </w:r>
          </w:p>
          <w:p>
            <w:pPr>
              <w:spacing w:line="360" w:lineRule="exact"/>
              <w:outlineLvl w:val="9"/>
              <w:rPr>
                <w:rFonts w:hint="eastAsia" w:ascii="宋体" w:hAnsi="宋体" w:cs="宋体"/>
                <w:color w:val="000000"/>
                <w:szCs w:val="21"/>
              </w:rPr>
            </w:pPr>
            <w:r>
              <w:rPr>
                <w:rFonts w:hint="eastAsia" w:ascii="宋体" w:hAnsi="宋体" w:cs="宋体"/>
                <w:color w:val="000000"/>
                <w:szCs w:val="21"/>
              </w:rPr>
              <w:t>申请文件递交地点：</w:t>
            </w:r>
            <w:r>
              <w:rPr>
                <w:rFonts w:hint="eastAsia" w:ascii="宋体" w:hAnsi="宋体" w:cs="宋体"/>
                <w:color w:val="auto"/>
                <w:u w:val="none"/>
                <w:lang w:val="en-US" w:eastAsia="zh-CN"/>
              </w:rPr>
              <w:t>衡阳市财政局五楼视频会议室</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700"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7</w:t>
            </w:r>
          </w:p>
        </w:tc>
        <w:tc>
          <w:tcPr>
            <w:tcW w:w="862" w:type="dxa"/>
            <w:noWrap w:val="0"/>
            <w:vAlign w:val="center"/>
          </w:tcPr>
          <w:p>
            <w:pPr>
              <w:spacing w:line="360" w:lineRule="exact"/>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15</w:t>
            </w:r>
            <w:r>
              <w:rPr>
                <w:rFonts w:hint="eastAsia" w:ascii="宋体" w:hAnsi="宋体" w:cs="宋体"/>
                <w:color w:val="000000"/>
                <w:szCs w:val="21"/>
                <w:lang w:val="en-US" w:eastAsia="zh-CN"/>
              </w:rPr>
              <w:t>.1</w:t>
            </w:r>
          </w:p>
        </w:tc>
        <w:tc>
          <w:tcPr>
            <w:tcW w:w="7289" w:type="dxa"/>
            <w:noWrap w:val="0"/>
            <w:vAlign w:val="center"/>
          </w:tcPr>
          <w:p>
            <w:pPr>
              <w:pStyle w:val="11"/>
              <w:spacing w:line="360" w:lineRule="exact"/>
              <w:jc w:val="both"/>
              <w:outlineLvl w:val="9"/>
              <w:rPr>
                <w:rFonts w:hint="eastAsia" w:ascii="宋体" w:hAnsi="宋体" w:eastAsia="宋体" w:cs="宋体"/>
                <w:color w:val="000000"/>
                <w:szCs w:val="24"/>
              </w:rPr>
            </w:pPr>
            <w:r>
              <w:rPr>
                <w:rFonts w:hint="eastAsia" w:ascii="宋体" w:hAnsi="宋体" w:eastAsia="宋体" w:cs="宋体"/>
                <w:color w:val="000000"/>
                <w:szCs w:val="24"/>
              </w:rPr>
              <w:t>评审委员会组成：评审委员会成员</w:t>
            </w:r>
            <w:r>
              <w:rPr>
                <w:rFonts w:hint="eastAsia" w:ascii="宋体" w:hAnsi="宋体" w:eastAsia="宋体" w:cs="宋体"/>
                <w:color w:val="auto"/>
                <w:szCs w:val="24"/>
              </w:rPr>
              <w:t>由</w:t>
            </w:r>
            <w:r>
              <w:rPr>
                <w:rFonts w:hint="eastAsia" w:ascii="宋体" w:hAnsi="宋体" w:eastAsia="宋体" w:cs="宋体"/>
                <w:color w:val="auto"/>
                <w:szCs w:val="24"/>
                <w:u w:val="single"/>
                <w:lang w:val="en-US" w:eastAsia="zh-CN"/>
              </w:rPr>
              <w:t xml:space="preserve">  5  </w:t>
            </w:r>
            <w:r>
              <w:rPr>
                <w:rFonts w:hint="eastAsia" w:ascii="宋体" w:hAnsi="宋体" w:eastAsia="宋体" w:cs="宋体"/>
                <w:color w:val="auto"/>
                <w:szCs w:val="24"/>
              </w:rPr>
              <w:t>人组</w:t>
            </w:r>
            <w:r>
              <w:rPr>
                <w:rFonts w:hint="eastAsia" w:ascii="宋体" w:hAnsi="宋体" w:eastAsia="宋体" w:cs="宋体"/>
                <w:color w:val="000000"/>
                <w:szCs w:val="24"/>
              </w:rPr>
              <w:t>成。</w:t>
            </w:r>
          </w:p>
          <w:p>
            <w:pPr>
              <w:spacing w:line="360" w:lineRule="exact"/>
              <w:outlineLvl w:val="9"/>
              <w:rPr>
                <w:rFonts w:hint="eastAsia" w:ascii="宋体" w:hAnsi="宋体" w:eastAsia="宋体" w:cs="宋体"/>
                <w:color w:val="000000"/>
                <w:szCs w:val="21"/>
                <w:lang w:eastAsia="zh-CN"/>
              </w:rPr>
            </w:pPr>
            <w:r>
              <w:rPr>
                <w:rFonts w:hint="eastAsia" w:ascii="宋体" w:hAnsi="宋体" w:cs="宋体"/>
                <w:color w:val="000000"/>
              </w:rPr>
              <w:t>评审专家确定方式：市</w:t>
            </w:r>
            <w:r>
              <w:rPr>
                <w:rFonts w:hint="eastAsia" w:ascii="宋体" w:hAnsi="宋体" w:cs="宋体"/>
                <w:color w:val="000000"/>
                <w:lang w:eastAsia="zh-CN"/>
              </w:rPr>
              <w:t>县</w:t>
            </w:r>
            <w:r>
              <w:rPr>
                <w:rFonts w:hint="eastAsia" w:ascii="宋体" w:hAnsi="宋体" w:cs="宋体"/>
                <w:color w:val="000000"/>
              </w:rPr>
              <w:t>财政、农业农村、林业等相关职能部门专业人员中抽取</w:t>
            </w:r>
            <w:r>
              <w:rPr>
                <w:rFonts w:hint="eastAsia" w:ascii="宋体" w:hAnsi="宋体" w:cs="宋体"/>
                <w:color w:val="000000"/>
                <w:lang w:eastAsia="zh-CN"/>
              </w:rPr>
              <w:t>，其中遴选区域专家不少于1人。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577"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8</w:t>
            </w:r>
          </w:p>
        </w:tc>
        <w:tc>
          <w:tcPr>
            <w:tcW w:w="862" w:type="dxa"/>
            <w:noWrap w:val="0"/>
            <w:vAlign w:val="center"/>
          </w:tcPr>
          <w:p>
            <w:pPr>
              <w:pStyle w:val="11"/>
              <w:spacing w:line="360" w:lineRule="exact"/>
              <w:outlineLvl w:val="9"/>
              <w:rPr>
                <w:rFonts w:hint="eastAsia" w:ascii="宋体" w:hAnsi="宋体" w:eastAsia="宋体" w:cs="宋体"/>
                <w:color w:val="000000"/>
                <w:kern w:val="0"/>
                <w:szCs w:val="21"/>
              </w:rPr>
            </w:pPr>
            <w:r>
              <w:rPr>
                <w:rFonts w:hint="eastAsia" w:ascii="宋体" w:hAnsi="宋体" w:eastAsia="宋体" w:cs="宋体"/>
                <w:color w:val="000000"/>
                <w:kern w:val="0"/>
                <w:szCs w:val="21"/>
              </w:rPr>
              <w:t>18.3</w:t>
            </w:r>
          </w:p>
        </w:tc>
        <w:tc>
          <w:tcPr>
            <w:tcW w:w="7289" w:type="dxa"/>
            <w:noWrap w:val="0"/>
            <w:vAlign w:val="center"/>
          </w:tcPr>
          <w:p>
            <w:pPr>
              <w:pStyle w:val="11"/>
              <w:spacing w:line="360" w:lineRule="exact"/>
              <w:jc w:val="both"/>
              <w:outlineLvl w:val="9"/>
              <w:rPr>
                <w:rFonts w:hint="eastAsia" w:ascii="宋体" w:hAnsi="宋体" w:eastAsia="宋体" w:cs="宋体"/>
                <w:color w:val="000000"/>
                <w:szCs w:val="24"/>
                <w:lang w:eastAsia="zh-CN"/>
              </w:rPr>
            </w:pPr>
            <w:r>
              <w:rPr>
                <w:rFonts w:hint="eastAsia" w:ascii="宋体" w:hAnsi="宋体" w:eastAsia="宋体" w:cs="宋体"/>
                <w:color w:val="000000"/>
                <w:szCs w:val="24"/>
              </w:rPr>
              <w:t>评审办法：</w:t>
            </w:r>
            <w:r>
              <w:rPr>
                <w:rFonts w:hint="eastAsia" w:ascii="宋体" w:hAnsi="宋体" w:eastAsia="宋体" w:cs="宋体"/>
                <w:color w:val="000000"/>
                <w:szCs w:val="24"/>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 w:type="dxa"/>
          <w:trHeight w:val="699" w:hRule="atLeast"/>
        </w:trPr>
        <w:tc>
          <w:tcPr>
            <w:tcW w:w="682" w:type="dxa"/>
            <w:noWrap w:val="0"/>
            <w:vAlign w:val="center"/>
          </w:tcPr>
          <w:p>
            <w:pPr>
              <w:spacing w:line="360" w:lineRule="exact"/>
              <w:jc w:val="center"/>
              <w:outlineLvl w:val="9"/>
              <w:rPr>
                <w:rFonts w:hint="eastAsia" w:ascii="宋体" w:hAnsi="宋体" w:cs="宋体"/>
                <w:b/>
                <w:bCs/>
                <w:color w:val="000000"/>
                <w:szCs w:val="21"/>
              </w:rPr>
            </w:pPr>
            <w:r>
              <w:rPr>
                <w:rFonts w:hint="eastAsia" w:ascii="宋体" w:hAnsi="宋体" w:cs="宋体"/>
                <w:b/>
                <w:bCs/>
                <w:color w:val="000000"/>
                <w:szCs w:val="21"/>
              </w:rPr>
              <w:t>9</w:t>
            </w:r>
          </w:p>
        </w:tc>
        <w:tc>
          <w:tcPr>
            <w:tcW w:w="862" w:type="dxa"/>
            <w:noWrap w:val="0"/>
            <w:vAlign w:val="center"/>
          </w:tcPr>
          <w:p>
            <w:pPr>
              <w:pStyle w:val="11"/>
              <w:spacing w:line="360" w:lineRule="exact"/>
              <w:outlineLvl w:val="9"/>
              <w:rPr>
                <w:rFonts w:ascii="宋体" w:hAnsi="宋体" w:eastAsia="宋体" w:cs="宋体"/>
                <w:color w:val="000000"/>
                <w:szCs w:val="21"/>
              </w:rPr>
            </w:pPr>
            <w:r>
              <w:rPr>
                <w:rFonts w:hint="eastAsia" w:ascii="宋体" w:hAnsi="宋体" w:eastAsia="宋体" w:cs="宋体"/>
                <w:color w:val="000000"/>
                <w:szCs w:val="21"/>
              </w:rPr>
              <w:t>21</w:t>
            </w:r>
          </w:p>
        </w:tc>
        <w:tc>
          <w:tcPr>
            <w:tcW w:w="7289" w:type="dxa"/>
            <w:noWrap w:val="0"/>
            <w:vAlign w:val="center"/>
          </w:tcPr>
          <w:p>
            <w:pPr>
              <w:pStyle w:val="11"/>
              <w:spacing w:line="360" w:lineRule="exact"/>
              <w:jc w:val="both"/>
              <w:outlineLvl w:val="9"/>
              <w:rPr>
                <w:rFonts w:hint="eastAsia" w:ascii="宋体" w:hAnsi="宋体" w:eastAsia="宋体" w:cs="宋体"/>
                <w:color w:val="000000"/>
                <w:szCs w:val="24"/>
              </w:rPr>
            </w:pPr>
            <w:r>
              <w:rPr>
                <w:rFonts w:hint="eastAsia" w:ascii="宋体" w:hAnsi="宋体" w:eastAsia="宋体" w:cs="宋体"/>
                <w:color w:val="000000"/>
                <w:szCs w:val="21"/>
              </w:rPr>
              <w:t>代理服务费由遴选人支付，支付标准：按签定的代理协议执行。</w:t>
            </w:r>
          </w:p>
        </w:tc>
      </w:tr>
    </w:tbl>
    <w:p>
      <w:pPr>
        <w:autoSpaceDE w:val="0"/>
        <w:autoSpaceDN w:val="0"/>
        <w:adjustRightInd w:val="0"/>
        <w:spacing w:before="156" w:beforeLines="50" w:line="400" w:lineRule="exact"/>
        <w:jc w:val="center"/>
        <w:outlineLvl w:val="9"/>
        <w:rPr>
          <w:rFonts w:hint="eastAsia" w:ascii="宋体" w:hAnsi="宋体" w:cs="宋体"/>
          <w:b/>
          <w:bCs/>
          <w:color w:val="000000"/>
          <w:sz w:val="32"/>
          <w:szCs w:val="32"/>
        </w:rPr>
      </w:pPr>
    </w:p>
    <w:p>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26" w:name="_Toc5541"/>
      <w:r>
        <w:rPr>
          <w:rFonts w:hint="eastAsia" w:ascii="宋体" w:hAnsi="宋体" w:cs="宋体"/>
          <w:b/>
          <w:bCs/>
          <w:color w:val="000000"/>
          <w:sz w:val="32"/>
          <w:szCs w:val="32"/>
        </w:rPr>
        <w:t>一、总则</w:t>
      </w:r>
      <w:bookmarkEnd w:id="26"/>
    </w:p>
    <w:p>
      <w:pPr>
        <w:spacing w:line="420" w:lineRule="exact"/>
        <w:ind w:firstLine="482" w:firstLineChars="200"/>
        <w:outlineLvl w:val="9"/>
        <w:rPr>
          <w:rFonts w:hint="eastAsia" w:ascii="宋体" w:hAnsi="宋体" w:cs="宋体"/>
          <w:b/>
          <w:bCs/>
          <w:color w:val="000000"/>
          <w:sz w:val="24"/>
        </w:rPr>
      </w:pP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1．适用范围</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1.1本遴选文件仅适用于本次遴选公告中所述项目。</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2．定义</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2.1“遴选人”：</w:t>
      </w:r>
      <w:r>
        <w:rPr>
          <w:rFonts w:hint="eastAsia" w:ascii="宋体" w:hAnsi="宋体" w:cs="宋体"/>
          <w:color w:val="000000"/>
          <w:szCs w:val="21"/>
          <w:lang w:eastAsia="zh-CN"/>
        </w:rPr>
        <w:t>衡阳市财政局</w:t>
      </w:r>
      <w:r>
        <w:rPr>
          <w:rFonts w:hint="eastAsia" w:ascii="宋体" w:hAnsi="宋体" w:cs="宋体"/>
          <w:color w:val="000000"/>
          <w:szCs w:val="21"/>
        </w:rPr>
        <w:t xml:space="preserve">   </w:t>
      </w:r>
    </w:p>
    <w:p>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2.2“代理机构”：</w:t>
      </w:r>
      <w:r>
        <w:rPr>
          <w:rFonts w:hint="eastAsia" w:ascii="宋体" w:hAnsi="宋体" w:cs="宋体"/>
          <w:color w:val="000000"/>
          <w:szCs w:val="21"/>
          <w:lang w:eastAsia="zh-CN"/>
        </w:rPr>
        <w:t>湖南中泰项目管理有限公司</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2.3“申请人”：指向遴选人提交申请文件的保险承保公司</w:t>
      </w:r>
    </w:p>
    <w:p>
      <w:pPr>
        <w:spacing w:line="420" w:lineRule="exact"/>
        <w:outlineLvl w:val="9"/>
        <w:rPr>
          <w:rFonts w:hint="eastAsia" w:ascii="宋体" w:hAnsi="宋体" w:cs="宋体"/>
          <w:b/>
          <w:bCs/>
          <w:color w:val="000000"/>
          <w:sz w:val="24"/>
          <w:vertAlign w:val="superscript"/>
        </w:rPr>
      </w:pPr>
      <w:r>
        <w:rPr>
          <w:rFonts w:hint="eastAsia" w:ascii="宋体" w:hAnsi="宋体" w:cs="宋体"/>
          <w:b/>
          <w:bCs/>
          <w:color w:val="000000"/>
          <w:sz w:val="24"/>
        </w:rPr>
        <w:t>3．项目概况</w:t>
      </w:r>
    </w:p>
    <w:p>
      <w:pPr>
        <w:pStyle w:val="6"/>
        <w:widowControl/>
        <w:spacing w:after="0" w:line="440" w:lineRule="exact"/>
        <w:ind w:firstLine="420" w:firstLineChars="200"/>
        <w:jc w:val="left"/>
        <w:outlineLvl w:val="9"/>
        <w:rPr>
          <w:rFonts w:hint="eastAsia" w:ascii="宋体" w:hAnsi="宋体" w:cs="宋体"/>
          <w:szCs w:val="21"/>
          <w:lang w:val="en-US" w:eastAsia="zh-CN"/>
        </w:rPr>
      </w:pPr>
      <w:r>
        <w:rPr>
          <w:rFonts w:hint="eastAsia" w:ascii="宋体" w:hAnsi="宋体" w:cs="宋体"/>
          <w:color w:val="000000"/>
          <w:szCs w:val="21"/>
        </w:rPr>
        <w:t>3.1代理编号：</w:t>
      </w:r>
      <w:r>
        <w:rPr>
          <w:rFonts w:hint="eastAsia" w:ascii="宋体" w:hAnsi="宋体" w:cs="宋体"/>
          <w:szCs w:val="21"/>
          <w:lang w:val="en-US" w:eastAsia="zh-CN"/>
        </w:rPr>
        <w:t>ZTHY2022-146</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3.2项目名称：详见申请人须知前附表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3.3服务地点：详见申请人须知前附表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3.4分包情况：详见申请人须知前附表</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4．申请人资格和应提供的资质文件</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4.1申请人资格要求按申请人须知前附表</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5．参与遴选费用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5.1申请人应自行承担所有参与遴选的相关费用，不论结果如何，遴选人或者代理机构均无义务和责任承担这些费用。</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6．授权委托</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6.1申请人代表不是申请人的承保机构公司负责人，应具备授权委托书，并附承保机构公司负责人身份证明。</w:t>
      </w:r>
    </w:p>
    <w:p>
      <w:pPr>
        <w:autoSpaceDE w:val="0"/>
        <w:autoSpaceDN w:val="0"/>
        <w:adjustRightInd w:val="0"/>
        <w:spacing w:line="400" w:lineRule="exact"/>
        <w:jc w:val="center"/>
        <w:outlineLvl w:val="9"/>
        <w:rPr>
          <w:rFonts w:hint="eastAsia" w:ascii="宋体" w:hAnsi="宋体" w:cs="宋体"/>
          <w:b/>
          <w:bCs/>
          <w:color w:val="000000"/>
          <w:sz w:val="32"/>
          <w:szCs w:val="32"/>
        </w:rPr>
      </w:pPr>
      <w:bookmarkStart w:id="27" w:name="_Toc160801771"/>
    </w:p>
    <w:p>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bookmarkStart w:id="28" w:name="_Toc13961"/>
      <w:r>
        <w:rPr>
          <w:rFonts w:hint="eastAsia" w:ascii="宋体" w:hAnsi="宋体" w:cs="宋体"/>
          <w:b/>
          <w:bCs/>
          <w:color w:val="000000"/>
          <w:sz w:val="32"/>
          <w:szCs w:val="32"/>
        </w:rPr>
        <w:t>二、</w:t>
      </w:r>
      <w:bookmarkEnd w:id="27"/>
      <w:r>
        <w:rPr>
          <w:rFonts w:hint="eastAsia" w:ascii="宋体" w:hAnsi="宋体" w:cs="宋体"/>
          <w:b/>
          <w:bCs/>
          <w:color w:val="000000"/>
          <w:sz w:val="32"/>
          <w:szCs w:val="32"/>
        </w:rPr>
        <w:t>遴选文件</w:t>
      </w:r>
      <w:bookmarkEnd w:id="28"/>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7．遴选文件的组成</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7.1本遴选文件包括遴选公</w:t>
      </w:r>
      <w:r>
        <w:rPr>
          <w:rFonts w:hint="eastAsia" w:ascii="宋体" w:hAnsi="宋体" w:cs="宋体"/>
          <w:color w:val="000000"/>
          <w:szCs w:val="21"/>
          <w:lang w:eastAsia="zh-CN"/>
        </w:rPr>
        <w:t>告</w:t>
      </w:r>
      <w:r>
        <w:rPr>
          <w:rFonts w:hint="eastAsia" w:ascii="宋体" w:hAnsi="宋体" w:cs="宋体"/>
          <w:color w:val="000000"/>
          <w:szCs w:val="21"/>
        </w:rPr>
        <w:t>、申请人须知、合同条款、申请文件组成、</w:t>
      </w:r>
      <w:r>
        <w:rPr>
          <w:rFonts w:hint="eastAsia" w:ascii="宋体" w:hAnsi="宋体" w:eastAsia="宋体" w:cs="宋体"/>
          <w:color w:val="000000"/>
        </w:rPr>
        <w:t>评审方法及标准</w:t>
      </w:r>
      <w:r>
        <w:rPr>
          <w:rFonts w:hint="eastAsia" w:ascii="宋体" w:hAnsi="宋体" w:cs="宋体"/>
          <w:color w:val="000000"/>
          <w:szCs w:val="21"/>
        </w:rPr>
        <w:t>，以及所有发出的补充资料。</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7.2申请人应认真阅读遴选文件中所有的要求。如果申请人的申请文件不能符合遴选文件的要求，由此而引起的责任由申请人自行负责。实质上不响应遴选文件要求的申请文件将被拒绝。</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8．遴选文件的澄清</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8.1申请人在接到遴选文件后，若有问题需澄清，应于收到遴选文件</w:t>
      </w:r>
      <w:r>
        <w:rPr>
          <w:rFonts w:hint="eastAsia" w:ascii="宋体" w:hAnsi="宋体" w:cs="宋体"/>
          <w:color w:val="000000"/>
          <w:szCs w:val="21"/>
          <w:lang w:val="en-US" w:eastAsia="zh-CN"/>
        </w:rPr>
        <w:t>1</w:t>
      </w:r>
      <w:r>
        <w:rPr>
          <w:rFonts w:hint="eastAsia" w:ascii="宋体" w:hAnsi="宋体" w:cs="宋体"/>
          <w:color w:val="000000"/>
          <w:szCs w:val="21"/>
        </w:rPr>
        <w:t>日内以书面形式加盖单位公章递交到代理机构，遴选人将在文件递交截止时间</w:t>
      </w:r>
      <w:r>
        <w:rPr>
          <w:rFonts w:hint="eastAsia" w:ascii="宋体" w:hAnsi="宋体" w:cs="宋体"/>
          <w:color w:val="000000"/>
          <w:szCs w:val="21"/>
          <w:lang w:val="en-US" w:eastAsia="zh-CN"/>
        </w:rPr>
        <w:t>1</w:t>
      </w:r>
      <w:r>
        <w:rPr>
          <w:rFonts w:hint="eastAsia" w:ascii="宋体" w:hAnsi="宋体" w:cs="宋体"/>
          <w:color w:val="000000"/>
          <w:szCs w:val="21"/>
        </w:rPr>
        <w:t>日前统一答复，答复内容以书面形式发放给各申请人，若答疑或修改内容影响申请文件编制，则顺延申请文件递交截止时间。</w:t>
      </w:r>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9．遴选文件的修改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9.1在评审开始之日前，遴选人可能以补充通知的方式修改遴选文件。</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9.2补充通知将以书面形式发给所有获得同一遴选文件的申请人，补充通知作为遴选文件的组成部分，对申请人起约束作用。</w:t>
      </w:r>
    </w:p>
    <w:p>
      <w:pPr>
        <w:autoSpaceDE w:val="0"/>
        <w:autoSpaceDN w:val="0"/>
        <w:adjustRightInd w:val="0"/>
        <w:spacing w:line="400" w:lineRule="exact"/>
        <w:jc w:val="center"/>
        <w:outlineLvl w:val="9"/>
        <w:rPr>
          <w:rFonts w:hint="eastAsia" w:ascii="宋体" w:hAnsi="宋体" w:cs="宋体"/>
          <w:b/>
          <w:bCs/>
          <w:color w:val="000000"/>
          <w:sz w:val="32"/>
          <w:szCs w:val="32"/>
        </w:rPr>
      </w:pPr>
      <w:bookmarkStart w:id="29" w:name="_Hlt25763504"/>
      <w:bookmarkEnd w:id="29"/>
      <w:bookmarkStart w:id="30" w:name="_Hlt25763531"/>
      <w:bookmarkEnd w:id="30"/>
      <w:bookmarkStart w:id="31" w:name="_Toc160801772"/>
    </w:p>
    <w:p>
      <w:pPr>
        <w:autoSpaceDE w:val="0"/>
        <w:autoSpaceDN w:val="0"/>
        <w:adjustRightInd w:val="0"/>
        <w:spacing w:before="156" w:beforeLines="50" w:line="400" w:lineRule="exact"/>
        <w:jc w:val="center"/>
        <w:outlineLvl w:val="1"/>
        <w:rPr>
          <w:rFonts w:hint="eastAsia" w:ascii="宋体" w:hAnsi="宋体" w:cs="宋体"/>
          <w:b/>
          <w:bCs/>
          <w:color w:val="000000"/>
          <w:sz w:val="32"/>
          <w:szCs w:val="32"/>
        </w:rPr>
      </w:pPr>
      <w:bookmarkStart w:id="32" w:name="_Toc11139"/>
      <w:r>
        <w:rPr>
          <w:rFonts w:hint="eastAsia" w:ascii="宋体" w:hAnsi="宋体" w:cs="宋体"/>
          <w:b/>
          <w:bCs/>
          <w:color w:val="000000"/>
          <w:sz w:val="32"/>
          <w:szCs w:val="32"/>
        </w:rPr>
        <w:t>三、申请文件的编制</w:t>
      </w:r>
      <w:bookmarkEnd w:id="31"/>
      <w:bookmarkEnd w:id="32"/>
    </w:p>
    <w:p>
      <w:pPr>
        <w:spacing w:line="420" w:lineRule="exact"/>
        <w:outlineLvl w:val="9"/>
        <w:rPr>
          <w:rFonts w:hint="eastAsia" w:ascii="宋体" w:hAnsi="宋体" w:cs="宋体"/>
          <w:b/>
          <w:bCs/>
          <w:color w:val="000000"/>
          <w:sz w:val="24"/>
        </w:rPr>
      </w:pPr>
      <w:r>
        <w:rPr>
          <w:rFonts w:hint="eastAsia" w:ascii="宋体" w:hAnsi="宋体" w:cs="宋体"/>
          <w:b/>
          <w:bCs/>
          <w:color w:val="000000"/>
          <w:sz w:val="24"/>
        </w:rPr>
        <w:t>10．申请文件的语言</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10.1申请人与遴选人之间的与遴选有关的来往通知、函件、资料和申请文件均使用中文。</w:t>
      </w:r>
    </w:p>
    <w:p>
      <w:pPr>
        <w:pStyle w:val="7"/>
        <w:spacing w:line="420" w:lineRule="exact"/>
        <w:outlineLvl w:val="9"/>
        <w:rPr>
          <w:rFonts w:hint="eastAsia" w:hAnsi="宋体" w:cs="宋体"/>
          <w:b/>
          <w:bCs/>
          <w:color w:val="000000"/>
          <w:sz w:val="24"/>
        </w:rPr>
      </w:pPr>
      <w:r>
        <w:rPr>
          <w:rFonts w:hint="eastAsia" w:hAnsi="宋体" w:cs="宋体"/>
          <w:b/>
          <w:bCs/>
          <w:color w:val="000000"/>
          <w:sz w:val="24"/>
        </w:rPr>
        <w:t>11. 申请文件的组成</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11.1 申请文件应包括下列内容：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（1）申请函</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（2）承保机构公司负责人资格证明书</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（3）承保机构公司负责人授权委托书</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（4）申请人基本情况表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（5）遴选文件中要求的资格条件证明材料</w:t>
      </w:r>
    </w:p>
    <w:p>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（6）</w:t>
      </w: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eastAsia="zh-CN"/>
        </w:rPr>
        <w:t>证明材料</w:t>
      </w:r>
    </w:p>
    <w:p>
      <w:pPr>
        <w:spacing w:line="420" w:lineRule="exact"/>
        <w:ind w:firstLine="420" w:firstLineChars="200"/>
        <w:outlineLvl w:val="9"/>
        <w:rPr>
          <w:rFonts w:hint="eastAsia" w:ascii="宋体" w:hAnsi="宋体" w:eastAsia="宋体" w:cs="宋体"/>
          <w:color w:val="000000"/>
          <w:szCs w:val="21"/>
          <w:lang w:eastAsia="zh-CN"/>
        </w:rPr>
      </w:pPr>
      <w:r>
        <w:rPr>
          <w:rFonts w:hint="eastAsia" w:ascii="宋体" w:hAnsi="宋体" w:cs="宋体"/>
          <w:color w:val="000000"/>
          <w:szCs w:val="21"/>
        </w:rPr>
        <w:t>（7）</w:t>
      </w: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eastAsia="zh-CN"/>
        </w:rPr>
        <w:t>证明材料</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（8）</w:t>
      </w:r>
      <w:r>
        <w:rPr>
          <w:rFonts w:hint="eastAsia" w:ascii="宋体" w:hAnsi="宋体" w:eastAsia="宋体" w:cs="宋体"/>
          <w:color w:val="000000"/>
          <w:sz w:val="21"/>
          <w:szCs w:val="21"/>
          <w:lang w:eastAsia="zh-CN"/>
        </w:rPr>
        <w:t>合规经营及风险管控能力证明材料</w:t>
      </w:r>
    </w:p>
    <w:p>
      <w:pPr>
        <w:spacing w:line="420" w:lineRule="exact"/>
        <w:ind w:firstLine="420" w:firstLineChars="200"/>
        <w:outlineLvl w:val="9"/>
        <w:rPr>
          <w:rFonts w:hint="eastAsia" w:ascii="宋体" w:hAnsi="宋体" w:cs="宋体"/>
          <w:color w:val="000000"/>
          <w:szCs w:val="21"/>
          <w:highlight w:val="none"/>
        </w:rPr>
      </w:pP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9</w:t>
      </w:r>
      <w:r>
        <w:rPr>
          <w:rFonts w:hint="eastAsia" w:ascii="宋体" w:hAnsi="宋体" w:cs="宋体"/>
          <w:color w:val="000000"/>
          <w:szCs w:val="21"/>
          <w:highlight w:val="none"/>
        </w:rPr>
        <w:t>）</w:t>
      </w:r>
      <w:r>
        <w:rPr>
          <w:rFonts w:hint="eastAsia" w:ascii="宋体" w:hAnsi="宋体" w:cs="宋体"/>
          <w:color w:val="000000"/>
          <w:sz w:val="21"/>
          <w:szCs w:val="21"/>
          <w:highlight w:val="none"/>
          <w:lang w:eastAsia="zh-CN"/>
        </w:rPr>
        <w:t>县级指标证明材料</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w:t>
      </w:r>
      <w:r>
        <w:rPr>
          <w:rFonts w:hint="eastAsia" w:ascii="宋体" w:hAnsi="宋体" w:cs="宋体"/>
          <w:color w:val="000000"/>
          <w:szCs w:val="21"/>
          <w:lang w:val="en-US" w:eastAsia="zh-CN"/>
        </w:rPr>
        <w:t>10</w:t>
      </w:r>
      <w:r>
        <w:rPr>
          <w:rFonts w:hint="eastAsia" w:ascii="宋体" w:hAnsi="宋体" w:cs="宋体"/>
          <w:color w:val="000000"/>
          <w:szCs w:val="21"/>
        </w:rPr>
        <w:t>）承诺函</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w:t>
      </w:r>
      <w:r>
        <w:rPr>
          <w:rFonts w:hint="eastAsia" w:ascii="宋体" w:hAnsi="宋体" w:cs="宋体"/>
          <w:color w:val="000000"/>
          <w:szCs w:val="21"/>
          <w:lang w:val="en-US" w:eastAsia="zh-CN"/>
        </w:rPr>
        <w:t>1</w:t>
      </w:r>
      <w:r>
        <w:rPr>
          <w:rFonts w:hint="eastAsia" w:ascii="宋体" w:hAnsi="宋体" w:cs="宋体"/>
          <w:color w:val="000000"/>
          <w:szCs w:val="21"/>
        </w:rPr>
        <w:t>）其他资料</w:t>
      </w:r>
    </w:p>
    <w:p>
      <w:pPr>
        <w:pStyle w:val="7"/>
        <w:spacing w:line="420" w:lineRule="exact"/>
        <w:outlineLvl w:val="9"/>
        <w:rPr>
          <w:rFonts w:hint="eastAsia" w:hAnsi="宋体" w:cs="宋体"/>
          <w:b/>
          <w:bCs/>
          <w:color w:val="000000"/>
          <w:sz w:val="24"/>
        </w:rPr>
      </w:pPr>
      <w:r>
        <w:rPr>
          <w:rFonts w:hint="eastAsia" w:hAnsi="宋体" w:cs="宋体"/>
          <w:b/>
          <w:bCs/>
          <w:color w:val="000000"/>
          <w:sz w:val="24"/>
        </w:rPr>
        <w:t>12、申请文件的份数和签署</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12.1 申请人在编制申请文件时，封面应注明项目名称、申请人名称、编制年月，由承保机构公司负责人或授权委托人签署并加盖单位公章，申请文件中若有复印件，须加盖单位公章；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12.2申请文件正本壹份、副本</w:t>
      </w:r>
      <w:r>
        <w:rPr>
          <w:rFonts w:hint="eastAsia" w:ascii="宋体" w:hAnsi="宋体" w:cs="宋体"/>
          <w:color w:val="000000"/>
          <w:szCs w:val="21"/>
          <w:lang w:eastAsia="zh-CN"/>
        </w:rPr>
        <w:t>份数详见</w:t>
      </w:r>
      <w:r>
        <w:rPr>
          <w:rFonts w:hint="eastAsia" w:ascii="宋体" w:hAnsi="宋体" w:cs="宋体"/>
          <w:color w:val="000000"/>
          <w:szCs w:val="21"/>
        </w:rPr>
        <w:t>申请人须知前附表，正副本封面应写明项目名称、编制单位、编制年月，并由承保机构公司负责人或授权委托人签字并加盖单位公章；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12.3申请文件必须打印清晰，胶装成册。</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12.4全套申请文件应无涂改和行间插字，如必须修改，修改处应由承保机构公司负责人代表(或授权代理人)签字并加盖单位公章。</w:t>
      </w:r>
    </w:p>
    <w:p>
      <w:pPr>
        <w:spacing w:line="420" w:lineRule="exact"/>
        <w:jc w:val="center"/>
        <w:outlineLvl w:val="9"/>
        <w:rPr>
          <w:rFonts w:hint="eastAsia" w:ascii="宋体" w:hAnsi="宋体" w:cs="宋体"/>
          <w:color w:val="000000"/>
          <w:sz w:val="32"/>
        </w:rPr>
      </w:pPr>
    </w:p>
    <w:p>
      <w:pPr>
        <w:spacing w:line="420" w:lineRule="exact"/>
        <w:jc w:val="center"/>
        <w:outlineLvl w:val="1"/>
        <w:rPr>
          <w:rFonts w:hint="eastAsia" w:ascii="宋体" w:hAnsi="宋体" w:cs="宋体"/>
          <w:b/>
          <w:bCs/>
          <w:color w:val="000000"/>
          <w:sz w:val="32"/>
        </w:rPr>
      </w:pPr>
      <w:bookmarkStart w:id="33" w:name="_Toc21971"/>
      <w:r>
        <w:rPr>
          <w:rFonts w:hint="eastAsia" w:ascii="宋体" w:hAnsi="宋体" w:cs="宋体"/>
          <w:b/>
          <w:bCs/>
          <w:color w:val="000000"/>
          <w:sz w:val="32"/>
        </w:rPr>
        <w:t>四、申请文件的递交</w:t>
      </w:r>
      <w:bookmarkEnd w:id="33"/>
    </w:p>
    <w:p>
      <w:pPr>
        <w:pStyle w:val="7"/>
        <w:spacing w:line="410" w:lineRule="exact"/>
        <w:outlineLvl w:val="9"/>
        <w:rPr>
          <w:rFonts w:hint="eastAsia" w:hAnsi="宋体" w:cs="宋体"/>
          <w:b/>
          <w:bCs/>
          <w:color w:val="000000"/>
          <w:sz w:val="24"/>
        </w:rPr>
      </w:pPr>
    </w:p>
    <w:p>
      <w:pPr>
        <w:pStyle w:val="7"/>
        <w:spacing w:line="410" w:lineRule="exact"/>
        <w:outlineLvl w:val="9"/>
        <w:rPr>
          <w:rFonts w:hint="eastAsia" w:hAnsi="宋体" w:cs="宋体"/>
          <w:b/>
          <w:bCs/>
          <w:color w:val="000000"/>
          <w:sz w:val="24"/>
        </w:rPr>
      </w:pPr>
      <w:r>
        <w:rPr>
          <w:rFonts w:hint="eastAsia" w:hAnsi="宋体" w:cs="宋体"/>
          <w:b/>
          <w:bCs/>
          <w:color w:val="000000"/>
          <w:sz w:val="24"/>
        </w:rPr>
        <w:t>13、申请文件的密封与标志</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13.1 申请文件密封</w:t>
      </w:r>
      <w:r>
        <w:rPr>
          <w:rFonts w:hint="eastAsia" w:ascii="宋体" w:hAnsi="宋体" w:cs="宋体"/>
          <w:color w:val="000000"/>
        </w:rPr>
        <w:t>按</w:t>
      </w:r>
      <w:r>
        <w:rPr>
          <w:rFonts w:hint="eastAsia" w:ascii="宋体" w:hAnsi="宋体" w:cs="宋体"/>
          <w:color w:val="000000"/>
          <w:lang w:eastAsia="zh-CN"/>
        </w:rPr>
        <w:t>申请人</w:t>
      </w:r>
      <w:r>
        <w:rPr>
          <w:rFonts w:hint="eastAsia" w:ascii="宋体" w:hAnsi="宋体" w:cs="宋体"/>
          <w:color w:val="000000"/>
          <w:szCs w:val="21"/>
        </w:rPr>
        <w:t>须知</w:t>
      </w:r>
      <w:r>
        <w:rPr>
          <w:rFonts w:hint="eastAsia" w:ascii="宋体" w:hAnsi="宋体" w:cs="宋体"/>
          <w:color w:val="000000"/>
        </w:rPr>
        <w:t>前附表第6项规定</w:t>
      </w:r>
      <w:r>
        <w:rPr>
          <w:rFonts w:hint="eastAsia" w:ascii="宋体" w:hAnsi="宋体" w:cs="宋体"/>
          <w:color w:val="000000"/>
          <w:szCs w:val="21"/>
        </w:rPr>
        <w:t>的时间送达指定地点。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13.2 申请文件的包装与密封形式为：</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申请文件</w:t>
      </w:r>
      <w:r>
        <w:rPr>
          <w:rFonts w:hint="eastAsia" w:ascii="宋体" w:hAnsi="宋体" w:cs="宋体"/>
          <w:color w:val="000000"/>
          <w:szCs w:val="21"/>
          <w:lang w:val="sq-AL"/>
        </w:rPr>
        <w:t>密封。</w:t>
      </w:r>
      <w:r>
        <w:rPr>
          <w:rFonts w:hint="eastAsia" w:ascii="宋体" w:hAnsi="宋体" w:cs="宋体"/>
          <w:color w:val="000000"/>
          <w:szCs w:val="21"/>
        </w:rPr>
        <w:t>外包装上应注明:项目名称、申请单位名称并由承保机构公司负责人或授权委托人签署并加盖单位公章。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13.3各申请人申请文件制作成电子文档（U盘）1份（文本为Word格式）,用单独的信封密封，粘在申请文件外包装上。</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13.4如果申请人未按上述要求密封及制作申请文件，遴选人对申请文件不予受理。</w:t>
      </w:r>
    </w:p>
    <w:p>
      <w:pPr>
        <w:pStyle w:val="7"/>
        <w:spacing w:line="410" w:lineRule="exact"/>
        <w:outlineLvl w:val="9"/>
        <w:rPr>
          <w:rFonts w:hint="eastAsia" w:hAnsi="宋体" w:cs="宋体"/>
          <w:b/>
          <w:bCs/>
          <w:color w:val="000000"/>
          <w:sz w:val="24"/>
        </w:rPr>
      </w:pPr>
      <w:r>
        <w:rPr>
          <w:rFonts w:hint="eastAsia" w:hAnsi="宋体" w:cs="宋体"/>
          <w:b/>
          <w:bCs/>
          <w:color w:val="000000"/>
          <w:sz w:val="24"/>
        </w:rPr>
        <w:t>14、申请文件的递交</w:t>
      </w:r>
    </w:p>
    <w:p>
      <w:pPr>
        <w:spacing w:line="420" w:lineRule="exact"/>
        <w:ind w:firstLine="420" w:firstLineChars="200"/>
        <w:outlineLvl w:val="9"/>
        <w:rPr>
          <w:rFonts w:hint="eastAsia" w:ascii="宋体" w:hAnsi="宋体" w:cs="宋体"/>
          <w:color w:val="000000"/>
        </w:rPr>
      </w:pPr>
      <w:r>
        <w:rPr>
          <w:rFonts w:hint="eastAsia" w:ascii="宋体" w:hAnsi="宋体" w:cs="宋体"/>
          <w:color w:val="000000"/>
          <w:szCs w:val="21"/>
        </w:rPr>
        <w:t>14.1 申请文件</w:t>
      </w:r>
      <w:r>
        <w:rPr>
          <w:rFonts w:hint="eastAsia" w:ascii="宋体" w:hAnsi="宋体" w:cs="宋体"/>
          <w:color w:val="000000"/>
        </w:rPr>
        <w:t>应按</w:t>
      </w:r>
      <w:r>
        <w:rPr>
          <w:rFonts w:hint="eastAsia" w:ascii="宋体" w:hAnsi="宋体" w:cs="宋体"/>
          <w:color w:val="000000"/>
          <w:szCs w:val="21"/>
        </w:rPr>
        <w:t>申请人须知前附表</w:t>
      </w:r>
      <w:r>
        <w:rPr>
          <w:rFonts w:hint="eastAsia" w:ascii="宋体" w:hAnsi="宋体" w:cs="宋体"/>
          <w:color w:val="000000"/>
        </w:rPr>
        <w:t>规定的时间之前由专人送达指定的地点。</w:t>
      </w:r>
    </w:p>
    <w:p>
      <w:pPr>
        <w:spacing w:line="400" w:lineRule="exact"/>
        <w:jc w:val="center"/>
        <w:outlineLvl w:val="9"/>
        <w:rPr>
          <w:rFonts w:hint="eastAsia" w:ascii="宋体" w:hAnsi="宋体" w:cs="宋体"/>
          <w:color w:val="000000"/>
          <w:sz w:val="32"/>
        </w:rPr>
      </w:pPr>
      <w:bookmarkStart w:id="34" w:name="_Toc160801775"/>
    </w:p>
    <w:p>
      <w:pPr>
        <w:spacing w:line="400" w:lineRule="exact"/>
        <w:jc w:val="center"/>
        <w:outlineLvl w:val="1"/>
        <w:rPr>
          <w:rFonts w:hint="eastAsia" w:ascii="宋体" w:hAnsi="宋体" w:cs="宋体"/>
          <w:b/>
          <w:bCs/>
          <w:color w:val="000000"/>
          <w:sz w:val="32"/>
        </w:rPr>
      </w:pPr>
      <w:bookmarkStart w:id="35" w:name="_Toc19099"/>
      <w:r>
        <w:rPr>
          <w:rFonts w:hint="eastAsia" w:ascii="宋体" w:hAnsi="宋体" w:cs="宋体"/>
          <w:b/>
          <w:bCs/>
          <w:color w:val="000000"/>
          <w:sz w:val="32"/>
        </w:rPr>
        <w:t>五、</w:t>
      </w:r>
      <w:bookmarkEnd w:id="34"/>
      <w:r>
        <w:rPr>
          <w:rFonts w:hint="eastAsia" w:ascii="宋体" w:hAnsi="宋体" w:cs="宋体"/>
          <w:b/>
          <w:bCs/>
          <w:color w:val="000000"/>
          <w:sz w:val="32"/>
        </w:rPr>
        <w:t>评审</w:t>
      </w:r>
      <w:bookmarkEnd w:id="35"/>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15．评审过程的保密</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15.1评审委员会组成：评审委员会成员详见申请人须知前附表。</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15.2申请文件递交完毕，直到宣布授予合同为止，凡属于审查、澄清、评价的有关资料以及有关授予合同的信息，都不向申请人或与该过程无关的其他人泄露。</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15.3在申请文件的审查、澄清、评价和比较以及授予合同的过程中，任何申请人企图对</w:t>
      </w:r>
      <w:r>
        <w:rPr>
          <w:rFonts w:hint="eastAsia" w:ascii="宋体" w:hAnsi="宋体" w:cs="宋体"/>
          <w:color w:val="000000"/>
          <w:szCs w:val="21"/>
          <w:lang w:eastAsia="zh-CN"/>
        </w:rPr>
        <w:t>遴选</w:t>
      </w:r>
      <w:r>
        <w:rPr>
          <w:rFonts w:hint="eastAsia" w:ascii="宋体" w:hAnsi="宋体" w:cs="宋体"/>
          <w:color w:val="000000"/>
          <w:szCs w:val="21"/>
        </w:rPr>
        <w:t>人和评审机构其他成员施加影响的任何行为，都将导致申请被拒绝或取消申请资格。</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16.评审顺序</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评审委员会按照第六章“评审办法”规定的方法对申请人提交的申请文件进行评审。</w:t>
      </w:r>
    </w:p>
    <w:p>
      <w:pPr>
        <w:spacing w:line="400" w:lineRule="exact"/>
        <w:outlineLvl w:val="9"/>
        <w:rPr>
          <w:rFonts w:hint="eastAsia" w:ascii="宋体" w:hAnsi="宋体" w:eastAsia="宋体" w:cs="宋体"/>
          <w:b/>
          <w:bCs/>
          <w:color w:val="000000"/>
          <w:sz w:val="24"/>
          <w:lang w:eastAsia="zh-CN"/>
        </w:rPr>
      </w:pPr>
      <w:r>
        <w:rPr>
          <w:rFonts w:hint="eastAsia" w:ascii="宋体" w:hAnsi="宋体" w:cs="宋体"/>
          <w:b/>
          <w:bCs/>
          <w:color w:val="000000"/>
          <w:sz w:val="24"/>
        </w:rPr>
        <w:t>17．申请文件的</w:t>
      </w:r>
      <w:r>
        <w:rPr>
          <w:rFonts w:hint="eastAsia" w:ascii="宋体" w:hAnsi="宋体" w:cs="宋体"/>
          <w:b/>
          <w:bCs/>
          <w:color w:val="000000"/>
          <w:sz w:val="24"/>
          <w:lang w:eastAsia="zh-CN"/>
        </w:rPr>
        <w:t>资格审查</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 xml:space="preserve">17.1申请文件有下列情况之一的，应当被否决： </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（一） 逾期送达的申请文件；</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（二） 未按遴选文件要求制作或密封的；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（三） 申请文件正本未按遴选文件要求加盖申请人公章的，未经承保机构公司负责人或授权委托代理人签字的；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17.2 申请人有下列情况之一的，其申请资格应</w:t>
      </w:r>
      <w:r>
        <w:rPr>
          <w:rFonts w:hint="eastAsia" w:ascii="宋体" w:hAnsi="宋体" w:cs="宋体"/>
          <w:color w:val="000000"/>
          <w:szCs w:val="21"/>
          <w:lang w:val="en-US" w:eastAsia="zh-CN"/>
        </w:rPr>
        <w:t>当</w:t>
      </w:r>
      <w:r>
        <w:rPr>
          <w:rFonts w:hint="eastAsia" w:ascii="宋体" w:hAnsi="宋体" w:cs="宋体"/>
          <w:color w:val="000000"/>
          <w:szCs w:val="21"/>
        </w:rPr>
        <w:t>被否决：</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（一）弄虚作假提供虚假资料的；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（二）以向遴选人或者评审委员会成员行贿的手段谋取</w:t>
      </w:r>
      <w:r>
        <w:rPr>
          <w:rFonts w:hint="eastAsia" w:ascii="宋体" w:hAnsi="宋体" w:cs="宋体"/>
          <w:color w:val="000000"/>
          <w:szCs w:val="21"/>
          <w:lang w:val="en-US" w:eastAsia="zh-CN"/>
        </w:rPr>
        <w:t>中选</w:t>
      </w:r>
      <w:r>
        <w:rPr>
          <w:rFonts w:hint="eastAsia" w:ascii="宋体" w:hAnsi="宋体" w:cs="宋体"/>
          <w:color w:val="000000"/>
          <w:szCs w:val="21"/>
        </w:rPr>
        <w:t>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（三）申请文件</w:t>
      </w:r>
      <w:r>
        <w:rPr>
          <w:rFonts w:hint="eastAsia" w:ascii="宋体" w:hAnsi="宋体" w:cs="宋体"/>
          <w:color w:val="000000"/>
          <w:szCs w:val="21"/>
          <w:lang w:val="en-US" w:eastAsia="zh-CN"/>
        </w:rPr>
        <w:t>中</w:t>
      </w:r>
      <w:r>
        <w:rPr>
          <w:rFonts w:hint="eastAsia" w:ascii="宋体" w:hAnsi="宋体" w:cs="宋体"/>
          <w:color w:val="000000"/>
          <w:szCs w:val="21"/>
        </w:rPr>
        <w:t>的申请人名称和组织结构与实际情况上存在实质性差别的。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（四）未按遴选文件规定的格式填写，内容不全，未响应遴选文件的实质性要求和条件的，经评审委员会评审未通过的；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（五）违反编制申请文件的相关规定，可能对评审工作产生实质性影响的；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（六）其他违反遴选文件规定实质性条款要求的。</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否决申请资格须经三分之二以上评委签字确认；</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18．申请文件的评价与比较</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18.1评审将仅对实质上响应遴选文件要求的申请文件进行评价与比较。</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18.2在评价与比较时评审委员会将按照遴选文件规定的办法对申请人的申请文件的优劣进行综合评定。</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18.3本次评审采用</w:t>
      </w:r>
      <w:r>
        <w:rPr>
          <w:rFonts w:hint="eastAsia" w:ascii="宋体" w:hAnsi="宋体" w:cs="宋体"/>
          <w:color w:val="000000"/>
          <w:szCs w:val="21"/>
          <w:lang w:eastAsia="zh-CN"/>
        </w:rPr>
        <w:t>综合评分法</w:t>
      </w:r>
      <w:r>
        <w:rPr>
          <w:rFonts w:hint="eastAsia" w:ascii="宋体" w:hAnsi="宋体" w:cs="宋体"/>
          <w:color w:val="000000"/>
          <w:szCs w:val="21"/>
        </w:rPr>
        <w:t>,具体</w:t>
      </w:r>
      <w:r>
        <w:rPr>
          <w:rFonts w:hint="eastAsia" w:ascii="宋体" w:hAnsi="宋体" w:cs="宋体"/>
          <w:b w:val="0"/>
          <w:bCs w:val="0"/>
          <w:color w:val="000000"/>
          <w:szCs w:val="21"/>
        </w:rPr>
        <w:t>评审办法详见第六章。</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18.4评审委员会完成评审后，评审委员会向遴选人推荐</w:t>
      </w:r>
      <w:r>
        <w:rPr>
          <w:rFonts w:hint="eastAsia" w:ascii="宋体" w:hAnsi="宋体" w:cs="宋体"/>
          <w:color w:val="000000"/>
          <w:szCs w:val="21"/>
          <w:lang w:val="en-US" w:eastAsia="zh-CN"/>
        </w:rPr>
        <w:t>5</w:t>
      </w:r>
      <w:r>
        <w:rPr>
          <w:rFonts w:hint="eastAsia" w:ascii="宋体" w:hAnsi="宋体" w:cs="宋体"/>
          <w:color w:val="000000"/>
          <w:szCs w:val="21"/>
        </w:rPr>
        <w:t>名有排序的</w:t>
      </w:r>
      <w:r>
        <w:rPr>
          <w:rFonts w:hint="eastAsia" w:ascii="宋体" w:hAnsi="宋体" w:cs="宋体"/>
          <w:color w:val="000000"/>
          <w:szCs w:val="21"/>
          <w:lang w:val="en-US" w:eastAsia="zh-CN"/>
        </w:rPr>
        <w:t>中选</w:t>
      </w:r>
      <w:r>
        <w:rPr>
          <w:rFonts w:hint="eastAsia" w:ascii="宋体" w:hAnsi="宋体" w:cs="宋体"/>
          <w:color w:val="000000"/>
          <w:szCs w:val="21"/>
        </w:rPr>
        <w:t>单位。</w:t>
      </w:r>
    </w:p>
    <w:p>
      <w:pPr>
        <w:spacing w:line="400" w:lineRule="exact"/>
        <w:jc w:val="center"/>
        <w:outlineLvl w:val="9"/>
        <w:rPr>
          <w:rFonts w:hint="eastAsia" w:ascii="宋体" w:hAnsi="宋体" w:cs="宋体"/>
          <w:b/>
          <w:bCs/>
          <w:color w:val="000000"/>
          <w:sz w:val="32"/>
          <w:szCs w:val="32"/>
        </w:rPr>
      </w:pPr>
    </w:p>
    <w:p>
      <w:pPr>
        <w:spacing w:line="400" w:lineRule="exact"/>
        <w:jc w:val="center"/>
        <w:outlineLvl w:val="1"/>
        <w:rPr>
          <w:rFonts w:hint="eastAsia" w:ascii="宋体" w:hAnsi="宋体" w:cs="宋体"/>
          <w:b/>
          <w:bCs/>
          <w:color w:val="000000"/>
          <w:sz w:val="32"/>
          <w:szCs w:val="32"/>
        </w:rPr>
      </w:pPr>
      <w:bookmarkStart w:id="36" w:name="_Toc8906"/>
      <w:r>
        <w:rPr>
          <w:rFonts w:hint="eastAsia" w:ascii="宋体" w:hAnsi="宋体" w:cs="宋体"/>
          <w:b/>
          <w:bCs/>
          <w:color w:val="000000"/>
          <w:sz w:val="32"/>
          <w:szCs w:val="32"/>
        </w:rPr>
        <w:t>六、合同及其他</w:t>
      </w:r>
      <w:bookmarkEnd w:id="36"/>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19．</w:t>
      </w:r>
      <w:r>
        <w:rPr>
          <w:rFonts w:hint="eastAsia" w:ascii="宋体" w:hAnsi="宋体" w:cs="宋体"/>
          <w:b/>
          <w:bCs/>
          <w:color w:val="000000"/>
          <w:sz w:val="24"/>
          <w:lang w:val="en-US" w:eastAsia="zh-CN"/>
        </w:rPr>
        <w:t>中选</w:t>
      </w:r>
      <w:r>
        <w:rPr>
          <w:rFonts w:hint="eastAsia" w:ascii="宋体" w:hAnsi="宋体" w:cs="宋体"/>
          <w:b/>
          <w:bCs/>
          <w:color w:val="000000"/>
          <w:sz w:val="24"/>
        </w:rPr>
        <w:t>通知书</w:t>
      </w:r>
    </w:p>
    <w:p>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19.1确定出遴选中选单位后，遴选人将以书面形式通知中选的申请人其申请被接受。在该通知书（以下合同条件中称“中选通知书”）中给出遴选人与遴选中选单位签订合同的日期。中选通知书发出后，遴选人不得违规改变中选结果，中选承保机构无正当理由不得放弃中选且不得转包，放弃中选包的，取消本遴选周期中选资格。放弃中选或转包的，在下一个遴选周期不得参与申请。</w:t>
      </w:r>
    </w:p>
    <w:p>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19.2中选通知书将成为合同的组成部分。</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lang w:val="en-US" w:eastAsia="zh-CN"/>
        </w:rPr>
        <w:t>19.3遴选人将及时将未中选的结果通过网站公告形式通知其他申请人</w:t>
      </w:r>
      <w:r>
        <w:rPr>
          <w:rFonts w:hint="eastAsia" w:ascii="宋体" w:hAnsi="宋体" w:cs="宋体"/>
          <w:color w:val="000000"/>
          <w:szCs w:val="21"/>
        </w:rPr>
        <w:t>。</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20．合同协议书的签署</w:t>
      </w:r>
    </w:p>
    <w:p>
      <w:pPr>
        <w:spacing w:line="420" w:lineRule="exact"/>
        <w:ind w:firstLine="420" w:firstLineChars="200"/>
        <w:outlineLvl w:val="9"/>
        <w:rPr>
          <w:rFonts w:hint="eastAsia" w:ascii="宋体" w:hAnsi="宋体" w:cs="宋体"/>
          <w:color w:val="000000"/>
          <w:szCs w:val="21"/>
          <w:lang w:val="en-US" w:eastAsia="zh-CN"/>
        </w:rPr>
      </w:pPr>
      <w:r>
        <w:rPr>
          <w:rFonts w:hint="eastAsia" w:ascii="宋体" w:hAnsi="宋体" w:cs="宋体"/>
          <w:color w:val="000000"/>
          <w:szCs w:val="21"/>
          <w:lang w:val="en-US" w:eastAsia="zh-CN"/>
        </w:rPr>
        <w:t>20.1省直管县市相关部门和遴选中选单位应当自中选通知书发出之日起十五日内，按照遴选中选通知书、遴选文件和遴选中选单位的申请文件以及农业保险政策法规规定订立书面合同。所签订的合同不得对遴选文件确定的事项和中选承保机构申请文件作实质性修改。省直管县市相关部门不得向中选承保机构提出任何不合理的要求作为签订合同的条件。另省直管县市相关部门应当加强对中选承保机构的履约管理，对于中选承保机构违反合同约定的行为，省直管县市相关部门应当及时处理，依法追究其违约责任。</w:t>
      </w:r>
    </w:p>
    <w:p>
      <w:pPr>
        <w:spacing w:line="400" w:lineRule="exact"/>
        <w:outlineLvl w:val="9"/>
        <w:rPr>
          <w:rFonts w:hint="eastAsia" w:ascii="宋体" w:hAnsi="宋体" w:cs="宋体"/>
          <w:b/>
          <w:bCs/>
          <w:color w:val="000000"/>
          <w:sz w:val="24"/>
        </w:rPr>
      </w:pPr>
      <w:r>
        <w:rPr>
          <w:rFonts w:hint="eastAsia" w:ascii="宋体" w:hAnsi="宋体" w:cs="宋体"/>
          <w:b/>
          <w:bCs/>
          <w:color w:val="000000"/>
          <w:sz w:val="24"/>
        </w:rPr>
        <w:t>21．代理服务费</w:t>
      </w:r>
    </w:p>
    <w:p>
      <w:pPr>
        <w:spacing w:line="42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21.1代理服务费由遴选人支付，支付标准：按签定的代理协议执行。</w:t>
      </w:r>
    </w:p>
    <w:p>
      <w:pPr>
        <w:adjustRightInd w:val="0"/>
        <w:snapToGrid w:val="0"/>
        <w:spacing w:before="156" w:beforeLines="50" w:line="360" w:lineRule="auto"/>
        <w:jc w:val="center"/>
        <w:outlineLvl w:val="0"/>
        <w:rPr>
          <w:rFonts w:hint="eastAsia" w:ascii="宋体" w:hAnsi="宋体" w:cs="宋体"/>
          <w:b/>
          <w:bCs/>
          <w:color w:val="000000"/>
          <w:sz w:val="32"/>
          <w:szCs w:val="32"/>
        </w:rPr>
      </w:pPr>
      <w:r>
        <w:rPr>
          <w:rFonts w:hint="eastAsia" w:ascii="宋体" w:hAnsi="宋体" w:cs="宋体"/>
          <w:b/>
          <w:bCs/>
          <w:color w:val="000000"/>
          <w:sz w:val="32"/>
          <w:szCs w:val="32"/>
        </w:rPr>
        <w:br w:type="page"/>
      </w:r>
      <w:bookmarkStart w:id="37" w:name="_Toc410"/>
      <w:r>
        <w:rPr>
          <w:rFonts w:hint="eastAsia" w:ascii="宋体" w:hAnsi="宋体" w:cs="宋体"/>
          <w:b/>
          <w:bCs/>
          <w:color w:val="000000"/>
          <w:sz w:val="32"/>
          <w:szCs w:val="32"/>
        </w:rPr>
        <w:t>第三章 合同协议书</w:t>
      </w:r>
      <w:bookmarkEnd w:id="37"/>
    </w:p>
    <w:p>
      <w:pPr>
        <w:jc w:val="center"/>
        <w:outlineLvl w:val="9"/>
        <w:rPr>
          <w:rFonts w:hint="eastAsia" w:ascii="宋体" w:hAnsi="宋体" w:cs="宋体"/>
          <w:b/>
          <w:bCs/>
          <w:color w:val="000000"/>
          <w:sz w:val="24"/>
        </w:rPr>
      </w:pPr>
      <w:r>
        <w:rPr>
          <w:rFonts w:hint="eastAsia" w:ascii="宋体" w:hAnsi="宋体" w:cs="宋体"/>
          <w:b/>
          <w:bCs/>
          <w:color w:val="000000"/>
          <w:sz w:val="24"/>
        </w:rPr>
        <w:t xml:space="preserve">                                  </w:t>
      </w:r>
    </w:p>
    <w:p>
      <w:pPr>
        <w:adjustRightInd w:val="0"/>
        <w:snapToGrid w:val="0"/>
        <w:spacing w:before="156" w:beforeLines="50" w:line="360" w:lineRule="auto"/>
        <w:jc w:val="center"/>
        <w:outlineLvl w:val="9"/>
        <w:rPr>
          <w:rFonts w:hint="eastAsia" w:ascii="宋体" w:hAnsi="宋体" w:cs="宋体"/>
          <w:color w:val="000000"/>
          <w:szCs w:val="21"/>
        </w:rPr>
      </w:pPr>
      <w:r>
        <w:rPr>
          <w:rFonts w:hint="eastAsia" w:ascii="宋体" w:hAnsi="宋体" w:cs="宋体"/>
          <w:b/>
          <w:bCs/>
          <w:color w:val="000000"/>
          <w:szCs w:val="21"/>
        </w:rPr>
        <w:t xml:space="preserve">                                                     </w:t>
      </w:r>
      <w:r>
        <w:rPr>
          <w:rFonts w:hint="eastAsia" w:ascii="宋体" w:hAnsi="宋体" w:cs="宋体"/>
          <w:color w:val="000000"/>
          <w:szCs w:val="21"/>
        </w:rPr>
        <w:t xml:space="preserve">   代理编号：</w:t>
      </w:r>
      <w:r>
        <w:rPr>
          <w:rFonts w:hint="eastAsia" w:ascii="宋体" w:hAnsi="宋体" w:cs="宋体"/>
          <w:color w:val="000000"/>
          <w:szCs w:val="21"/>
          <w:u w:val="single"/>
        </w:rPr>
        <w:t xml:space="preserve">             </w:t>
      </w:r>
      <w:r>
        <w:rPr>
          <w:rFonts w:hint="eastAsia" w:ascii="宋体" w:hAnsi="宋体" w:cs="宋体"/>
          <w:color w:val="000000"/>
          <w:szCs w:val="21"/>
        </w:rPr>
        <w:tab/>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lang w:eastAsia="zh-CN"/>
        </w:rPr>
        <w:t>甲方</w:t>
      </w:r>
      <w:r>
        <w:rPr>
          <w:rFonts w:hint="eastAsia" w:ascii="宋体" w:hAnsi="宋体" w:cs="宋体"/>
          <w:color w:val="000000"/>
          <w:szCs w:val="21"/>
        </w:rPr>
        <w:t>（全称）：</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乙方（全称）：</w:t>
      </w:r>
      <w:r>
        <w:rPr>
          <w:rFonts w:hint="eastAsia" w:ascii="宋体" w:hAnsi="宋体" w:cs="宋体"/>
          <w:color w:val="000000"/>
          <w:szCs w:val="21"/>
          <w:u w:val="single"/>
        </w:rPr>
        <w:t xml:space="preserve">                              </w:t>
      </w:r>
    </w:p>
    <w:p>
      <w:pPr>
        <w:pStyle w:val="3"/>
        <w:tabs>
          <w:tab w:val="left" w:pos="2715"/>
        </w:tabs>
        <w:adjustRightInd w:val="0"/>
        <w:snapToGrid w:val="0"/>
        <w:spacing w:before="156" w:beforeLines="50"/>
        <w:ind w:left="0" w:leftChars="0"/>
        <w:outlineLvl w:val="9"/>
        <w:rPr>
          <w:rFonts w:hint="eastAsia" w:ascii="宋体" w:hAnsi="宋体" w:cs="宋体"/>
          <w:color w:val="000000"/>
          <w:szCs w:val="21"/>
        </w:rPr>
      </w:pPr>
      <w:r>
        <w:rPr>
          <w:rFonts w:hint="eastAsia" w:ascii="宋体" w:hAnsi="宋体" w:cs="宋体"/>
          <w:color w:val="000000"/>
          <w:szCs w:val="21"/>
        </w:rPr>
        <w:tab/>
      </w:r>
    </w:p>
    <w:p>
      <w:pPr>
        <w:pStyle w:val="3"/>
        <w:adjustRightInd w:val="0"/>
        <w:snapToGrid w:val="0"/>
        <w:spacing w:before="156" w:beforeLines="50" w:after="0" w:line="360" w:lineRule="auto"/>
        <w:ind w:left="0" w:leftChars="0" w:firstLine="420" w:firstLineChars="200"/>
        <w:outlineLvl w:val="9"/>
        <w:rPr>
          <w:rFonts w:hint="eastAsia" w:ascii="宋体" w:hAnsi="宋体" w:cs="宋体"/>
          <w:color w:val="000000"/>
          <w:szCs w:val="21"/>
        </w:rPr>
      </w:pPr>
      <w:r>
        <w:rPr>
          <w:rFonts w:hint="eastAsia" w:ascii="宋体" w:hAnsi="宋体" w:cs="宋体"/>
          <w:color w:val="000000"/>
          <w:szCs w:val="21"/>
        </w:rPr>
        <w:t>为了保护甲、乙双方合法权益，根据《中华人民共和国</w:t>
      </w:r>
      <w:r>
        <w:rPr>
          <w:rFonts w:hint="eastAsia" w:ascii="宋体" w:hAnsi="宋体" w:cs="宋体"/>
          <w:color w:val="000000"/>
          <w:szCs w:val="21"/>
          <w:lang w:eastAsia="zh-CN"/>
        </w:rPr>
        <w:t>民法典</w:t>
      </w:r>
      <w:r>
        <w:rPr>
          <w:rFonts w:hint="eastAsia" w:ascii="宋体" w:hAnsi="宋体" w:cs="宋体"/>
          <w:color w:val="000000"/>
          <w:szCs w:val="21"/>
        </w:rPr>
        <w:t>》及其他有关法律、法规、规章，双方签订本合同协议书。</w:t>
      </w:r>
    </w:p>
    <w:p>
      <w:pPr>
        <w:adjustRightInd w:val="0"/>
        <w:snapToGrid w:val="0"/>
        <w:spacing w:before="156" w:beforeLines="50" w:line="360" w:lineRule="auto"/>
        <w:outlineLvl w:val="1"/>
        <w:rPr>
          <w:rFonts w:hint="eastAsia" w:ascii="宋体" w:hAnsi="宋体" w:cs="宋体"/>
          <w:color w:val="000000"/>
          <w:szCs w:val="21"/>
        </w:rPr>
      </w:pPr>
      <w:bookmarkStart w:id="38" w:name="_Toc20031"/>
      <w:r>
        <w:rPr>
          <w:rFonts w:hint="eastAsia" w:ascii="宋体" w:hAnsi="宋体" w:cs="宋体"/>
          <w:color w:val="000000"/>
          <w:szCs w:val="21"/>
        </w:rPr>
        <w:t>1.项目管理信息</w:t>
      </w:r>
      <w:bookmarkEnd w:id="38"/>
      <w:r>
        <w:rPr>
          <w:rFonts w:hint="eastAsia" w:ascii="宋体" w:hAnsi="宋体" w:cs="宋体"/>
          <w:color w:val="000000"/>
          <w:szCs w:val="21"/>
        </w:rPr>
        <w:tab/>
      </w:r>
    </w:p>
    <w:p>
      <w:pPr>
        <w:pStyle w:val="3"/>
        <w:adjustRightInd w:val="0"/>
        <w:snapToGrid w:val="0"/>
        <w:spacing w:before="156" w:beforeLines="50" w:after="0" w:line="360" w:lineRule="auto"/>
        <w:ind w:left="0" w:leftChars="0"/>
        <w:outlineLvl w:val="9"/>
        <w:rPr>
          <w:rFonts w:hint="eastAsia" w:ascii="宋体" w:hAnsi="宋体" w:cs="宋体"/>
          <w:color w:val="000000"/>
          <w:szCs w:val="21"/>
        </w:rPr>
      </w:pPr>
      <w:r>
        <w:rPr>
          <w:rFonts w:hint="eastAsia" w:ascii="宋体" w:hAnsi="宋体" w:cs="宋体"/>
          <w:color w:val="000000"/>
          <w:szCs w:val="21"/>
        </w:rPr>
        <w:t>（1）遴选方式：</w:t>
      </w:r>
      <w:r>
        <w:rPr>
          <w:rFonts w:hint="eastAsia" w:ascii="宋体" w:hAnsi="宋体" w:cs="宋体"/>
          <w:color w:val="000000"/>
          <w:szCs w:val="21"/>
          <w:u w:val="single"/>
        </w:rPr>
        <w:t>公开竞争性遴选</w:t>
      </w:r>
    </w:p>
    <w:p>
      <w:pPr>
        <w:pStyle w:val="3"/>
        <w:adjustRightInd w:val="0"/>
        <w:snapToGrid w:val="0"/>
        <w:spacing w:before="156" w:beforeLines="50" w:after="0" w:line="360" w:lineRule="auto"/>
        <w:ind w:left="0" w:leftChars="0"/>
        <w:outlineLvl w:val="9"/>
        <w:rPr>
          <w:rFonts w:hint="default" w:ascii="宋体" w:hAnsi="宋体" w:cs="宋体"/>
          <w:color w:val="000000"/>
          <w:szCs w:val="21"/>
          <w:lang w:val="en-US"/>
        </w:rPr>
      </w:pPr>
      <w:r>
        <w:rPr>
          <w:rFonts w:hint="eastAsia" w:ascii="宋体" w:hAnsi="宋体" w:cs="宋体"/>
          <w:color w:val="000000"/>
          <w:szCs w:val="21"/>
        </w:rPr>
        <w:t>（2）项目名称：</w:t>
      </w:r>
      <w:r>
        <w:rPr>
          <w:rFonts w:hint="eastAsia" w:ascii="宋体" w:hAnsi="宋体" w:cs="宋体"/>
          <w:color w:val="000000"/>
          <w:szCs w:val="21"/>
          <w:u w:val="single"/>
          <w:lang w:val="en-US" w:eastAsia="zh-CN"/>
        </w:rPr>
        <w:t xml:space="preserve">                          </w:t>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2.合同标的：</w:t>
      </w:r>
      <w:r>
        <w:rPr>
          <w:rFonts w:hint="eastAsia" w:ascii="宋体" w:hAnsi="宋体" w:cs="宋体"/>
          <w:color w:val="000000"/>
          <w:szCs w:val="21"/>
          <w:u w:val="single"/>
        </w:rPr>
        <w:t xml:space="preserve">                             </w:t>
      </w:r>
    </w:p>
    <w:p>
      <w:pPr>
        <w:adjustRightInd w:val="0"/>
        <w:snapToGrid w:val="0"/>
        <w:spacing w:before="156" w:beforeLines="50" w:line="360" w:lineRule="auto"/>
        <w:outlineLvl w:val="9"/>
        <w:rPr>
          <w:rFonts w:hint="eastAsia" w:ascii="宋体" w:hAnsi="宋体" w:cs="宋体"/>
          <w:color w:val="000000"/>
          <w:szCs w:val="21"/>
          <w:u w:val="single"/>
        </w:rPr>
      </w:pPr>
      <w:r>
        <w:rPr>
          <w:rFonts w:hint="eastAsia" w:ascii="宋体" w:hAnsi="宋体" w:cs="宋体"/>
          <w:color w:val="000000"/>
          <w:szCs w:val="21"/>
        </w:rPr>
        <w:t>3.履行合同的时间、地点及方式：</w:t>
      </w:r>
      <w:r>
        <w:rPr>
          <w:rFonts w:hint="eastAsia" w:ascii="宋体" w:hAnsi="宋体" w:cs="宋体"/>
          <w:color w:val="000000"/>
          <w:szCs w:val="21"/>
          <w:u w:val="single"/>
        </w:rPr>
        <w:t xml:space="preserve">                             </w:t>
      </w:r>
    </w:p>
    <w:p>
      <w:pPr>
        <w:adjustRightInd w:val="0"/>
        <w:snapToGrid w:val="0"/>
        <w:spacing w:before="156" w:beforeLines="50" w:line="360" w:lineRule="auto"/>
        <w:outlineLvl w:val="1"/>
        <w:rPr>
          <w:rFonts w:hint="eastAsia" w:ascii="宋体" w:hAnsi="宋体" w:cs="宋体"/>
          <w:color w:val="000000"/>
          <w:szCs w:val="21"/>
        </w:rPr>
      </w:pPr>
      <w:bookmarkStart w:id="39" w:name="_Toc3966"/>
      <w:r>
        <w:rPr>
          <w:rFonts w:hint="eastAsia" w:ascii="宋体" w:hAnsi="宋体" w:cs="宋体"/>
          <w:color w:val="000000"/>
          <w:szCs w:val="21"/>
          <w:lang w:val="en-US" w:eastAsia="zh-CN"/>
        </w:rPr>
        <w:t>4</w:t>
      </w:r>
      <w:r>
        <w:rPr>
          <w:rFonts w:hint="eastAsia" w:ascii="宋体" w:hAnsi="宋体" w:cs="宋体"/>
          <w:color w:val="000000"/>
          <w:szCs w:val="21"/>
        </w:rPr>
        <w:t>.解决合同纠纷方式</w:t>
      </w:r>
      <w:bookmarkEnd w:id="39"/>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首先通过双方协商解决，协商解决不成，则通过以下途径之一解决纠纷：</w:t>
      </w:r>
    </w:p>
    <w:p>
      <w:pPr>
        <w:adjustRightInd w:val="0"/>
        <w:snapToGrid w:val="0"/>
        <w:spacing w:before="156" w:beforeLines="50" w:line="360" w:lineRule="auto"/>
        <w:ind w:firstLine="840" w:firstLineChars="400"/>
        <w:outlineLvl w:val="9"/>
        <w:rPr>
          <w:rFonts w:hint="eastAsia" w:ascii="宋体" w:hAnsi="宋体" w:cs="宋体"/>
          <w:color w:val="000000"/>
          <w:szCs w:val="21"/>
        </w:rPr>
      </w:pPr>
      <w:r>
        <w:rPr>
          <w:rFonts w:hint="eastAsia" w:ascii="宋体" w:hAnsi="宋体" w:cs="宋体"/>
          <w:color w:val="000000"/>
          <w:szCs w:val="21"/>
          <w:lang w:eastAsia="zh-CN"/>
        </w:rPr>
        <w:t>□</w:t>
      </w:r>
      <w:r>
        <w:rPr>
          <w:rFonts w:hint="eastAsia" w:ascii="宋体" w:hAnsi="宋体" w:cs="宋体"/>
          <w:color w:val="000000"/>
          <w:szCs w:val="21"/>
        </w:rPr>
        <w:t xml:space="preserve"> 提请仲裁       </w:t>
      </w:r>
      <w:r>
        <w:rPr>
          <w:rFonts w:hint="eastAsia" w:ascii="宋体" w:hAnsi="宋体" w:cs="宋体"/>
          <w:color w:val="000000"/>
          <w:szCs w:val="21"/>
          <w:lang w:eastAsia="zh-CN"/>
        </w:rPr>
        <w:t>□</w:t>
      </w:r>
      <w:r>
        <w:rPr>
          <w:rFonts w:hint="eastAsia" w:ascii="宋体" w:hAnsi="宋体" w:cs="宋体"/>
          <w:color w:val="000000"/>
          <w:szCs w:val="21"/>
        </w:rPr>
        <w:t xml:space="preserve"> 向人民法院提起诉讼</w:t>
      </w:r>
    </w:p>
    <w:p>
      <w:pPr>
        <w:adjustRightInd w:val="0"/>
        <w:snapToGrid w:val="0"/>
        <w:spacing w:before="156" w:beforeLines="50" w:line="360" w:lineRule="auto"/>
        <w:outlineLvl w:val="1"/>
        <w:rPr>
          <w:rFonts w:hint="eastAsia" w:ascii="宋体" w:hAnsi="宋体" w:cs="宋体"/>
          <w:color w:val="000000"/>
          <w:szCs w:val="21"/>
        </w:rPr>
      </w:pPr>
      <w:bookmarkStart w:id="40" w:name="_Toc28391"/>
      <w:r>
        <w:rPr>
          <w:rFonts w:hint="eastAsia" w:ascii="宋体" w:hAnsi="宋体" w:cs="宋体"/>
          <w:color w:val="000000"/>
          <w:szCs w:val="21"/>
          <w:lang w:val="en-US" w:eastAsia="zh-CN"/>
        </w:rPr>
        <w:t>5</w:t>
      </w:r>
      <w:r>
        <w:rPr>
          <w:rFonts w:hint="eastAsia" w:ascii="宋体" w:hAnsi="宋体" w:cs="宋体"/>
          <w:color w:val="000000"/>
          <w:szCs w:val="21"/>
        </w:rPr>
        <w:t>.组成合同的文件</w:t>
      </w:r>
      <w:bookmarkEnd w:id="40"/>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合同由以下文件构成，如下述文件之间有任何抵触、矛盾或歧义，应按以下顺序解释：</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（1）在遴选或合同履行过程中乙方作出的承诺以及双方协商达成的变更或补充协议</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（2）本合同协议书</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w:t>
      </w:r>
      <w:r>
        <w:rPr>
          <w:rFonts w:hint="eastAsia" w:ascii="宋体" w:hAnsi="宋体" w:cs="宋体"/>
          <w:color w:val="000000"/>
          <w:szCs w:val="21"/>
          <w:lang w:val="en-US" w:eastAsia="zh-CN"/>
        </w:rPr>
        <w:t>中选</w:t>
      </w:r>
      <w:r>
        <w:rPr>
          <w:rFonts w:hint="eastAsia" w:ascii="宋体" w:hAnsi="宋体" w:cs="宋体"/>
          <w:color w:val="000000"/>
          <w:szCs w:val="21"/>
        </w:rPr>
        <w:t>通知书</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（4）申请文件</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（5）遴选文件</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（6）国家及行业相关标准、规范及有关技术文件</w:t>
      </w:r>
    </w:p>
    <w:p>
      <w:pPr>
        <w:adjustRightInd w:val="0"/>
        <w:snapToGrid w:val="0"/>
        <w:spacing w:before="156" w:beforeLines="50" w:line="360" w:lineRule="auto"/>
        <w:outlineLvl w:val="1"/>
        <w:rPr>
          <w:rFonts w:hint="eastAsia" w:ascii="宋体" w:hAnsi="宋体" w:cs="宋体"/>
          <w:color w:val="000000"/>
          <w:szCs w:val="21"/>
        </w:rPr>
      </w:pPr>
      <w:bookmarkStart w:id="41" w:name="_Toc23854"/>
      <w:r>
        <w:rPr>
          <w:rFonts w:hint="eastAsia" w:ascii="宋体" w:hAnsi="宋体" w:cs="宋体"/>
          <w:color w:val="000000"/>
          <w:szCs w:val="21"/>
          <w:lang w:val="en-US" w:eastAsia="zh-CN"/>
        </w:rPr>
        <w:t>6</w:t>
      </w:r>
      <w:r>
        <w:rPr>
          <w:rFonts w:hint="eastAsia" w:ascii="宋体" w:hAnsi="宋体" w:cs="宋体"/>
          <w:color w:val="000000"/>
          <w:szCs w:val="21"/>
        </w:rPr>
        <w:t>.合同生效</w:t>
      </w:r>
      <w:bookmarkEnd w:id="41"/>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本合同自</w:t>
      </w:r>
      <w:r>
        <w:rPr>
          <w:rFonts w:hint="eastAsia" w:ascii="宋体" w:hAnsi="宋体" w:cs="宋体"/>
          <w:color w:val="000000"/>
          <w:szCs w:val="21"/>
          <w:u w:val="single"/>
        </w:rPr>
        <w:t xml:space="preserve">                              </w:t>
      </w:r>
      <w:r>
        <w:rPr>
          <w:rFonts w:hint="eastAsia" w:ascii="宋体" w:hAnsi="宋体" w:cs="宋体"/>
          <w:color w:val="000000"/>
          <w:szCs w:val="21"/>
        </w:rPr>
        <w:t>生效。</w:t>
      </w:r>
    </w:p>
    <w:p>
      <w:pPr>
        <w:adjustRightInd w:val="0"/>
        <w:snapToGrid w:val="0"/>
        <w:spacing w:before="156" w:beforeLines="50" w:line="360" w:lineRule="auto"/>
        <w:outlineLvl w:val="1"/>
        <w:rPr>
          <w:rFonts w:hint="eastAsia" w:ascii="宋体" w:hAnsi="宋体" w:cs="宋体"/>
          <w:color w:val="000000"/>
          <w:szCs w:val="21"/>
        </w:rPr>
      </w:pPr>
      <w:bookmarkStart w:id="42" w:name="_Toc19202"/>
      <w:r>
        <w:rPr>
          <w:rFonts w:hint="eastAsia" w:ascii="宋体" w:hAnsi="宋体" w:cs="宋体"/>
          <w:color w:val="000000"/>
          <w:szCs w:val="21"/>
          <w:lang w:val="en-US" w:eastAsia="zh-CN"/>
        </w:rPr>
        <w:t>7</w:t>
      </w:r>
      <w:r>
        <w:rPr>
          <w:rFonts w:hint="eastAsia" w:ascii="宋体" w:hAnsi="宋体" w:cs="宋体"/>
          <w:color w:val="000000"/>
          <w:szCs w:val="21"/>
        </w:rPr>
        <w:t>.合同份数</w:t>
      </w:r>
      <w:bookmarkEnd w:id="42"/>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 xml:space="preserve">本合同一式 </w:t>
      </w:r>
      <w:r>
        <w:rPr>
          <w:rFonts w:hint="eastAsia" w:ascii="宋体" w:hAnsi="宋体" w:cs="宋体"/>
          <w:color w:val="000000"/>
          <w:szCs w:val="21"/>
          <w:lang w:val="en-US" w:eastAsia="zh-CN"/>
        </w:rPr>
        <w:t>5</w:t>
      </w:r>
      <w:r>
        <w:rPr>
          <w:rFonts w:hint="eastAsia" w:ascii="宋体" w:hAnsi="宋体" w:cs="宋体"/>
          <w:color w:val="000000"/>
          <w:szCs w:val="21"/>
        </w:rPr>
        <w:t xml:space="preserve"> 份，甲方、乙方各</w:t>
      </w:r>
      <w:r>
        <w:rPr>
          <w:rFonts w:hint="eastAsia" w:ascii="宋体" w:hAnsi="宋体" w:cs="宋体"/>
          <w:color w:val="000000"/>
          <w:szCs w:val="21"/>
          <w:lang w:val="en-US" w:eastAsia="zh-CN"/>
        </w:rPr>
        <w:t>2</w:t>
      </w:r>
      <w:r>
        <w:rPr>
          <w:rFonts w:hint="eastAsia" w:ascii="宋体" w:hAnsi="宋体" w:cs="宋体"/>
          <w:color w:val="000000"/>
          <w:szCs w:val="21"/>
        </w:rPr>
        <w:t>份，代理机构1 份。</w:t>
      </w:r>
    </w:p>
    <w:p>
      <w:pPr>
        <w:adjustRightInd w:val="0"/>
        <w:snapToGrid w:val="0"/>
        <w:spacing w:before="156" w:beforeLines="50" w:line="360" w:lineRule="auto"/>
        <w:ind w:firstLine="420" w:firstLineChars="200"/>
        <w:outlineLvl w:val="9"/>
        <w:rPr>
          <w:rFonts w:hint="eastAsia" w:ascii="宋体" w:hAnsi="宋体" w:cs="宋体"/>
          <w:color w:val="000000"/>
          <w:szCs w:val="21"/>
        </w:rPr>
      </w:pP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合同订立时间：</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adjustRightInd w:val="0"/>
        <w:snapToGrid w:val="0"/>
        <w:spacing w:before="156" w:beforeLines="50" w:line="360" w:lineRule="auto"/>
        <w:outlineLvl w:val="9"/>
        <w:rPr>
          <w:rFonts w:hint="eastAsia" w:ascii="宋体" w:hAnsi="宋体" w:cs="宋体"/>
          <w:color w:val="000000"/>
          <w:szCs w:val="21"/>
        </w:rPr>
      </w:pPr>
      <w:r>
        <w:rPr>
          <w:rFonts w:hint="eastAsia" w:ascii="宋体" w:hAnsi="宋体" w:cs="宋体"/>
          <w:color w:val="000000"/>
          <w:szCs w:val="21"/>
        </w:rPr>
        <w:t>合同订立地点：</w:t>
      </w:r>
      <w:r>
        <w:rPr>
          <w:rFonts w:hint="eastAsia" w:ascii="宋体" w:hAnsi="宋体" w:cs="宋体"/>
          <w:color w:val="000000"/>
          <w:szCs w:val="21"/>
          <w:u w:val="single"/>
        </w:rPr>
        <w:t xml:space="preserve">                           </w:t>
      </w:r>
    </w:p>
    <w:p>
      <w:pPr>
        <w:adjustRightInd w:val="0"/>
        <w:snapToGrid w:val="0"/>
        <w:spacing w:before="156" w:beforeLines="50" w:line="360" w:lineRule="auto"/>
        <w:outlineLvl w:val="9"/>
        <w:rPr>
          <w:rFonts w:hint="eastAsia" w:ascii="宋体" w:hAnsi="宋体" w:cs="宋体"/>
          <w:color w:val="000000"/>
          <w:szCs w:val="21"/>
        </w:rPr>
      </w:pPr>
    </w:p>
    <w:tbl>
      <w:tblPr>
        <w:tblStyle w:val="12"/>
        <w:tblW w:w="0" w:type="auto"/>
        <w:tblInd w:w="108" w:type="dxa"/>
        <w:tblLayout w:type="fixed"/>
        <w:tblCellMar>
          <w:top w:w="0" w:type="dxa"/>
          <w:left w:w="108" w:type="dxa"/>
          <w:bottom w:w="0" w:type="dxa"/>
          <w:right w:w="108" w:type="dxa"/>
        </w:tblCellMar>
      </w:tblPr>
      <w:tblGrid>
        <w:gridCol w:w="4528"/>
        <w:gridCol w:w="4424"/>
      </w:tblGrid>
      <w:tr>
        <w:trPr>
          <w:cantSplit/>
          <w:trHeight w:val="3469" w:hRule="atLeast"/>
        </w:trPr>
        <w:tc>
          <w:tcPr>
            <w:tcW w:w="4528" w:type="dxa"/>
            <w:noWrap w:val="0"/>
            <w:vAlign w:val="top"/>
          </w:tcPr>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甲方（盖章）：</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lang w:val="en-US" w:eastAsia="zh-CN"/>
              </w:rPr>
              <w:t>法定代表人</w:t>
            </w:r>
            <w:r>
              <w:rPr>
                <w:rFonts w:hint="eastAsia" w:ascii="宋体" w:hAnsi="宋体" w:cs="宋体"/>
                <w:color w:val="000000"/>
                <w:szCs w:val="21"/>
              </w:rPr>
              <w:t>：</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联系电话：</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单位地址：</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rPr>
            </w:pPr>
          </w:p>
        </w:tc>
        <w:tc>
          <w:tcPr>
            <w:tcW w:w="4424" w:type="dxa"/>
            <w:noWrap w:val="0"/>
            <w:vAlign w:val="top"/>
          </w:tcPr>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乙方（盖章）：</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委托代理人：</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联系电话：</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单位地址：</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开户银行：</w:t>
            </w:r>
            <w:r>
              <w:rPr>
                <w:rFonts w:hint="eastAsia" w:ascii="宋体" w:hAnsi="宋体" w:cs="宋体"/>
                <w:color w:val="000000"/>
                <w:szCs w:val="21"/>
                <w:u w:val="single"/>
              </w:rPr>
              <w:t xml:space="preserve">             </w:t>
            </w:r>
          </w:p>
          <w:p>
            <w:pPr>
              <w:adjustRightInd w:val="0"/>
              <w:snapToGrid w:val="0"/>
              <w:spacing w:before="156" w:beforeLines="50" w:line="360" w:lineRule="auto"/>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账    号：</w:t>
            </w:r>
            <w:r>
              <w:rPr>
                <w:rFonts w:hint="eastAsia" w:ascii="宋体" w:hAnsi="宋体" w:cs="宋体"/>
                <w:color w:val="000000"/>
                <w:szCs w:val="21"/>
                <w:u w:val="single"/>
              </w:rPr>
              <w:t xml:space="preserve">              </w:t>
            </w:r>
          </w:p>
        </w:tc>
      </w:tr>
    </w:tbl>
    <w:p>
      <w:pPr>
        <w:tabs>
          <w:tab w:val="left" w:pos="5400"/>
          <w:tab w:val="left" w:pos="6480"/>
        </w:tabs>
        <w:spacing w:line="460" w:lineRule="exact"/>
        <w:outlineLvl w:val="9"/>
        <w:rPr>
          <w:rFonts w:hint="eastAsia" w:ascii="宋体" w:hAnsi="宋体" w:cs="宋体"/>
          <w:color w:val="000000"/>
          <w:szCs w:val="21"/>
        </w:rPr>
      </w:pPr>
      <w:r>
        <w:rPr>
          <w:rFonts w:hint="eastAsia" w:ascii="宋体" w:hAnsi="宋体" w:cs="宋体"/>
          <w:color w:val="000000"/>
          <w:szCs w:val="32"/>
        </w:rPr>
        <w:t xml:space="preserve"> </w:t>
      </w:r>
    </w:p>
    <w:p>
      <w:pPr>
        <w:pStyle w:val="7"/>
        <w:ind w:firstLine="422" w:firstLineChars="200"/>
        <w:outlineLvl w:val="9"/>
        <w:rPr>
          <w:rFonts w:hint="eastAsia" w:hAnsi="宋体" w:cs="宋体"/>
          <w:b/>
          <w:bCs/>
          <w:color w:val="000000"/>
        </w:rPr>
      </w:pPr>
      <w:r>
        <w:rPr>
          <w:rFonts w:hint="eastAsia" w:hAnsi="宋体" w:cs="宋体"/>
          <w:b/>
          <w:bCs/>
          <w:color w:val="000000"/>
        </w:rPr>
        <w:t>注：合同具体要求及细则双方自行约定。</w:t>
      </w:r>
    </w:p>
    <w:p>
      <w:pPr>
        <w:spacing w:line="480" w:lineRule="exact"/>
        <w:outlineLvl w:val="9"/>
        <w:rPr>
          <w:rFonts w:hint="eastAsia" w:ascii="宋体" w:hAnsi="宋体" w:cs="宋体"/>
          <w:b/>
          <w:bCs/>
          <w:color w:val="000000"/>
          <w:sz w:val="30"/>
          <w:szCs w:val="30"/>
        </w:rPr>
      </w:pPr>
    </w:p>
    <w:p>
      <w:pPr>
        <w:spacing w:line="480" w:lineRule="exact"/>
        <w:jc w:val="center"/>
        <w:outlineLvl w:val="9"/>
        <w:rPr>
          <w:rFonts w:hint="eastAsia" w:ascii="宋体" w:hAnsi="宋体" w:cs="宋体"/>
          <w:b/>
          <w:bCs/>
          <w:color w:val="000000"/>
          <w:sz w:val="30"/>
          <w:szCs w:val="30"/>
        </w:rPr>
      </w:pPr>
    </w:p>
    <w:p>
      <w:pPr>
        <w:spacing w:line="480" w:lineRule="exact"/>
        <w:jc w:val="center"/>
        <w:outlineLvl w:val="9"/>
        <w:rPr>
          <w:rFonts w:hint="eastAsia" w:ascii="宋体" w:hAnsi="宋体" w:cs="宋体"/>
          <w:b/>
          <w:bCs/>
          <w:color w:val="000000"/>
          <w:sz w:val="30"/>
          <w:szCs w:val="30"/>
        </w:rPr>
      </w:pPr>
    </w:p>
    <w:p>
      <w:pPr>
        <w:spacing w:line="480" w:lineRule="exact"/>
        <w:jc w:val="center"/>
        <w:outlineLvl w:val="9"/>
        <w:rPr>
          <w:rFonts w:hint="eastAsia" w:ascii="宋体" w:hAnsi="宋体" w:cs="宋体"/>
          <w:b/>
          <w:bCs/>
          <w:color w:val="000000"/>
          <w:sz w:val="32"/>
          <w:szCs w:val="32"/>
        </w:rPr>
      </w:pPr>
    </w:p>
    <w:p>
      <w:pPr>
        <w:adjustRightInd w:val="0"/>
        <w:snapToGrid w:val="0"/>
        <w:spacing w:line="360" w:lineRule="auto"/>
        <w:jc w:val="center"/>
        <w:outlineLvl w:val="0"/>
        <w:rPr>
          <w:rFonts w:hint="eastAsia" w:ascii="宋体" w:hAnsi="宋体" w:cs="宋体"/>
          <w:b/>
          <w:bCs/>
          <w:color w:val="000000"/>
          <w:w w:val="90"/>
          <w:sz w:val="32"/>
          <w:szCs w:val="32"/>
        </w:rPr>
      </w:pPr>
      <w:r>
        <w:rPr>
          <w:rFonts w:hint="eastAsia" w:ascii="宋体" w:hAnsi="宋体" w:cs="宋体"/>
          <w:b/>
          <w:bCs/>
          <w:color w:val="000000"/>
          <w:w w:val="90"/>
          <w:sz w:val="32"/>
          <w:szCs w:val="32"/>
        </w:rPr>
        <w:br w:type="page"/>
      </w:r>
      <w:bookmarkStart w:id="43" w:name="_Toc31991"/>
      <w:r>
        <w:rPr>
          <w:rFonts w:hint="eastAsia" w:ascii="宋体" w:hAnsi="宋体" w:cs="宋体"/>
          <w:b/>
          <w:bCs/>
          <w:color w:val="000000"/>
          <w:sz w:val="32"/>
          <w:szCs w:val="32"/>
        </w:rPr>
        <w:t>第四章 遴选规则</w:t>
      </w:r>
      <w:bookmarkEnd w:id="43"/>
    </w:p>
    <w:p>
      <w:pPr>
        <w:pStyle w:val="17"/>
        <w:ind w:firstLine="0" w:firstLineChars="0"/>
        <w:outlineLvl w:val="9"/>
        <w:rPr>
          <w:rFonts w:hint="eastAsia" w:ascii="宋体" w:hAnsi="宋体" w:cs="宋体"/>
        </w:rPr>
      </w:pPr>
    </w:p>
    <w:p>
      <w:pPr>
        <w:pStyle w:val="17"/>
        <w:numPr>
          <w:ilvl w:val="0"/>
          <w:numId w:val="2"/>
        </w:numPr>
        <w:spacing w:line="360" w:lineRule="auto"/>
        <w:ind w:firstLine="0" w:firstLineChars="0"/>
        <w:outlineLvl w:val="1"/>
        <w:rPr>
          <w:rFonts w:hint="eastAsia" w:ascii="宋体" w:hAnsi="宋体" w:cs="宋体"/>
        </w:rPr>
      </w:pPr>
      <w:bookmarkStart w:id="44" w:name="_Toc17529"/>
      <w:r>
        <w:rPr>
          <w:rFonts w:hint="eastAsia" w:ascii="宋体" w:hAnsi="宋体" w:cs="宋体"/>
        </w:rPr>
        <w:t>遴选数量</w:t>
      </w:r>
      <w:bookmarkEnd w:id="44"/>
    </w:p>
    <w:p>
      <w:pPr>
        <w:pStyle w:val="17"/>
        <w:numPr>
          <w:ilvl w:val="0"/>
          <w:numId w:val="3"/>
        </w:numPr>
        <w:spacing w:line="360" w:lineRule="auto"/>
        <w:outlineLvl w:val="9"/>
        <w:rPr>
          <w:rFonts w:hint="eastAsia" w:ascii="宋体" w:hAnsi="宋体" w:cs="宋体"/>
          <w:color w:val="auto"/>
          <w:highlight w:val="none"/>
          <w:u w:val="none"/>
        </w:rPr>
      </w:pPr>
      <w:r>
        <w:rPr>
          <w:rFonts w:hint="eastAsia" w:ascii="宋体" w:hAnsi="宋体" w:cs="宋体"/>
          <w:color w:val="auto"/>
          <w:highlight w:val="none"/>
          <w:u w:val="none"/>
        </w:rPr>
        <w:t>本次遴选最终中选的承保机构为</w:t>
      </w:r>
      <w:r>
        <w:rPr>
          <w:rFonts w:hint="eastAsia" w:ascii="宋体" w:hAnsi="宋体" w:cs="宋体"/>
          <w:color w:val="auto"/>
          <w:highlight w:val="none"/>
          <w:u w:val="none"/>
          <w:lang w:val="en-US" w:eastAsia="zh-CN"/>
        </w:rPr>
        <w:t>5家</w:t>
      </w:r>
      <w:r>
        <w:rPr>
          <w:rFonts w:hint="eastAsia" w:ascii="宋体" w:hAnsi="宋体" w:cs="宋体"/>
          <w:color w:val="auto"/>
          <w:highlight w:val="none"/>
          <w:u w:val="none"/>
          <w:lang w:eastAsia="zh-CN"/>
        </w:rPr>
        <w:t>。</w:t>
      </w:r>
    </w:p>
    <w:p>
      <w:pPr>
        <w:pStyle w:val="17"/>
        <w:numPr>
          <w:ilvl w:val="0"/>
          <w:numId w:val="2"/>
        </w:numPr>
        <w:spacing w:line="360" w:lineRule="auto"/>
        <w:ind w:left="0" w:leftChars="0" w:firstLine="0" w:firstLineChars="0"/>
        <w:outlineLvl w:val="1"/>
        <w:rPr>
          <w:rFonts w:hint="eastAsia" w:ascii="宋体" w:hAnsi="宋体" w:cs="宋体"/>
          <w:lang w:val="en-US" w:eastAsia="zh-CN"/>
        </w:rPr>
      </w:pPr>
      <w:bookmarkStart w:id="45" w:name="_Toc9924"/>
      <w:r>
        <w:rPr>
          <w:rFonts w:hint="eastAsia" w:ascii="宋体" w:hAnsi="宋体" w:cs="宋体"/>
          <w:lang w:val="en-US" w:eastAsia="zh-CN"/>
        </w:rPr>
        <w:t>选包规则</w:t>
      </w:r>
      <w:bookmarkEnd w:id="45"/>
    </w:p>
    <w:p>
      <w:pPr>
        <w:pStyle w:val="17"/>
        <w:numPr>
          <w:ilvl w:val="0"/>
          <w:numId w:val="0"/>
        </w:numPr>
        <w:spacing w:line="360" w:lineRule="auto"/>
        <w:ind w:leftChars="0" w:firstLine="420" w:firstLineChars="200"/>
        <w:outlineLvl w:val="9"/>
        <w:rPr>
          <w:rFonts w:hint="eastAsia" w:ascii="宋体" w:hAnsi="宋体" w:eastAsia="宋体" w:cs="宋体"/>
          <w:lang w:eastAsia="zh-CN"/>
        </w:rPr>
      </w:pPr>
      <w:r>
        <w:rPr>
          <w:rFonts w:hint="eastAsia" w:ascii="宋体" w:hAnsi="宋体" w:eastAsia="宋体" w:cs="宋体"/>
          <w:lang w:eastAsia="zh-CN"/>
        </w:rPr>
        <w:t>中选机构根据排名依次选择标包，同一承保机构不得同时选择由同一个品种大类拆分的多个包。第一名选择2个包；第二名选择1个包；第三名选择1个包；第四名选择1个包；第5名选择1个包。</w:t>
      </w:r>
    </w:p>
    <w:p>
      <w:pPr>
        <w:pStyle w:val="17"/>
        <w:numPr>
          <w:ilvl w:val="0"/>
          <w:numId w:val="4"/>
        </w:numPr>
        <w:spacing w:line="360" w:lineRule="auto"/>
        <w:ind w:firstLine="0" w:firstLineChars="0"/>
        <w:outlineLvl w:val="1"/>
        <w:rPr>
          <w:rFonts w:hint="eastAsia" w:ascii="宋体" w:hAnsi="宋体" w:cs="宋体"/>
        </w:rPr>
      </w:pPr>
      <w:bookmarkStart w:id="46" w:name="_Toc8862"/>
      <w:r>
        <w:rPr>
          <w:rFonts w:hint="eastAsia" w:ascii="宋体" w:hAnsi="宋体" w:cs="宋体"/>
        </w:rPr>
        <w:t>服务期限</w:t>
      </w:r>
      <w:bookmarkEnd w:id="46"/>
    </w:p>
    <w:p>
      <w:pPr>
        <w:pStyle w:val="17"/>
        <w:spacing w:line="360" w:lineRule="auto"/>
        <w:ind w:firstLine="420" w:firstLineChars="200"/>
        <w:outlineLvl w:val="9"/>
        <w:rPr>
          <w:rFonts w:hint="eastAsia" w:ascii="宋体" w:hAnsi="宋体" w:cs="宋体"/>
        </w:rPr>
      </w:pPr>
      <w:r>
        <w:rPr>
          <w:rFonts w:hint="eastAsia" w:ascii="宋体" w:hAnsi="宋体" w:cs="宋体"/>
        </w:rPr>
        <w:t>1、服务期限：中选承保机构承保服务期限为3年(</w:t>
      </w:r>
      <w:r>
        <w:rPr>
          <w:rFonts w:hint="eastAsia" w:ascii="宋体" w:hAnsi="宋体" w:cs="宋体"/>
          <w:lang w:eastAsia="zh-CN"/>
        </w:rPr>
        <w:t>2023年</w:t>
      </w:r>
      <w:r>
        <w:rPr>
          <w:rFonts w:hint="eastAsia" w:ascii="宋体" w:hAnsi="宋体" w:cs="宋体"/>
        </w:rPr>
        <w:t>-202</w:t>
      </w:r>
      <w:r>
        <w:rPr>
          <w:rFonts w:hint="eastAsia" w:ascii="宋体" w:hAnsi="宋体" w:cs="宋体"/>
          <w:lang w:val="en-US" w:eastAsia="zh-CN"/>
        </w:rPr>
        <w:t>5</w:t>
      </w:r>
      <w:r>
        <w:rPr>
          <w:rFonts w:hint="eastAsia" w:ascii="宋体" w:hAnsi="宋体" w:cs="宋体"/>
        </w:rPr>
        <w:t>年)。在服务期限内,如存在以下情形的,取消中选承保机构剩余服务期限内的农业保险承保资格:</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（1）在服务期限内连续两年绩效评价在70分以下;</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（2）单次绩效评价在60分以下;</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（3）被财政、银保监等相关管理部门处罚停止农业保险补贴或业务的;</w:t>
      </w:r>
    </w:p>
    <w:p>
      <w:pPr>
        <w:pStyle w:val="17"/>
        <w:spacing w:line="360" w:lineRule="auto"/>
        <w:ind w:firstLine="420" w:firstLineChars="200"/>
        <w:outlineLvl w:val="9"/>
        <w:rPr>
          <w:rFonts w:hint="eastAsia" w:ascii="宋体" w:hAnsi="宋体" w:cs="宋体"/>
          <w:highlight w:val="none"/>
        </w:rPr>
      </w:pPr>
      <w:r>
        <w:rPr>
          <w:rFonts w:hint="eastAsia" w:ascii="宋体" w:hAnsi="宋体" w:cs="宋体"/>
          <w:highlight w:val="none"/>
        </w:rPr>
        <w:t>（4）承保机构及其负责人因农业保险严重违规被移送纪检监察及司法部门并受到处理的。</w:t>
      </w:r>
    </w:p>
    <w:p>
      <w:pPr>
        <w:pStyle w:val="17"/>
        <w:spacing w:line="360" w:lineRule="auto"/>
        <w:ind w:firstLine="420" w:firstLineChars="200"/>
        <w:outlineLvl w:val="9"/>
        <w:rPr>
          <w:rFonts w:hint="eastAsia" w:ascii="宋体" w:hAnsi="宋体" w:cs="宋体"/>
          <w:highlight w:val="none"/>
          <w:lang w:eastAsia="zh-CN"/>
        </w:rPr>
      </w:pPr>
      <w:r>
        <w:rPr>
          <w:rFonts w:hint="eastAsia" w:ascii="宋体" w:hAnsi="宋体" w:cs="宋体"/>
          <w:highlight w:val="none"/>
          <w:lang w:eastAsia="zh-CN"/>
        </w:rPr>
        <w:t>（</w:t>
      </w:r>
      <w:r>
        <w:rPr>
          <w:rFonts w:hint="eastAsia" w:ascii="宋体" w:hAnsi="宋体" w:cs="宋体"/>
          <w:highlight w:val="none"/>
          <w:lang w:val="en-US" w:eastAsia="zh-CN"/>
        </w:rPr>
        <w:t>5</w:t>
      </w:r>
      <w:r>
        <w:rPr>
          <w:rFonts w:hint="eastAsia" w:ascii="宋体" w:hAnsi="宋体" w:cs="宋体"/>
          <w:highlight w:val="none"/>
          <w:lang w:eastAsia="zh-CN"/>
        </w:rPr>
        <w:t>）以违规引税等不正当手段获得中选资格的。</w:t>
      </w:r>
    </w:p>
    <w:p>
      <w:pPr>
        <w:pStyle w:val="17"/>
        <w:spacing w:line="360" w:lineRule="auto"/>
        <w:ind w:firstLine="420" w:firstLineChars="200"/>
        <w:outlineLvl w:val="9"/>
        <w:rPr>
          <w:rFonts w:hint="eastAsia" w:ascii="宋体" w:hAnsi="宋体" w:eastAsia="宋体" w:cs="宋体"/>
          <w:highlight w:val="none"/>
          <w:lang w:eastAsia="zh-CN"/>
        </w:rPr>
      </w:pPr>
      <w:r>
        <w:rPr>
          <w:rFonts w:hint="eastAsia" w:ascii="宋体" w:hAnsi="宋体" w:cs="宋体"/>
          <w:highlight w:val="none"/>
          <w:lang w:eastAsia="zh-CN"/>
        </w:rPr>
        <w:t>取消资格后该承保机构负责的业务原则上由其他中选承保机构承接，确有需要的可按遴选排名依次等额 递补，服务期限为原中选承保机构的剩余服务期限，具体办法由遴选区域财政、农业农村部门制定，相关情况及时报省财政厅、省农业农村厅备案。</w:t>
      </w:r>
    </w:p>
    <w:p>
      <w:pPr>
        <w:pStyle w:val="17"/>
        <w:spacing w:line="360" w:lineRule="auto"/>
        <w:ind w:firstLine="0" w:firstLineChars="0"/>
        <w:outlineLvl w:val="1"/>
        <w:rPr>
          <w:rFonts w:hint="eastAsia" w:ascii="宋体" w:hAnsi="宋体" w:cs="宋体"/>
          <w:highlight w:val="none"/>
        </w:rPr>
      </w:pPr>
      <w:bookmarkStart w:id="47" w:name="_Toc8016"/>
      <w:r>
        <w:rPr>
          <w:rFonts w:hint="eastAsia" w:ascii="宋体" w:hAnsi="宋体" w:cs="宋体"/>
          <w:highlight w:val="none"/>
        </w:rPr>
        <w:t>四、业务调整规定</w:t>
      </w:r>
      <w:bookmarkEnd w:id="47"/>
    </w:p>
    <w:p>
      <w:pPr>
        <w:pStyle w:val="17"/>
        <w:spacing w:line="360" w:lineRule="auto"/>
        <w:ind w:firstLine="420" w:firstLineChars="200"/>
        <w:outlineLvl w:val="9"/>
        <w:rPr>
          <w:rFonts w:hint="eastAsia" w:ascii="宋体" w:hAnsi="宋体" w:cs="宋体"/>
          <w:color w:val="auto"/>
          <w:highlight w:val="none"/>
        </w:rPr>
      </w:pPr>
      <w:r>
        <w:rPr>
          <w:rFonts w:hint="eastAsia" w:ascii="宋体" w:hAnsi="宋体" w:cs="宋体"/>
          <w:color w:val="auto"/>
          <w:highlight w:val="none"/>
        </w:rPr>
        <w:t>服务期限内各品种政策发生调整,仍由原中选承保机构承保。服务期内由于政策变化或当地产业发展需要出现新品种</w:t>
      </w:r>
      <w:r>
        <w:rPr>
          <w:rFonts w:hint="eastAsia" w:ascii="宋体" w:hAnsi="宋体" w:cs="宋体"/>
          <w:color w:val="auto"/>
          <w:highlight w:val="none"/>
          <w:u w:val="none"/>
        </w:rPr>
        <w:t>,</w:t>
      </w:r>
      <w:r>
        <w:rPr>
          <w:rFonts w:hint="eastAsia" w:ascii="宋体" w:hAnsi="宋体" w:cs="宋体"/>
          <w:color w:val="auto"/>
          <w:highlight w:val="none"/>
          <w:u w:val="none"/>
          <w:lang w:eastAsia="zh-CN"/>
        </w:rPr>
        <w:t>参照遴选规则第三条规定确定承包机构</w:t>
      </w:r>
      <w:r>
        <w:rPr>
          <w:rFonts w:hint="eastAsia" w:ascii="宋体" w:hAnsi="宋体" w:cs="宋体"/>
          <w:color w:val="auto"/>
          <w:highlight w:val="none"/>
          <w:u w:val="none"/>
        </w:rPr>
        <w:t>,服务期限与该地区已遴选品种的剩余服务</w:t>
      </w:r>
      <w:r>
        <w:rPr>
          <w:rFonts w:hint="eastAsia" w:ascii="宋体" w:hAnsi="宋体" w:cs="宋体"/>
          <w:color w:val="auto"/>
          <w:highlight w:val="none"/>
        </w:rPr>
        <w:t>期限保持一致,下一轮遴选与其他品种一并开展。</w:t>
      </w:r>
    </w:p>
    <w:p>
      <w:pPr>
        <w:adjustRightInd w:val="0"/>
        <w:snapToGrid w:val="0"/>
        <w:spacing w:line="360" w:lineRule="auto"/>
        <w:jc w:val="center"/>
        <w:outlineLvl w:val="0"/>
        <w:rPr>
          <w:rFonts w:hint="eastAsia" w:ascii="宋体" w:hAnsi="宋体" w:cs="宋体"/>
          <w:b/>
          <w:bCs/>
          <w:color w:val="000000"/>
          <w:sz w:val="32"/>
          <w:szCs w:val="32"/>
        </w:rPr>
      </w:pPr>
      <w:r>
        <w:rPr>
          <w:rFonts w:hint="eastAsia" w:ascii="宋体" w:hAnsi="宋体" w:cs="宋体"/>
          <w:b/>
          <w:bCs/>
          <w:color w:val="auto"/>
          <w:sz w:val="32"/>
          <w:szCs w:val="32"/>
        </w:rPr>
        <w:br w:type="page"/>
      </w:r>
      <w:bookmarkStart w:id="48" w:name="_Toc3887"/>
      <w:r>
        <w:rPr>
          <w:rFonts w:hint="eastAsia" w:ascii="宋体" w:hAnsi="宋体" w:cs="宋体"/>
          <w:b/>
          <w:bCs/>
          <w:color w:val="000000"/>
          <w:sz w:val="32"/>
          <w:szCs w:val="32"/>
        </w:rPr>
        <w:t xml:space="preserve">第五章 </w:t>
      </w:r>
      <w:r>
        <w:rPr>
          <w:rFonts w:hint="eastAsia" w:ascii="宋体" w:hAnsi="宋体" w:cs="宋体"/>
          <w:b/>
          <w:bCs/>
          <w:color w:val="000000"/>
          <w:sz w:val="32"/>
          <w:szCs w:val="32"/>
          <w:lang w:eastAsia="zh-CN"/>
        </w:rPr>
        <w:t>申请</w:t>
      </w:r>
      <w:r>
        <w:rPr>
          <w:rFonts w:hint="eastAsia" w:ascii="宋体" w:hAnsi="宋体" w:cs="宋体"/>
          <w:b/>
          <w:bCs/>
          <w:color w:val="000000"/>
          <w:sz w:val="32"/>
          <w:szCs w:val="32"/>
        </w:rPr>
        <w:t>文件的组成</w:t>
      </w:r>
      <w:bookmarkEnd w:id="48"/>
    </w:p>
    <w:p>
      <w:pPr>
        <w:spacing w:line="360" w:lineRule="auto"/>
        <w:ind w:firstLine="480" w:firstLineChars="200"/>
        <w:outlineLvl w:val="9"/>
        <w:rPr>
          <w:rFonts w:hint="eastAsia" w:ascii="宋体" w:hAnsi="宋体" w:cs="宋体"/>
          <w:color w:val="000000"/>
          <w:sz w:val="24"/>
        </w:rPr>
      </w:pPr>
    </w:p>
    <w:p>
      <w:pPr>
        <w:spacing w:line="360" w:lineRule="auto"/>
        <w:outlineLvl w:val="9"/>
        <w:rPr>
          <w:rFonts w:hint="eastAsia" w:ascii="宋体" w:hAnsi="宋体" w:cs="宋体"/>
          <w:color w:val="000000"/>
          <w:szCs w:val="21"/>
        </w:rPr>
      </w:pPr>
      <w:r>
        <w:rPr>
          <w:rFonts w:hint="eastAsia" w:ascii="宋体" w:hAnsi="宋体" w:cs="宋体"/>
          <w:color w:val="000000"/>
          <w:szCs w:val="21"/>
          <w:lang w:eastAsia="zh-CN"/>
        </w:rPr>
        <w:t>申请</w:t>
      </w:r>
      <w:r>
        <w:rPr>
          <w:rFonts w:hint="eastAsia" w:ascii="宋体" w:hAnsi="宋体" w:cs="宋体"/>
          <w:color w:val="000000"/>
          <w:szCs w:val="21"/>
        </w:rPr>
        <w:t>文件应包含但不限于以下内容：</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一</w:t>
      </w:r>
      <w:r>
        <w:rPr>
          <w:rFonts w:hint="eastAsia" w:ascii="宋体" w:hAnsi="宋体" w:cs="宋体"/>
          <w:color w:val="000000"/>
          <w:sz w:val="21"/>
          <w:szCs w:val="21"/>
          <w:lang w:eastAsia="zh-CN"/>
        </w:rPr>
        <w:t>、</w:t>
      </w:r>
      <w:r>
        <w:rPr>
          <w:rFonts w:hint="eastAsia" w:ascii="宋体" w:hAnsi="宋体" w:cs="宋体"/>
          <w:color w:val="000000"/>
          <w:sz w:val="21"/>
          <w:szCs w:val="21"/>
        </w:rPr>
        <w:t xml:space="preserve">申请函 </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二</w:t>
      </w:r>
      <w:r>
        <w:rPr>
          <w:rFonts w:hint="eastAsia" w:ascii="宋体" w:hAnsi="宋体" w:cs="宋体"/>
          <w:color w:val="000000"/>
          <w:sz w:val="21"/>
          <w:szCs w:val="21"/>
          <w:lang w:eastAsia="zh-CN"/>
        </w:rPr>
        <w:t>、</w:t>
      </w:r>
      <w:r>
        <w:rPr>
          <w:rFonts w:hint="eastAsia" w:ascii="宋体" w:hAnsi="宋体" w:cs="宋体"/>
          <w:color w:val="000000"/>
          <w:sz w:val="21"/>
          <w:szCs w:val="21"/>
        </w:rPr>
        <w:t>承保机构公司负责人资格证明书</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三</w:t>
      </w:r>
      <w:r>
        <w:rPr>
          <w:rFonts w:hint="eastAsia" w:ascii="宋体" w:hAnsi="宋体" w:cs="宋体"/>
          <w:color w:val="000000"/>
          <w:sz w:val="21"/>
          <w:szCs w:val="21"/>
          <w:lang w:eastAsia="zh-CN"/>
        </w:rPr>
        <w:t>、</w:t>
      </w:r>
      <w:r>
        <w:rPr>
          <w:rFonts w:hint="eastAsia" w:ascii="宋体" w:hAnsi="宋体" w:cs="宋体"/>
          <w:color w:val="000000"/>
          <w:sz w:val="21"/>
          <w:szCs w:val="21"/>
        </w:rPr>
        <w:t>承保机构公司负责人授权委托书</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四</w:t>
      </w:r>
      <w:r>
        <w:rPr>
          <w:rFonts w:hint="eastAsia" w:ascii="宋体" w:hAnsi="宋体" w:cs="宋体"/>
          <w:color w:val="000000"/>
          <w:sz w:val="21"/>
          <w:szCs w:val="21"/>
          <w:lang w:eastAsia="zh-CN"/>
        </w:rPr>
        <w:t>、</w:t>
      </w:r>
      <w:r>
        <w:rPr>
          <w:rFonts w:hint="eastAsia" w:ascii="宋体" w:hAnsi="宋体" w:cs="宋体"/>
          <w:color w:val="000000"/>
          <w:sz w:val="21"/>
          <w:szCs w:val="21"/>
        </w:rPr>
        <w:t>申请人基本情况表</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五</w:t>
      </w:r>
      <w:r>
        <w:rPr>
          <w:rFonts w:hint="eastAsia" w:ascii="宋体" w:hAnsi="宋体" w:cs="宋体"/>
          <w:color w:val="000000"/>
          <w:sz w:val="21"/>
          <w:szCs w:val="21"/>
          <w:lang w:eastAsia="zh-CN"/>
        </w:rPr>
        <w:t>、</w:t>
      </w:r>
      <w:r>
        <w:rPr>
          <w:rFonts w:hint="eastAsia" w:ascii="宋体" w:hAnsi="宋体" w:cs="宋体"/>
          <w:color w:val="000000"/>
          <w:sz w:val="21"/>
          <w:szCs w:val="21"/>
        </w:rPr>
        <w:t>遴选文件中要求的资格条件证明材料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六</w:t>
      </w:r>
      <w:r>
        <w:rPr>
          <w:rFonts w:hint="eastAsia" w:ascii="宋体" w:hAnsi="宋体" w:cs="宋体"/>
          <w:color w:val="000000"/>
          <w:sz w:val="21"/>
          <w:szCs w:val="21"/>
          <w:lang w:eastAsia="zh-CN"/>
        </w:rPr>
        <w:t>、</w:t>
      </w: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eastAsia="zh-CN"/>
        </w:rPr>
        <w:t>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七</w:t>
      </w:r>
      <w:r>
        <w:rPr>
          <w:rFonts w:hint="eastAsia" w:ascii="宋体" w:hAnsi="宋体" w:cs="宋体"/>
          <w:color w:val="000000"/>
          <w:sz w:val="21"/>
          <w:szCs w:val="21"/>
          <w:lang w:eastAsia="zh-CN"/>
        </w:rPr>
        <w:t>、</w:t>
      </w: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eastAsia="zh-CN"/>
        </w:rPr>
        <w:t>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八</w:t>
      </w:r>
      <w:r>
        <w:rPr>
          <w:rFonts w:hint="eastAsia" w:ascii="宋体" w:hAnsi="宋体" w:cs="宋体"/>
          <w:color w:val="000000"/>
          <w:sz w:val="21"/>
          <w:szCs w:val="21"/>
          <w:lang w:eastAsia="zh-CN"/>
        </w:rPr>
        <w:t>、</w:t>
      </w:r>
      <w:r>
        <w:rPr>
          <w:rFonts w:hint="eastAsia" w:ascii="宋体" w:hAnsi="宋体" w:eastAsia="宋体" w:cs="宋体"/>
          <w:color w:val="000000"/>
          <w:sz w:val="21"/>
          <w:szCs w:val="21"/>
          <w:lang w:eastAsia="zh-CN"/>
        </w:rPr>
        <w:t>合规经营及风险管控能力证明材料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九</w:t>
      </w:r>
      <w:r>
        <w:rPr>
          <w:rFonts w:hint="eastAsia" w:ascii="宋体" w:hAnsi="宋体" w:cs="宋体"/>
          <w:color w:val="000000"/>
          <w:sz w:val="21"/>
          <w:szCs w:val="21"/>
          <w:lang w:eastAsia="zh-CN"/>
        </w:rPr>
        <w:t>、县级指标证明材料</w:t>
      </w:r>
    </w:p>
    <w:p>
      <w:pPr>
        <w:spacing w:line="360" w:lineRule="auto"/>
        <w:outlineLvl w:val="9"/>
        <w:rPr>
          <w:rFonts w:hint="eastAsia" w:ascii="宋体" w:hAnsi="宋体" w:cs="宋体"/>
          <w:color w:val="000000"/>
          <w:sz w:val="21"/>
          <w:szCs w:val="21"/>
        </w:rPr>
      </w:pPr>
      <w:r>
        <w:rPr>
          <w:rFonts w:hint="eastAsia" w:ascii="宋体" w:hAnsi="宋体" w:cs="宋体"/>
          <w:color w:val="000000"/>
          <w:sz w:val="21"/>
          <w:szCs w:val="21"/>
        </w:rPr>
        <w:t>十</w:t>
      </w:r>
      <w:r>
        <w:rPr>
          <w:rFonts w:hint="eastAsia" w:ascii="宋体" w:hAnsi="宋体" w:cs="宋体"/>
          <w:color w:val="000000"/>
          <w:sz w:val="21"/>
          <w:szCs w:val="21"/>
          <w:lang w:eastAsia="zh-CN"/>
        </w:rPr>
        <w:t>、</w:t>
      </w:r>
      <w:r>
        <w:rPr>
          <w:rFonts w:hint="eastAsia" w:ascii="宋体" w:hAnsi="宋体" w:cs="宋体"/>
          <w:color w:val="000000"/>
          <w:sz w:val="21"/>
          <w:szCs w:val="21"/>
        </w:rPr>
        <w:t>承诺函</w:t>
      </w:r>
    </w:p>
    <w:p>
      <w:pPr>
        <w:spacing w:line="360" w:lineRule="auto"/>
        <w:outlineLvl w:val="9"/>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十一、</w:t>
      </w:r>
      <w:r>
        <w:rPr>
          <w:rFonts w:hint="eastAsia" w:ascii="宋体" w:hAnsi="宋体" w:cs="宋体"/>
          <w:color w:val="000000"/>
          <w:sz w:val="21"/>
          <w:szCs w:val="21"/>
        </w:rPr>
        <w:t>其他资料</w:t>
      </w:r>
    </w:p>
    <w:p>
      <w:pPr>
        <w:jc w:val="center"/>
        <w:outlineLvl w:val="9"/>
        <w:rPr>
          <w:rFonts w:hint="eastAsia" w:ascii="宋体" w:hAnsi="宋体" w:cs="宋体"/>
          <w:color w:val="000000"/>
        </w:rPr>
      </w:pPr>
      <w:r>
        <w:rPr>
          <w:rFonts w:hint="eastAsia" w:ascii="宋体" w:hAnsi="宋体" w:cs="宋体"/>
          <w:color w:val="000000"/>
          <w:sz w:val="21"/>
          <w:szCs w:val="21"/>
        </w:rPr>
        <w:br w:type="page"/>
      </w:r>
    </w:p>
    <w:p>
      <w:pPr>
        <w:outlineLvl w:val="9"/>
        <w:rPr>
          <w:rFonts w:hint="eastAsia" w:ascii="宋体" w:hAnsi="宋体" w:cs="宋体"/>
        </w:rPr>
      </w:pPr>
    </w:p>
    <w:p>
      <w:pPr>
        <w:pStyle w:val="10"/>
        <w:jc w:val="center"/>
        <w:outlineLvl w:val="1"/>
        <w:rPr>
          <w:rFonts w:hint="eastAsia"/>
          <w:b/>
          <w:bCs/>
          <w:color w:val="auto"/>
          <w:highlight w:val="none"/>
          <w:u w:val="none"/>
        </w:rPr>
      </w:pPr>
      <w:r>
        <w:rPr>
          <w:rFonts w:hint="eastAsia" w:hAnsi="宋体" w:cs="宋体"/>
          <w:b/>
          <w:bCs/>
          <w:color w:val="auto"/>
          <w:sz w:val="48"/>
          <w:szCs w:val="48"/>
          <w:highlight w:val="none"/>
          <w:u w:val="none"/>
          <w:lang w:eastAsia="zh-CN"/>
        </w:rPr>
        <w:t>衡阳县2023-2025年政策性农业保险承保机构公开竞争性遴选</w:t>
      </w:r>
    </w:p>
    <w:p>
      <w:pPr>
        <w:pStyle w:val="10"/>
        <w:outlineLvl w:val="9"/>
        <w:rPr>
          <w:rFonts w:hint="eastAsia"/>
          <w:b/>
          <w:bCs/>
          <w:color w:val="000000"/>
        </w:rPr>
      </w:pPr>
    </w:p>
    <w:p>
      <w:pPr>
        <w:pStyle w:val="10"/>
        <w:outlineLvl w:val="9"/>
        <w:rPr>
          <w:rFonts w:hint="eastAsia"/>
          <w:b/>
          <w:bCs/>
          <w:color w:val="000000"/>
        </w:rPr>
      </w:pPr>
    </w:p>
    <w:p>
      <w:pPr>
        <w:pStyle w:val="10"/>
        <w:outlineLvl w:val="9"/>
        <w:rPr>
          <w:rFonts w:hint="eastAsia"/>
          <w:b/>
          <w:bCs/>
          <w:color w:val="000000"/>
        </w:rPr>
      </w:pPr>
    </w:p>
    <w:p>
      <w:pPr>
        <w:pStyle w:val="10"/>
        <w:outlineLvl w:val="9"/>
        <w:rPr>
          <w:rFonts w:hint="eastAsia"/>
          <w:b/>
          <w:bCs/>
          <w:color w:val="000000"/>
        </w:rPr>
      </w:pPr>
    </w:p>
    <w:p>
      <w:pPr>
        <w:pStyle w:val="10"/>
        <w:outlineLvl w:val="9"/>
        <w:rPr>
          <w:rFonts w:hint="eastAsia"/>
          <w:b/>
          <w:bCs/>
          <w:color w:val="000000"/>
        </w:rPr>
      </w:pPr>
    </w:p>
    <w:p>
      <w:pPr>
        <w:pStyle w:val="10"/>
        <w:jc w:val="center"/>
        <w:outlineLvl w:val="9"/>
        <w:rPr>
          <w:rFonts w:hint="eastAsia"/>
          <w:b/>
          <w:bCs/>
          <w:color w:val="000000"/>
          <w:sz w:val="72"/>
          <w:szCs w:val="72"/>
        </w:rPr>
      </w:pPr>
      <w:r>
        <w:rPr>
          <w:rFonts w:hint="eastAsia"/>
          <w:b/>
          <w:bCs/>
          <w:color w:val="000000"/>
          <w:sz w:val="72"/>
          <w:szCs w:val="72"/>
        </w:rPr>
        <w:t>申请文件</w:t>
      </w:r>
    </w:p>
    <w:p>
      <w:pPr>
        <w:pStyle w:val="10"/>
        <w:outlineLvl w:val="9"/>
        <w:rPr>
          <w:rFonts w:hint="eastAsia"/>
          <w:b/>
          <w:bCs/>
          <w:color w:val="000000"/>
        </w:rPr>
      </w:pPr>
    </w:p>
    <w:p>
      <w:pPr>
        <w:spacing w:line="360" w:lineRule="auto"/>
        <w:outlineLvl w:val="9"/>
        <w:rPr>
          <w:rFonts w:hint="eastAsia" w:ascii="宋体" w:hAnsi="宋体" w:cs="宋体"/>
          <w:b/>
          <w:bCs/>
          <w:color w:val="000000"/>
          <w:sz w:val="28"/>
        </w:rPr>
      </w:pPr>
    </w:p>
    <w:p>
      <w:pPr>
        <w:pStyle w:val="17"/>
        <w:outlineLvl w:val="9"/>
        <w:rPr>
          <w:rFonts w:hint="eastAsia"/>
        </w:rPr>
      </w:pPr>
    </w:p>
    <w:p>
      <w:pPr>
        <w:spacing w:line="360" w:lineRule="auto"/>
        <w:outlineLvl w:val="9"/>
        <w:rPr>
          <w:rFonts w:hint="eastAsia" w:ascii="宋体" w:hAnsi="宋体" w:cs="宋体"/>
          <w:b/>
          <w:bCs/>
          <w:color w:val="000000"/>
          <w:sz w:val="28"/>
        </w:rPr>
      </w:pPr>
    </w:p>
    <w:p>
      <w:pPr>
        <w:spacing w:line="360" w:lineRule="auto"/>
        <w:outlineLvl w:val="9"/>
        <w:rPr>
          <w:rFonts w:hint="eastAsia" w:ascii="宋体" w:hAnsi="宋体" w:cs="宋体"/>
          <w:b/>
          <w:bCs/>
          <w:color w:val="000000"/>
          <w:sz w:val="28"/>
        </w:rPr>
      </w:pPr>
    </w:p>
    <w:p>
      <w:pPr>
        <w:spacing w:line="360" w:lineRule="auto"/>
        <w:outlineLvl w:val="9"/>
        <w:rPr>
          <w:rFonts w:hint="eastAsia" w:ascii="宋体" w:hAnsi="宋体" w:cs="宋体"/>
          <w:b/>
          <w:bCs/>
          <w:color w:val="000000"/>
          <w:sz w:val="28"/>
        </w:rPr>
      </w:pPr>
    </w:p>
    <w:p>
      <w:pPr>
        <w:spacing w:line="480" w:lineRule="auto"/>
        <w:jc w:val="center"/>
        <w:outlineLvl w:val="9"/>
        <w:rPr>
          <w:rFonts w:hint="eastAsia" w:ascii="宋体" w:hAnsi="宋体" w:cs="宋体"/>
          <w:b/>
          <w:bCs/>
          <w:color w:val="000000"/>
          <w:sz w:val="28"/>
          <w:u w:val="single"/>
        </w:rPr>
      </w:pPr>
      <w:r>
        <w:rPr>
          <w:rFonts w:hint="eastAsia" w:ascii="宋体" w:hAnsi="宋体" w:cs="宋体"/>
          <w:b/>
          <w:bCs/>
          <w:color w:val="000000"/>
          <w:sz w:val="28"/>
        </w:rPr>
        <w:t>申  请  人：</w:t>
      </w:r>
      <w:r>
        <w:rPr>
          <w:rFonts w:hint="eastAsia" w:ascii="宋体" w:hAnsi="宋体" w:cs="宋体"/>
          <w:b/>
          <w:bCs/>
          <w:color w:val="000000"/>
          <w:sz w:val="28"/>
          <w:u w:val="single"/>
        </w:rPr>
        <w:t xml:space="preserve">            （全称）</w:t>
      </w:r>
      <w:r>
        <w:rPr>
          <w:rFonts w:hint="eastAsia" w:ascii="宋体" w:hAnsi="宋体" w:cs="宋体"/>
          <w:b/>
          <w:bCs/>
          <w:color w:val="000000"/>
          <w:sz w:val="28"/>
        </w:rPr>
        <w:t>（盖单位公章）</w:t>
      </w:r>
    </w:p>
    <w:p>
      <w:pPr>
        <w:spacing w:line="480" w:lineRule="auto"/>
        <w:jc w:val="center"/>
        <w:outlineLvl w:val="9"/>
        <w:rPr>
          <w:rFonts w:hint="eastAsia" w:ascii="宋体" w:hAnsi="宋体" w:cs="宋体"/>
          <w:b/>
          <w:bCs/>
          <w:color w:val="000000"/>
          <w:sz w:val="28"/>
        </w:rPr>
      </w:pPr>
      <w:r>
        <w:rPr>
          <w:rFonts w:hint="eastAsia" w:ascii="宋体" w:hAnsi="宋体" w:cs="宋体"/>
          <w:b/>
          <w:bCs/>
          <w:color w:val="000000"/>
          <w:sz w:val="28"/>
        </w:rPr>
        <w:t>承保机构公司负责人或其委托代理人：</w:t>
      </w:r>
      <w:r>
        <w:rPr>
          <w:rFonts w:hint="eastAsia" w:ascii="宋体" w:hAnsi="宋体" w:cs="宋体"/>
          <w:b/>
          <w:bCs/>
          <w:color w:val="000000"/>
          <w:sz w:val="28"/>
          <w:u w:val="single"/>
        </w:rPr>
        <w:t xml:space="preserve">             </w:t>
      </w:r>
      <w:r>
        <w:rPr>
          <w:rFonts w:hint="eastAsia" w:ascii="宋体" w:hAnsi="宋体" w:cs="宋体"/>
          <w:b/>
          <w:bCs/>
          <w:color w:val="000000"/>
          <w:sz w:val="28"/>
        </w:rPr>
        <w:t>（签字或盖章）</w:t>
      </w:r>
    </w:p>
    <w:p>
      <w:pPr>
        <w:spacing w:line="480" w:lineRule="auto"/>
        <w:jc w:val="center"/>
        <w:outlineLvl w:val="9"/>
        <w:rPr>
          <w:rFonts w:hint="eastAsia" w:ascii="宋体" w:hAnsi="宋体" w:cs="宋体"/>
          <w:b/>
          <w:bCs/>
          <w:color w:val="000000"/>
          <w:sz w:val="28"/>
          <w:u w:val="single"/>
        </w:rPr>
      </w:pPr>
    </w:p>
    <w:p>
      <w:pPr>
        <w:spacing w:line="480" w:lineRule="auto"/>
        <w:jc w:val="center"/>
        <w:outlineLvl w:val="9"/>
        <w:rPr>
          <w:rFonts w:hint="eastAsia" w:ascii="宋体" w:hAnsi="宋体" w:cs="宋体"/>
          <w:b/>
          <w:bCs/>
          <w:color w:val="000000"/>
          <w:sz w:val="28"/>
        </w:rPr>
      </w:pPr>
      <w:r>
        <w:rPr>
          <w:rFonts w:hint="eastAsia" w:ascii="宋体" w:hAnsi="宋体" w:cs="宋体"/>
          <w:b/>
          <w:bCs/>
          <w:color w:val="000000"/>
          <w:sz w:val="28"/>
          <w:u w:val="single"/>
        </w:rPr>
        <w:t xml:space="preserve">       </w:t>
      </w:r>
      <w:r>
        <w:rPr>
          <w:rFonts w:hint="eastAsia" w:ascii="宋体" w:hAnsi="宋体" w:cs="宋体"/>
          <w:b/>
          <w:bCs/>
          <w:color w:val="000000"/>
          <w:sz w:val="28"/>
        </w:rPr>
        <w:t>年</w:t>
      </w:r>
      <w:r>
        <w:rPr>
          <w:rFonts w:hint="eastAsia" w:ascii="宋体" w:hAnsi="宋体" w:cs="宋体"/>
          <w:b/>
          <w:bCs/>
          <w:color w:val="000000"/>
          <w:sz w:val="28"/>
          <w:u w:val="single"/>
        </w:rPr>
        <w:t xml:space="preserve">     </w:t>
      </w:r>
      <w:r>
        <w:rPr>
          <w:rFonts w:hint="eastAsia" w:ascii="宋体" w:hAnsi="宋体" w:cs="宋体"/>
          <w:b/>
          <w:bCs/>
          <w:color w:val="000000"/>
          <w:sz w:val="28"/>
        </w:rPr>
        <w:t>月</w:t>
      </w:r>
      <w:r>
        <w:rPr>
          <w:rFonts w:hint="eastAsia" w:ascii="宋体" w:hAnsi="宋体" w:cs="宋体"/>
          <w:b/>
          <w:bCs/>
          <w:color w:val="000000"/>
          <w:sz w:val="28"/>
          <w:u w:val="single"/>
        </w:rPr>
        <w:t xml:space="preserve">     </w:t>
      </w:r>
      <w:r>
        <w:rPr>
          <w:rFonts w:hint="eastAsia" w:ascii="宋体" w:hAnsi="宋体" w:cs="宋体"/>
          <w:b/>
          <w:bCs/>
          <w:color w:val="000000"/>
          <w:sz w:val="28"/>
        </w:rPr>
        <w:t>日</w:t>
      </w:r>
    </w:p>
    <w:p>
      <w:pPr>
        <w:spacing w:line="480" w:lineRule="auto"/>
        <w:outlineLvl w:val="9"/>
        <w:rPr>
          <w:rFonts w:hint="eastAsia" w:ascii="宋体" w:hAnsi="宋体" w:cs="宋体"/>
          <w:b/>
          <w:bCs/>
          <w:color w:val="000000"/>
        </w:rPr>
      </w:pPr>
    </w:p>
    <w:p>
      <w:pPr>
        <w:pStyle w:val="2"/>
        <w:outlineLvl w:val="9"/>
        <w:rPr>
          <w:rFonts w:hint="eastAsia"/>
        </w:rPr>
      </w:pPr>
    </w:p>
    <w:p>
      <w:pPr>
        <w:jc w:val="center"/>
        <w:outlineLvl w:val="1"/>
        <w:rPr>
          <w:rFonts w:hint="eastAsia" w:ascii="宋体" w:hAnsi="宋体" w:cs="宋体"/>
          <w:b/>
          <w:bCs/>
          <w:color w:val="000000"/>
          <w:sz w:val="32"/>
          <w:szCs w:val="32"/>
        </w:rPr>
      </w:pPr>
      <w:bookmarkStart w:id="49" w:name="_Toc2139"/>
      <w:r>
        <w:rPr>
          <w:rFonts w:hint="eastAsia" w:ascii="宋体" w:hAnsi="宋体" w:cs="宋体"/>
          <w:b/>
          <w:bCs/>
          <w:color w:val="000000"/>
          <w:sz w:val="32"/>
          <w:szCs w:val="32"/>
          <w:lang w:eastAsia="zh-CN"/>
        </w:rPr>
        <w:t>一、</w:t>
      </w:r>
      <w:r>
        <w:rPr>
          <w:rFonts w:hint="eastAsia" w:ascii="宋体" w:hAnsi="宋体" w:cs="宋体"/>
          <w:b/>
          <w:bCs/>
          <w:color w:val="000000"/>
          <w:sz w:val="32"/>
          <w:szCs w:val="32"/>
        </w:rPr>
        <w:t>申请函</w:t>
      </w:r>
      <w:bookmarkEnd w:id="49"/>
    </w:p>
    <w:p>
      <w:pPr>
        <w:spacing w:line="480" w:lineRule="exact"/>
        <w:outlineLvl w:val="9"/>
        <w:rPr>
          <w:rFonts w:hint="eastAsia" w:ascii="宋体" w:hAnsi="宋体" w:cs="宋体"/>
          <w:color w:val="000000"/>
          <w:szCs w:val="21"/>
        </w:rPr>
      </w:pPr>
      <w:r>
        <w:rPr>
          <w:rFonts w:hint="eastAsia" w:ascii="宋体" w:hAnsi="宋体" w:cs="宋体"/>
          <w:color w:val="000000"/>
          <w:szCs w:val="21"/>
        </w:rPr>
        <w:t>致：</w:t>
      </w:r>
      <w:r>
        <w:rPr>
          <w:rFonts w:hint="eastAsia" w:ascii="宋体" w:hAnsi="宋体" w:cs="宋体"/>
          <w:color w:val="000000"/>
          <w:szCs w:val="21"/>
          <w:u w:val="single"/>
        </w:rPr>
        <w:t xml:space="preserve">        </w:t>
      </w:r>
      <w:r>
        <w:rPr>
          <w:rFonts w:hint="eastAsia" w:ascii="宋体" w:hAnsi="宋体" w:cs="宋体"/>
          <w:color w:val="000000"/>
          <w:szCs w:val="21"/>
        </w:rPr>
        <w:t>（遴选人）</w:t>
      </w:r>
    </w:p>
    <w:p>
      <w:pPr>
        <w:spacing w:line="480" w:lineRule="exact"/>
        <w:ind w:firstLine="525" w:firstLineChars="250"/>
        <w:outlineLvl w:val="9"/>
        <w:rPr>
          <w:rFonts w:hint="eastAsia" w:ascii="宋体" w:hAnsi="宋体" w:cs="宋体"/>
          <w:color w:val="000000"/>
          <w:szCs w:val="21"/>
        </w:rPr>
      </w:pPr>
      <w:r>
        <w:rPr>
          <w:rFonts w:hint="eastAsia" w:ascii="宋体" w:hAnsi="宋体" w:cs="宋体"/>
          <w:color w:val="000000"/>
          <w:szCs w:val="21"/>
        </w:rPr>
        <w:t>根据贵方</w:t>
      </w:r>
      <w:r>
        <w:rPr>
          <w:rFonts w:hint="eastAsia" w:ascii="宋体" w:hAnsi="宋体" w:cs="宋体"/>
          <w:color w:val="000000"/>
          <w:szCs w:val="21"/>
          <w:u w:val="single"/>
        </w:rPr>
        <w:t xml:space="preserve">  （项目名称）</w:t>
      </w:r>
      <w:r>
        <w:rPr>
          <w:rFonts w:hint="eastAsia" w:ascii="宋体" w:hAnsi="宋体" w:cs="宋体"/>
          <w:color w:val="000000"/>
          <w:szCs w:val="21"/>
        </w:rPr>
        <w:t>（代理编号为</w:t>
      </w:r>
      <w:r>
        <w:rPr>
          <w:rFonts w:hint="eastAsia" w:ascii="宋体" w:hAnsi="宋体" w:cs="宋体"/>
          <w:color w:val="000000"/>
          <w:szCs w:val="21"/>
          <w:u w:val="single"/>
        </w:rPr>
        <w:t xml:space="preserve">       </w:t>
      </w:r>
      <w:r>
        <w:rPr>
          <w:rFonts w:hint="eastAsia" w:ascii="宋体" w:hAnsi="宋体" w:cs="宋体"/>
          <w:color w:val="000000"/>
          <w:szCs w:val="21"/>
        </w:rPr>
        <w:t>）的遴选文件，并正式授权的下述签字人</w:t>
      </w:r>
      <w:r>
        <w:rPr>
          <w:rFonts w:hint="eastAsia" w:ascii="宋体" w:hAnsi="宋体" w:cs="宋体"/>
          <w:color w:val="000000"/>
          <w:szCs w:val="21"/>
          <w:u w:val="single"/>
          <w:lang w:val="en-US" w:eastAsia="zh-CN"/>
        </w:rPr>
        <w:t xml:space="preserve">  </w:t>
      </w:r>
      <w:r>
        <w:rPr>
          <w:rFonts w:hint="eastAsia" w:ascii="宋体" w:hAnsi="宋体" w:cs="宋体"/>
          <w:color w:val="000000"/>
          <w:szCs w:val="21"/>
        </w:rPr>
        <w:t>（姓名、职务）代表申请人</w:t>
      </w:r>
      <w:r>
        <w:rPr>
          <w:rFonts w:hint="eastAsia" w:ascii="宋体" w:hAnsi="宋体" w:cs="宋体"/>
          <w:color w:val="000000"/>
          <w:szCs w:val="21"/>
          <w:u w:val="single"/>
        </w:rPr>
        <w:t xml:space="preserve">          </w:t>
      </w:r>
      <w:r>
        <w:rPr>
          <w:rFonts w:hint="eastAsia" w:ascii="宋体" w:hAnsi="宋体" w:cs="宋体"/>
          <w:color w:val="000000"/>
          <w:szCs w:val="21"/>
        </w:rPr>
        <w:t>（申请人名称），提交遴选文件要求的全套申请文件，包括：</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1、遴选文件中要求的申请文件；</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据此函，签字人兹宣布同意如下：</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1、我方已详细审核并确认全部遴选文件，包括修改文件（如有时）及有关附件。</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2、一旦我方</w:t>
      </w:r>
      <w:r>
        <w:rPr>
          <w:rFonts w:hint="eastAsia" w:ascii="宋体" w:hAnsi="宋体" w:cs="宋体"/>
          <w:color w:val="000000"/>
          <w:szCs w:val="21"/>
          <w:lang w:val="en-US" w:eastAsia="zh-CN"/>
        </w:rPr>
        <w:t>中选</w:t>
      </w:r>
      <w:r>
        <w:rPr>
          <w:rFonts w:hint="eastAsia" w:ascii="宋体" w:hAnsi="宋体" w:cs="宋体"/>
          <w:color w:val="000000"/>
          <w:szCs w:val="21"/>
        </w:rPr>
        <w:t>，我方随时准备接受你方发出的</w:t>
      </w:r>
      <w:r>
        <w:rPr>
          <w:rFonts w:hint="eastAsia" w:ascii="宋体" w:hAnsi="宋体" w:cs="宋体"/>
          <w:color w:val="000000"/>
          <w:szCs w:val="21"/>
          <w:lang w:val="en-US" w:eastAsia="zh-CN"/>
        </w:rPr>
        <w:t>中选</w:t>
      </w:r>
      <w:r>
        <w:rPr>
          <w:rFonts w:hint="eastAsia" w:ascii="宋体" w:hAnsi="宋体" w:cs="宋体"/>
          <w:color w:val="000000"/>
          <w:szCs w:val="21"/>
        </w:rPr>
        <w:t>通知书；我方将按照申请文件中的承诺组建项目团队，由申请文件所承诺的团队完成本项目的全部服务工作，保证在未征得遴选人同意的前提下不变更主要人员。</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3、除非另外达成协议并生效，贵方的</w:t>
      </w:r>
      <w:r>
        <w:rPr>
          <w:rFonts w:hint="eastAsia" w:ascii="宋体" w:hAnsi="宋体" w:cs="宋体"/>
          <w:color w:val="000000"/>
          <w:szCs w:val="21"/>
          <w:lang w:val="en-US" w:eastAsia="zh-CN"/>
        </w:rPr>
        <w:t>中选</w:t>
      </w:r>
      <w:r>
        <w:rPr>
          <w:rFonts w:hint="eastAsia" w:ascii="宋体" w:hAnsi="宋体" w:cs="宋体"/>
          <w:color w:val="000000"/>
          <w:szCs w:val="21"/>
        </w:rPr>
        <w:t>通知书和本申请文件将成为约束双方的合同文件的组成部分。</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4、其他补充说明：</w:t>
      </w:r>
      <w:r>
        <w:rPr>
          <w:rFonts w:hint="eastAsia" w:ascii="宋体" w:hAnsi="宋体" w:cs="宋体"/>
          <w:color w:val="000000"/>
          <w:szCs w:val="21"/>
          <w:u w:val="single"/>
        </w:rPr>
        <w:t xml:space="preserve">                                    </w:t>
      </w:r>
      <w:r>
        <w:rPr>
          <w:rFonts w:hint="eastAsia" w:ascii="宋体" w:hAnsi="宋体" w:cs="宋体"/>
          <w:color w:val="000000"/>
          <w:szCs w:val="21"/>
        </w:rPr>
        <w:t>（补充说明事项）</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与本遴选活动有关的一切正式往来通讯请寄：</w:t>
      </w:r>
    </w:p>
    <w:p>
      <w:pPr>
        <w:spacing w:line="480" w:lineRule="exact"/>
        <w:ind w:firstLine="420" w:firstLineChars="200"/>
        <w:outlineLvl w:val="9"/>
        <w:rPr>
          <w:rFonts w:hint="eastAsia" w:ascii="宋体" w:hAnsi="宋体" w:cs="宋体"/>
          <w:color w:val="000000"/>
          <w:szCs w:val="21"/>
        </w:rPr>
      </w:pP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（全称、签章）                      </w:t>
      </w:r>
    </w:p>
    <w:p>
      <w:pPr>
        <w:spacing w:line="480" w:lineRule="exact"/>
        <w:ind w:firstLine="420" w:firstLineChars="200"/>
        <w:outlineLvl w:val="9"/>
        <w:rPr>
          <w:rFonts w:hint="eastAsia" w:ascii="宋体" w:hAnsi="宋体" w:eastAsia="宋体" w:cs="宋体"/>
          <w:color w:val="000000"/>
          <w:szCs w:val="21"/>
        </w:rPr>
      </w:pPr>
      <w:r>
        <w:rPr>
          <w:rFonts w:hint="eastAsia" w:ascii="宋体" w:hAnsi="宋体" w:cs="宋体"/>
          <w:color w:val="000000"/>
          <w:szCs w:val="21"/>
        </w:rPr>
        <w:t>地址：</w:t>
      </w:r>
      <w:r>
        <w:rPr>
          <w:rFonts w:hint="eastAsia" w:ascii="宋体" w:hAnsi="宋体" w:cs="宋体"/>
          <w:color w:val="000000"/>
          <w:szCs w:val="21"/>
          <w:u w:val="single"/>
        </w:rPr>
        <w:t xml:space="preserve">                                         </w:t>
      </w:r>
      <w:r>
        <w:rPr>
          <w:rFonts w:hint="eastAsia" w:ascii="宋体" w:hAnsi="宋体" w:cs="宋体"/>
          <w:color w:val="000000"/>
          <w:szCs w:val="21"/>
          <w:u w:val="none"/>
        </w:rPr>
        <w:t>邮编</w:t>
      </w:r>
      <w:r>
        <w:rPr>
          <w:rFonts w:hint="eastAsia" w:ascii="宋体" w:hAnsi="宋体" w:cs="宋体"/>
          <w:color w:val="000000"/>
          <w:szCs w:val="21"/>
          <w:u w:val="none"/>
          <w:lang w:eastAsia="zh-CN"/>
        </w:rPr>
        <w:t>：</w:t>
      </w:r>
      <w:r>
        <w:rPr>
          <w:rFonts w:hint="eastAsia" w:ascii="宋体" w:hAnsi="宋体" w:cs="宋体"/>
          <w:color w:val="000000"/>
          <w:szCs w:val="21"/>
          <w:u w:val="single"/>
          <w:lang w:val="en-US" w:eastAsia="zh-CN"/>
        </w:rPr>
        <w:t xml:space="preserve">              </w:t>
      </w:r>
      <w:r>
        <w:rPr>
          <w:rFonts w:hint="eastAsia" w:ascii="宋体" w:hAnsi="宋体" w:eastAsia="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电话：</w:t>
      </w:r>
      <w:r>
        <w:rPr>
          <w:rFonts w:hint="eastAsia" w:ascii="宋体" w:hAnsi="宋体" w:cs="宋体"/>
          <w:color w:val="000000"/>
          <w:szCs w:val="21"/>
          <w:u w:val="single"/>
        </w:rPr>
        <w:t xml:space="preserve">                                         </w:t>
      </w:r>
      <w:r>
        <w:rPr>
          <w:rFonts w:hint="eastAsia" w:ascii="宋体" w:hAnsi="宋体" w:cs="宋体"/>
          <w:color w:val="000000"/>
          <w:szCs w:val="21"/>
        </w:rPr>
        <w:t>传真：</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承保机构公司负责人或授权委托人：</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pPr>
        <w:spacing w:after="100" w:afterAutospacing="1"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adjustRightInd w:val="0"/>
        <w:snapToGrid w:val="0"/>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cs="宋体"/>
          <w:b/>
          <w:bCs/>
          <w:color w:val="000000"/>
          <w:sz w:val="24"/>
        </w:rPr>
        <w:br w:type="page"/>
      </w:r>
      <w:bookmarkStart w:id="50" w:name="_Toc23931"/>
      <w:r>
        <w:rPr>
          <w:rFonts w:hint="eastAsia" w:ascii="宋体" w:hAnsi="宋体" w:cs="宋体"/>
          <w:b/>
          <w:bCs/>
          <w:color w:val="000000"/>
          <w:sz w:val="24"/>
          <w:lang w:eastAsia="zh-CN"/>
        </w:rPr>
        <w:t>二、</w:t>
      </w:r>
      <w:r>
        <w:rPr>
          <w:rFonts w:hint="eastAsia" w:ascii="宋体" w:hAnsi="宋体" w:cs="宋体"/>
          <w:b/>
          <w:bCs/>
          <w:color w:val="000000"/>
          <w:sz w:val="32"/>
          <w:szCs w:val="32"/>
        </w:rPr>
        <w:t>承保机构公司负责人资格证明</w:t>
      </w:r>
      <w:bookmarkEnd w:id="50"/>
      <w:r>
        <w:rPr>
          <w:rFonts w:hint="eastAsia" w:ascii="宋体" w:hAnsi="宋体" w:cs="宋体"/>
          <w:b/>
          <w:bCs/>
          <w:color w:val="000000"/>
          <w:sz w:val="32"/>
          <w:szCs w:val="32"/>
          <w:lang w:eastAsia="zh-CN"/>
        </w:rPr>
        <w:t>书</w:t>
      </w:r>
    </w:p>
    <w:p>
      <w:pPr>
        <w:spacing w:line="720" w:lineRule="auto"/>
        <w:ind w:firstLine="420" w:firstLineChars="200"/>
        <w:outlineLvl w:val="9"/>
        <w:rPr>
          <w:rFonts w:hint="default" w:ascii="宋体" w:hAnsi="宋体" w:eastAsia="宋体" w:cs="宋体"/>
          <w:color w:val="000000"/>
          <w:szCs w:val="21"/>
          <w:u w:val="single"/>
          <w:lang w:val="en-US" w:eastAsia="zh-CN"/>
        </w:rPr>
      </w:pPr>
      <w:r>
        <w:rPr>
          <w:rFonts w:hint="eastAsia" w:ascii="宋体" w:hAnsi="宋体" w:cs="宋体"/>
          <w:color w:val="000000"/>
          <w:szCs w:val="21"/>
        </w:rPr>
        <w:t>单位名称</w:t>
      </w:r>
      <w:r>
        <w:rPr>
          <w:rFonts w:hint="eastAsia" w:ascii="宋体" w:hAnsi="宋体" w:cs="宋体"/>
          <w:color w:val="000000"/>
          <w:szCs w:val="21"/>
          <w:u w:val="none"/>
        </w:rPr>
        <w:t>：</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none"/>
          <w:lang w:val="en-US" w:eastAsia="zh-CN"/>
        </w:rPr>
        <w:t xml:space="preserve"> </w:t>
      </w:r>
    </w:p>
    <w:p>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地    址：</w:t>
      </w:r>
      <w:r>
        <w:rPr>
          <w:rFonts w:hint="eastAsia" w:ascii="宋体" w:hAnsi="宋体" w:cs="宋体"/>
          <w:color w:val="000000"/>
          <w:szCs w:val="21"/>
          <w:u w:val="single"/>
        </w:rPr>
        <w:t xml:space="preserve">                                             </w:t>
      </w:r>
    </w:p>
    <w:p>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姓    名：</w:t>
      </w:r>
      <w:r>
        <w:rPr>
          <w:rFonts w:hint="eastAsia" w:ascii="宋体" w:hAnsi="宋体" w:cs="宋体"/>
          <w:color w:val="000000"/>
          <w:szCs w:val="21"/>
          <w:u w:val="single"/>
        </w:rPr>
        <w:t xml:space="preserve">       </w:t>
      </w: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spacing w:line="720" w:lineRule="auto"/>
        <w:ind w:firstLine="945" w:firstLineChars="450"/>
        <w:outlineLvl w:val="9"/>
        <w:rPr>
          <w:rFonts w:hint="eastAsia" w:ascii="宋体" w:hAnsi="宋体" w:cs="宋体"/>
          <w:color w:val="000000"/>
          <w:szCs w:val="21"/>
        </w:rPr>
      </w:pPr>
      <w:r>
        <w:rPr>
          <w:rFonts w:hint="eastAsia" w:ascii="宋体" w:hAnsi="宋体" w:cs="宋体"/>
          <w:color w:val="000000"/>
          <w:szCs w:val="21"/>
        </w:rPr>
        <w:t>系</w:t>
      </w:r>
      <w:r>
        <w:rPr>
          <w:rFonts w:hint="eastAsia" w:ascii="宋体" w:hAnsi="宋体" w:cs="宋体"/>
          <w:color w:val="000000"/>
          <w:szCs w:val="21"/>
          <w:u w:val="single"/>
        </w:rPr>
        <w:t xml:space="preserve">                 </w:t>
      </w:r>
      <w:r>
        <w:rPr>
          <w:rFonts w:hint="eastAsia" w:ascii="宋体" w:hAnsi="宋体" w:cs="宋体"/>
          <w:color w:val="000000"/>
          <w:szCs w:val="21"/>
        </w:rPr>
        <w:t>的承保机构公司负责人</w:t>
      </w:r>
      <w:r>
        <w:rPr>
          <w:rFonts w:hint="eastAsia" w:ascii="宋体" w:hAnsi="宋体" w:cs="宋体"/>
          <w:color w:val="000000"/>
          <w:szCs w:val="21"/>
          <w:lang w:eastAsia="zh-CN"/>
        </w:rPr>
        <w:t>，</w:t>
      </w:r>
      <w:r>
        <w:rPr>
          <w:rFonts w:hint="eastAsia" w:ascii="宋体" w:hAnsi="宋体" w:cs="宋体"/>
          <w:color w:val="000000"/>
          <w:szCs w:val="21"/>
        </w:rPr>
        <w:t>为</w:t>
      </w:r>
      <w:r>
        <w:rPr>
          <w:rFonts w:hint="eastAsia" w:ascii="宋体" w:hAnsi="宋体" w:cs="宋体"/>
          <w:color w:val="000000"/>
          <w:szCs w:val="21"/>
          <w:u w:val="single"/>
        </w:rPr>
        <w:t xml:space="preserve">                 </w:t>
      </w:r>
      <w:r>
        <w:rPr>
          <w:rFonts w:hint="eastAsia" w:ascii="宋体" w:hAnsi="宋体" w:cs="宋体"/>
          <w:color w:val="000000"/>
          <w:szCs w:val="21"/>
        </w:rPr>
        <w:t>项目签署上述申请文件、进行合同商谈、签署合同和处理与之有关的一切事务。</w:t>
      </w:r>
    </w:p>
    <w:p>
      <w:pPr>
        <w:spacing w:line="72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特此证明。</w:t>
      </w: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60"/>
        <w:gridCol w:w="4332"/>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60"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承保机构公司负责人二代身份证复印件正面</w:t>
            </w:r>
          </w:p>
        </w:tc>
        <w:tc>
          <w:tcPr>
            <w:tcW w:w="4332"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承保机构公司负责人二代身份证复印件反面</w:t>
            </w:r>
          </w:p>
        </w:tc>
      </w:tr>
    </w:tbl>
    <w:p>
      <w:pPr>
        <w:spacing w:line="360" w:lineRule="auto"/>
        <w:outlineLvl w:val="9"/>
        <w:rPr>
          <w:rFonts w:hint="eastAsia" w:ascii="宋体" w:hAnsi="宋体" w:cs="宋体"/>
          <w:color w:val="000000"/>
          <w:szCs w:val="21"/>
        </w:rPr>
      </w:pPr>
    </w:p>
    <w:p>
      <w:pPr>
        <w:spacing w:line="360" w:lineRule="auto"/>
        <w:outlineLvl w:val="9"/>
        <w:rPr>
          <w:rFonts w:hint="eastAsia" w:ascii="宋体" w:hAnsi="宋体" w:cs="宋体"/>
          <w:color w:val="000000"/>
          <w:szCs w:val="21"/>
        </w:rPr>
      </w:pPr>
    </w:p>
    <w:p>
      <w:pPr>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（单位全称）（盖章）</w:t>
      </w:r>
    </w:p>
    <w:p>
      <w:pPr>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40" w:lineRule="exact"/>
        <w:outlineLvl w:val="9"/>
        <w:rPr>
          <w:rFonts w:hint="eastAsia" w:ascii="宋体" w:hAnsi="宋体" w:cs="宋体"/>
          <w:color w:val="000000"/>
          <w:szCs w:val="21"/>
        </w:rPr>
      </w:pPr>
    </w:p>
    <w:p>
      <w:pPr>
        <w:spacing w:line="360" w:lineRule="auto"/>
        <w:outlineLvl w:val="9"/>
        <w:rPr>
          <w:rFonts w:hint="eastAsia" w:ascii="宋体" w:hAnsi="宋体" w:cs="宋体"/>
          <w:color w:val="000000"/>
          <w:szCs w:val="21"/>
        </w:rPr>
      </w:pPr>
    </w:p>
    <w:p>
      <w:pPr>
        <w:adjustRightInd w:val="0"/>
        <w:snapToGrid w:val="0"/>
        <w:spacing w:before="120" w:beforeLines="50" w:line="360" w:lineRule="auto"/>
        <w:ind w:right="420"/>
        <w:outlineLvl w:val="9"/>
        <w:rPr>
          <w:rFonts w:hint="eastAsia" w:ascii="宋体" w:hAnsi="宋体" w:eastAsia="宋体" w:cs="宋体"/>
          <w:b/>
          <w:color w:val="000000"/>
          <w:sz w:val="28"/>
          <w:szCs w:val="28"/>
        </w:rPr>
      </w:pPr>
      <w:r>
        <w:rPr>
          <w:rFonts w:hint="eastAsia" w:ascii="宋体" w:hAnsi="宋体" w:eastAsia="宋体" w:cs="宋体"/>
          <w:b/>
          <w:sz w:val="24"/>
          <w:szCs w:val="21"/>
        </w:rPr>
        <w:t>（</w:t>
      </w:r>
      <w:r>
        <w:rPr>
          <w:rFonts w:hint="eastAsia" w:ascii="宋体" w:hAnsi="宋体" w:eastAsia="宋体" w:cs="宋体"/>
          <w:b/>
          <w:sz w:val="24"/>
          <w:szCs w:val="21"/>
          <w:lang w:eastAsia="zh-CN"/>
        </w:rPr>
        <w:t>如公司负责人参加，</w:t>
      </w:r>
      <w:r>
        <w:rPr>
          <w:rFonts w:hint="eastAsia" w:ascii="宋体" w:hAnsi="宋体" w:eastAsia="宋体" w:cs="宋体"/>
          <w:b/>
          <w:sz w:val="24"/>
          <w:szCs w:val="21"/>
        </w:rPr>
        <w:t>为方便身份验证，</w:t>
      </w:r>
      <w:r>
        <w:rPr>
          <w:rFonts w:hint="eastAsia" w:ascii="宋体" w:hAnsi="宋体" w:eastAsia="宋体" w:cs="宋体"/>
          <w:b/>
          <w:sz w:val="24"/>
          <w:szCs w:val="21"/>
          <w:lang w:eastAsia="zh-CN"/>
        </w:rPr>
        <w:t>申请人</w:t>
      </w:r>
      <w:r>
        <w:rPr>
          <w:rFonts w:hint="eastAsia" w:ascii="宋体" w:hAnsi="宋体" w:eastAsia="宋体" w:cs="宋体"/>
          <w:b/>
          <w:sz w:val="24"/>
          <w:szCs w:val="21"/>
        </w:rPr>
        <w:t>另备一份公司负责人资格证明，无需密封，与公司负责人身份证原件一起现场交由监督领导审核。）</w:t>
      </w:r>
    </w:p>
    <w:p>
      <w:pPr>
        <w:spacing w:line="360" w:lineRule="auto"/>
        <w:outlineLvl w:val="9"/>
        <w:rPr>
          <w:rFonts w:hint="eastAsia" w:ascii="宋体" w:hAnsi="宋体" w:cs="宋体"/>
          <w:color w:val="000000"/>
          <w:sz w:val="24"/>
        </w:rPr>
      </w:pPr>
    </w:p>
    <w:p>
      <w:pPr>
        <w:spacing w:line="360" w:lineRule="auto"/>
        <w:outlineLvl w:val="9"/>
        <w:rPr>
          <w:rFonts w:hint="eastAsia" w:ascii="宋体" w:hAnsi="宋体" w:cs="宋体"/>
          <w:b/>
          <w:bCs/>
          <w:color w:val="000000"/>
          <w:sz w:val="24"/>
        </w:rPr>
      </w:pPr>
    </w:p>
    <w:p>
      <w:pPr>
        <w:spacing w:line="360" w:lineRule="atLeast"/>
        <w:jc w:val="center"/>
        <w:outlineLvl w:val="1"/>
        <w:rPr>
          <w:rFonts w:hint="eastAsia" w:ascii="宋体" w:hAnsi="宋体" w:cs="宋体"/>
          <w:b/>
          <w:bCs/>
          <w:color w:val="000000"/>
          <w:sz w:val="32"/>
          <w:szCs w:val="32"/>
        </w:rPr>
      </w:pPr>
      <w:r>
        <w:rPr>
          <w:rFonts w:hint="eastAsia" w:ascii="宋体" w:hAnsi="宋体" w:cs="宋体"/>
          <w:b/>
          <w:bCs/>
          <w:color w:val="000000"/>
          <w:sz w:val="24"/>
        </w:rPr>
        <w:br w:type="page"/>
      </w:r>
      <w:bookmarkStart w:id="51" w:name="_Toc22468"/>
      <w:r>
        <w:rPr>
          <w:rFonts w:hint="eastAsia" w:ascii="宋体" w:hAnsi="宋体" w:cs="宋体"/>
          <w:b/>
          <w:bCs/>
          <w:color w:val="000000"/>
          <w:sz w:val="32"/>
          <w:szCs w:val="32"/>
          <w:lang w:eastAsia="zh-CN"/>
        </w:rPr>
        <w:t>三、</w:t>
      </w:r>
      <w:r>
        <w:rPr>
          <w:rFonts w:hint="eastAsia" w:ascii="宋体" w:hAnsi="宋体" w:cs="宋体"/>
          <w:b/>
          <w:bCs/>
          <w:color w:val="000000"/>
          <w:sz w:val="32"/>
          <w:szCs w:val="32"/>
        </w:rPr>
        <w:t>承保机构公司负责人授权委托书</w:t>
      </w:r>
      <w:bookmarkEnd w:id="51"/>
    </w:p>
    <w:p>
      <w:pPr>
        <w:spacing w:line="480" w:lineRule="exact"/>
        <w:ind w:firstLine="525" w:firstLineChars="250"/>
        <w:outlineLvl w:val="9"/>
        <w:rPr>
          <w:rFonts w:hint="eastAsia" w:ascii="宋体" w:hAnsi="宋体" w:cs="宋体"/>
          <w:color w:val="000000"/>
          <w:szCs w:val="21"/>
        </w:rPr>
      </w:pPr>
      <w:r>
        <w:rPr>
          <w:rFonts w:hint="eastAsia" w:ascii="宋体" w:hAnsi="宋体" w:cs="宋体"/>
          <w:color w:val="000000"/>
          <w:szCs w:val="21"/>
        </w:rPr>
        <w:t>本人作为</w:t>
      </w:r>
      <w:r>
        <w:rPr>
          <w:rFonts w:hint="eastAsia" w:ascii="宋体" w:hAnsi="宋体" w:cs="宋体"/>
          <w:color w:val="000000"/>
          <w:szCs w:val="21"/>
          <w:u w:val="single"/>
        </w:rPr>
        <w:t xml:space="preserve">       （申请人名称）</w:t>
      </w:r>
      <w:r>
        <w:rPr>
          <w:rFonts w:hint="eastAsia" w:ascii="宋体" w:hAnsi="宋体" w:cs="宋体"/>
          <w:color w:val="000000"/>
          <w:szCs w:val="21"/>
        </w:rPr>
        <w:t>的承保机构公司负责人，在此授权我公司的</w:t>
      </w:r>
      <w:r>
        <w:rPr>
          <w:rFonts w:hint="eastAsia" w:ascii="宋体" w:hAnsi="宋体" w:cs="宋体"/>
          <w:color w:val="000000"/>
          <w:szCs w:val="21"/>
          <w:u w:val="single"/>
        </w:rPr>
        <w:t xml:space="preserve">          </w:t>
      </w:r>
      <w:r>
        <w:rPr>
          <w:rFonts w:hint="eastAsia" w:ascii="宋体" w:hAnsi="宋体" w:cs="宋体"/>
          <w:color w:val="000000"/>
          <w:szCs w:val="21"/>
          <w:u w:val="single"/>
          <w:lang w:eastAsia="zh-CN"/>
        </w:rPr>
        <w:t>（姓名）</w:t>
      </w:r>
      <w:r>
        <w:rPr>
          <w:rFonts w:hint="eastAsia" w:ascii="宋体" w:hAnsi="宋体" w:cs="宋体"/>
          <w:color w:val="000000"/>
          <w:szCs w:val="21"/>
        </w:rPr>
        <w:t>，其身份证明号码：</w:t>
      </w:r>
      <w:r>
        <w:rPr>
          <w:rFonts w:hint="eastAsia" w:ascii="宋体" w:hAnsi="宋体" w:cs="宋体"/>
          <w:color w:val="000000"/>
          <w:szCs w:val="21"/>
          <w:u w:val="single"/>
        </w:rPr>
        <w:t xml:space="preserve">                            </w:t>
      </w:r>
      <w:r>
        <w:rPr>
          <w:rFonts w:hint="eastAsia" w:ascii="宋体" w:hAnsi="宋体" w:cs="宋体"/>
          <w:color w:val="000000"/>
          <w:szCs w:val="21"/>
        </w:rPr>
        <w:t>，作为我的合法的授权代表，以我的名义并代表我公司全权处理</w:t>
      </w:r>
      <w:r>
        <w:rPr>
          <w:rFonts w:hint="eastAsia" w:ascii="宋体" w:hAnsi="宋体" w:cs="宋体"/>
          <w:color w:val="000000"/>
          <w:szCs w:val="21"/>
          <w:u w:val="single"/>
        </w:rPr>
        <w:t xml:space="preserve">                   </w:t>
      </w:r>
      <w:r>
        <w:rPr>
          <w:rFonts w:hint="eastAsia" w:ascii="宋体" w:hAnsi="宋体" w:cs="宋体"/>
          <w:color w:val="000000"/>
          <w:szCs w:val="21"/>
        </w:rPr>
        <w:t>项目的各项事宜。</w:t>
      </w:r>
    </w:p>
    <w:p>
      <w:pPr>
        <w:autoSpaceDE w:val="0"/>
        <w:autoSpaceDN w:val="0"/>
        <w:adjustRightInd w:val="0"/>
        <w:snapToGrid w:val="0"/>
        <w:spacing w:line="480" w:lineRule="exact"/>
        <w:ind w:firstLine="432" w:firstLineChars="200"/>
        <w:outlineLvl w:val="9"/>
        <w:rPr>
          <w:rFonts w:hint="eastAsia" w:ascii="宋体" w:hAnsi="宋体" w:cs="宋体"/>
          <w:color w:val="000000"/>
          <w:szCs w:val="21"/>
        </w:rPr>
      </w:pPr>
      <w:r>
        <w:rPr>
          <w:rFonts w:hint="eastAsia" w:ascii="宋体" w:hAnsi="宋体" w:cs="宋体"/>
          <w:color w:val="000000"/>
          <w:spacing w:val="3"/>
          <w:kern w:val="0"/>
          <w:szCs w:val="21"/>
        </w:rPr>
        <w:t>本授权书期限自</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年</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月</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日起至</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年</w:t>
      </w:r>
      <w:r>
        <w:rPr>
          <w:rFonts w:hint="eastAsia" w:ascii="宋体" w:hAnsi="宋体" w:cs="宋体"/>
          <w:color w:val="000000"/>
          <w:spacing w:val="3"/>
          <w:kern w:val="0"/>
          <w:szCs w:val="21"/>
          <w:u w:val="single"/>
        </w:rPr>
        <w:t xml:space="preserve">    </w:t>
      </w:r>
      <w:r>
        <w:rPr>
          <w:rFonts w:hint="eastAsia" w:ascii="宋体" w:hAnsi="宋体" w:cs="宋体"/>
          <w:color w:val="000000"/>
          <w:spacing w:val="3"/>
          <w:kern w:val="0"/>
          <w:szCs w:val="21"/>
        </w:rPr>
        <w:t>月</w:t>
      </w:r>
      <w:r>
        <w:rPr>
          <w:rFonts w:hint="eastAsia" w:ascii="宋体" w:hAnsi="宋体" w:cs="宋体"/>
          <w:color w:val="000000"/>
          <w:spacing w:val="3"/>
          <w:kern w:val="0"/>
          <w:szCs w:val="21"/>
          <w:u w:val="single"/>
        </w:rPr>
        <w:t xml:space="preserve">    </w:t>
      </w:r>
      <w:r>
        <w:rPr>
          <w:rFonts w:hint="eastAsia" w:ascii="宋体" w:hAnsi="宋体" w:cs="宋体"/>
          <w:color w:val="000000"/>
          <w:kern w:val="0"/>
          <w:szCs w:val="21"/>
        </w:rPr>
        <w:t>日止。</w:t>
      </w:r>
    </w:p>
    <w:p>
      <w:pPr>
        <w:autoSpaceDE w:val="0"/>
        <w:autoSpaceDN w:val="0"/>
        <w:adjustRightInd w:val="0"/>
        <w:snapToGrid w:val="0"/>
        <w:spacing w:line="480" w:lineRule="exact"/>
        <w:ind w:firstLine="440" w:firstLineChars="200"/>
        <w:outlineLvl w:val="9"/>
        <w:rPr>
          <w:rFonts w:hint="eastAsia" w:ascii="宋体" w:hAnsi="宋体" w:cs="宋体"/>
          <w:color w:val="000000"/>
          <w:szCs w:val="21"/>
        </w:rPr>
      </w:pPr>
      <w:r>
        <w:rPr>
          <w:rFonts w:hint="eastAsia" w:ascii="宋体" w:hAnsi="宋体" w:cs="宋体"/>
          <w:color w:val="000000"/>
          <w:spacing w:val="5"/>
          <w:kern w:val="0"/>
          <w:szCs w:val="21"/>
        </w:rPr>
        <w:t>在此授权范围和期限内，被授权人所实施的行为具有法律效力，授权人</w:t>
      </w:r>
      <w:r>
        <w:rPr>
          <w:rFonts w:hint="eastAsia" w:ascii="宋体" w:hAnsi="宋体" w:cs="宋体"/>
          <w:color w:val="000000"/>
          <w:spacing w:val="4"/>
          <w:kern w:val="0"/>
          <w:szCs w:val="21"/>
        </w:rPr>
        <w:t>予以认可。</w:t>
      </w:r>
    </w:p>
    <w:p>
      <w:pPr>
        <w:autoSpaceDE w:val="0"/>
        <w:autoSpaceDN w:val="0"/>
        <w:adjustRightInd w:val="0"/>
        <w:snapToGrid w:val="0"/>
        <w:spacing w:line="480" w:lineRule="exact"/>
        <w:ind w:firstLine="420" w:firstLineChars="200"/>
        <w:outlineLvl w:val="9"/>
        <w:rPr>
          <w:rFonts w:hint="eastAsia" w:ascii="宋体" w:hAnsi="宋体" w:cs="宋体"/>
          <w:color w:val="000000"/>
          <w:szCs w:val="21"/>
        </w:rPr>
      </w:pPr>
      <w:r>
        <w:rPr>
          <w:rFonts w:hint="eastAsia" w:ascii="宋体" w:hAnsi="宋体" w:cs="宋体"/>
          <w:color w:val="000000"/>
          <w:kern w:val="0"/>
          <w:szCs w:val="21"/>
        </w:rPr>
        <w:t>授权代表无权转让委托权，特此委托。</w:t>
      </w:r>
    </w:p>
    <w:p>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授权代表：</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w:t>
      </w:r>
      <w:r>
        <w:rPr>
          <w:rFonts w:hint="eastAsia" w:ascii="宋体" w:hAnsi="宋体" w:cs="宋体"/>
          <w:color w:val="000000"/>
          <w:szCs w:val="21"/>
          <w:u w:val="single"/>
          <w:lang w:eastAsia="zh-CN"/>
        </w:rPr>
        <w:t>签字</w:t>
      </w:r>
      <w:r>
        <w:rPr>
          <w:rFonts w:hint="eastAsia" w:ascii="宋体" w:hAnsi="宋体" w:cs="宋体"/>
          <w:color w:val="000000"/>
          <w:szCs w:val="21"/>
          <w:u w:val="single"/>
        </w:rPr>
        <w:t>）</w:t>
      </w:r>
    </w:p>
    <w:p>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性别：</w:t>
      </w:r>
      <w:r>
        <w:rPr>
          <w:rFonts w:hint="eastAsia" w:ascii="宋体" w:hAnsi="宋体" w:cs="宋体"/>
          <w:color w:val="000000"/>
          <w:szCs w:val="21"/>
          <w:u w:val="single"/>
        </w:rPr>
        <w:t xml:space="preserve">           </w:t>
      </w:r>
      <w:r>
        <w:rPr>
          <w:rFonts w:hint="eastAsia" w:ascii="宋体" w:hAnsi="宋体" w:cs="宋体"/>
          <w:color w:val="000000"/>
          <w:szCs w:val="21"/>
        </w:rPr>
        <w:t>年龄：</w:t>
      </w:r>
      <w:r>
        <w:rPr>
          <w:rFonts w:hint="eastAsia" w:ascii="宋体" w:hAnsi="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u w:val="single"/>
        </w:rPr>
      </w:pPr>
      <w:r>
        <w:rPr>
          <w:rFonts w:hint="eastAsia" w:ascii="宋体" w:hAnsi="宋体" w:cs="宋体"/>
          <w:color w:val="000000"/>
          <w:szCs w:val="21"/>
        </w:rPr>
        <w:t>身份证号码：</w:t>
      </w:r>
      <w:r>
        <w:rPr>
          <w:rFonts w:hint="eastAsia" w:ascii="宋体" w:hAnsi="宋体" w:cs="宋体"/>
          <w:color w:val="000000"/>
          <w:szCs w:val="21"/>
          <w:u w:val="single"/>
        </w:rPr>
        <w:t xml:space="preserve">            </w:t>
      </w:r>
      <w:r>
        <w:rPr>
          <w:rFonts w:hint="eastAsia" w:ascii="宋体" w:hAnsi="宋体" w:cs="宋体"/>
          <w:color w:val="000000"/>
          <w:szCs w:val="21"/>
        </w:rPr>
        <w:t>职务：</w:t>
      </w:r>
      <w:r>
        <w:rPr>
          <w:rFonts w:hint="eastAsia" w:ascii="宋体" w:hAnsi="宋体" w:cs="宋体"/>
          <w:color w:val="000000"/>
          <w:szCs w:val="21"/>
          <w:u w:val="single"/>
        </w:rPr>
        <w:t xml:space="preserve">           </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申请人：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（单位全称）（盖章）</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承保机构公司负责人：</w:t>
      </w:r>
      <w:r>
        <w:rPr>
          <w:rFonts w:hint="eastAsia" w:ascii="宋体" w:hAnsi="宋体" w:cs="宋体"/>
          <w:color w:val="000000"/>
          <w:szCs w:val="21"/>
          <w:u w:val="single"/>
        </w:rPr>
        <w:t xml:space="preserve">      </w:t>
      </w:r>
      <w:r>
        <w:rPr>
          <w:rFonts w:hint="eastAsia" w:ascii="宋体" w:hAnsi="宋体" w:cs="宋体"/>
          <w:color w:val="000000"/>
          <w:szCs w:val="21"/>
          <w:u w:val="single"/>
          <w:lang w:val="en-US" w:eastAsia="zh-CN"/>
        </w:rPr>
        <w:t xml:space="preserve">  </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pPr>
        <w:spacing w:line="480" w:lineRule="exact"/>
        <w:ind w:firstLine="420" w:firstLineChars="200"/>
        <w:outlineLvl w:val="9"/>
        <w:rPr>
          <w:rFonts w:hint="eastAsia" w:ascii="宋体" w:hAnsi="宋体" w:cs="宋体"/>
          <w:color w:val="000000"/>
          <w:szCs w:val="21"/>
        </w:rPr>
      </w:pPr>
      <w:r>
        <w:rPr>
          <w:rFonts w:hint="eastAsia" w:ascii="宋体" w:hAnsi="宋体" w:cs="宋体"/>
          <w:color w:val="000000"/>
          <w:szCs w:val="21"/>
        </w:rPr>
        <w:t>授权委托日期：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80" w:lineRule="exact"/>
        <w:ind w:firstLine="210" w:firstLineChars="100"/>
        <w:outlineLvl w:val="9"/>
        <w:rPr>
          <w:rFonts w:hint="eastAsia" w:ascii="宋体" w:hAnsi="宋体" w:cs="宋体"/>
          <w:color w:val="000000"/>
          <w:szCs w:val="21"/>
        </w:rPr>
      </w:pP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26"/>
        <w:gridCol w:w="4227"/>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26"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承保机构公司负责人二代身份证复印件正面</w:t>
            </w:r>
          </w:p>
        </w:tc>
        <w:tc>
          <w:tcPr>
            <w:tcW w:w="4227"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承保机构公司负责人二代身份证复印件反面</w:t>
            </w:r>
          </w:p>
        </w:tc>
      </w:tr>
    </w:tbl>
    <w:p>
      <w:pPr>
        <w:spacing w:line="360" w:lineRule="atLeast"/>
        <w:outlineLvl w:val="9"/>
        <w:rPr>
          <w:rFonts w:hint="eastAsia" w:ascii="宋体" w:hAnsi="宋体" w:cs="宋体"/>
          <w:b/>
          <w:bCs/>
          <w:color w:val="000000"/>
          <w:szCs w:val="21"/>
        </w:rPr>
      </w:pPr>
    </w:p>
    <w:tbl>
      <w:tblPr>
        <w:tblStyle w:val="12"/>
        <w:tblW w:w="0" w:type="auto"/>
        <w:tblInd w:w="108" w:type="dxa"/>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Layout w:type="fixed"/>
        <w:tblCellMar>
          <w:top w:w="0" w:type="dxa"/>
          <w:left w:w="108" w:type="dxa"/>
          <w:bottom w:w="0" w:type="dxa"/>
          <w:right w:w="108" w:type="dxa"/>
        </w:tblCellMar>
      </w:tblPr>
      <w:tblGrid>
        <w:gridCol w:w="4221"/>
        <w:gridCol w:w="4221"/>
      </w:tblGrid>
      <w:tr>
        <w:tblPrEx>
          <w:tblBorders>
            <w:top w:val="single" w:color="auto" w:sz="12" w:space="0"/>
            <w:left w:val="single" w:color="auto" w:sz="12" w:space="0"/>
            <w:bottom w:val="single" w:color="auto" w:sz="12" w:space="0"/>
            <w:right w:val="single" w:color="auto" w:sz="12" w:space="0"/>
            <w:insideH w:val="none" w:color="auto" w:sz="0" w:space="0"/>
            <w:insideV w:val="single" w:color="auto" w:sz="4" w:space="0"/>
          </w:tblBorders>
          <w:tblCellMar>
            <w:top w:w="0" w:type="dxa"/>
            <w:left w:w="108" w:type="dxa"/>
            <w:bottom w:w="0" w:type="dxa"/>
            <w:right w:w="108" w:type="dxa"/>
          </w:tblCellMar>
        </w:tblPrEx>
        <w:trPr>
          <w:trHeight w:val="2526" w:hRule="atLeast"/>
        </w:trPr>
        <w:tc>
          <w:tcPr>
            <w:tcW w:w="4221"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委托代理人二代身份证复印件正面</w:t>
            </w:r>
          </w:p>
        </w:tc>
        <w:tc>
          <w:tcPr>
            <w:tcW w:w="4221" w:type="dxa"/>
            <w:noWrap w:val="0"/>
            <w:vAlign w:val="center"/>
          </w:tcPr>
          <w:p>
            <w:pPr>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委托代理人二代身份证复印件反面</w:t>
            </w:r>
          </w:p>
        </w:tc>
      </w:tr>
    </w:tbl>
    <w:p>
      <w:pPr>
        <w:jc w:val="center"/>
        <w:outlineLvl w:val="9"/>
        <w:rPr>
          <w:rFonts w:hint="eastAsia" w:ascii="宋体" w:hAnsi="宋体" w:cs="宋体"/>
          <w:b/>
          <w:bCs/>
          <w:color w:val="000000"/>
          <w:szCs w:val="21"/>
        </w:rPr>
      </w:pPr>
    </w:p>
    <w:p>
      <w:pPr>
        <w:spacing w:line="360" w:lineRule="exact"/>
        <w:outlineLvl w:val="9"/>
        <w:rPr>
          <w:rFonts w:hint="eastAsia" w:ascii="宋体" w:hAnsi="宋体" w:eastAsia="宋体" w:cs="宋体"/>
          <w:b/>
        </w:rPr>
      </w:pPr>
      <w:r>
        <w:rPr>
          <w:rFonts w:hint="eastAsia" w:ascii="宋体" w:hAnsi="宋体" w:eastAsia="宋体" w:cs="宋体"/>
          <w:b/>
          <w:sz w:val="24"/>
          <w:szCs w:val="21"/>
        </w:rPr>
        <w:t>（</w:t>
      </w:r>
      <w:r>
        <w:rPr>
          <w:rFonts w:hint="eastAsia" w:ascii="宋体" w:hAnsi="宋体" w:eastAsia="宋体" w:cs="宋体"/>
          <w:b/>
          <w:sz w:val="24"/>
          <w:szCs w:val="21"/>
          <w:lang w:eastAsia="zh-CN"/>
        </w:rPr>
        <w:t>如委托人参加，</w:t>
      </w:r>
      <w:r>
        <w:rPr>
          <w:rFonts w:hint="eastAsia" w:ascii="宋体" w:hAnsi="宋体" w:eastAsia="宋体" w:cs="宋体"/>
          <w:b/>
          <w:sz w:val="24"/>
          <w:szCs w:val="21"/>
        </w:rPr>
        <w:t>为方便身份验证，</w:t>
      </w:r>
      <w:r>
        <w:rPr>
          <w:rFonts w:hint="eastAsia" w:ascii="宋体" w:hAnsi="宋体" w:eastAsia="宋体" w:cs="宋体"/>
          <w:b/>
          <w:sz w:val="24"/>
          <w:szCs w:val="21"/>
          <w:lang w:eastAsia="zh-CN"/>
        </w:rPr>
        <w:t>申请人</w:t>
      </w:r>
      <w:r>
        <w:rPr>
          <w:rFonts w:hint="eastAsia" w:ascii="宋体" w:hAnsi="宋体" w:eastAsia="宋体" w:cs="宋体"/>
          <w:b/>
          <w:sz w:val="24"/>
          <w:szCs w:val="21"/>
        </w:rPr>
        <w:t>另备一份授权委托书，授权委托书无需密封,与</w:t>
      </w:r>
      <w:r>
        <w:rPr>
          <w:rFonts w:hint="eastAsia" w:ascii="宋体" w:hAnsi="宋体" w:eastAsia="宋体" w:cs="宋体"/>
          <w:b/>
          <w:sz w:val="24"/>
          <w:szCs w:val="21"/>
          <w:lang w:eastAsia="zh-CN"/>
        </w:rPr>
        <w:t>委托人</w:t>
      </w:r>
      <w:r>
        <w:rPr>
          <w:rFonts w:hint="eastAsia" w:ascii="宋体" w:hAnsi="宋体" w:eastAsia="宋体" w:cs="宋体"/>
          <w:b/>
          <w:sz w:val="24"/>
          <w:szCs w:val="21"/>
        </w:rPr>
        <w:t>身份证原件一起现场交由监督领导审核）</w:t>
      </w:r>
    </w:p>
    <w:p>
      <w:pPr>
        <w:jc w:val="both"/>
        <w:outlineLvl w:val="1"/>
        <w:rPr>
          <w:rFonts w:hint="eastAsia" w:ascii="宋体" w:hAnsi="宋体" w:cs="宋体"/>
          <w:b/>
          <w:bCs/>
          <w:color w:val="000000"/>
          <w:sz w:val="32"/>
          <w:szCs w:val="32"/>
        </w:rPr>
      </w:pPr>
      <w:r>
        <w:rPr>
          <w:rFonts w:hint="eastAsia" w:ascii="宋体" w:hAnsi="宋体" w:cs="宋体"/>
          <w:b/>
          <w:bCs/>
          <w:color w:val="000000"/>
          <w:szCs w:val="21"/>
        </w:rPr>
        <w:br w:type="page"/>
      </w:r>
      <w:bookmarkStart w:id="52" w:name="_Toc21214"/>
      <w:bookmarkStart w:id="53" w:name="_Toc150676439"/>
      <w:bookmarkStart w:id="54" w:name="_Toc66764521"/>
      <w:r>
        <w:rPr>
          <w:rFonts w:hint="eastAsia" w:ascii="宋体" w:hAnsi="宋体" w:cs="宋体"/>
          <w:b/>
          <w:bCs/>
          <w:color w:val="000000"/>
          <w:sz w:val="32"/>
          <w:szCs w:val="32"/>
          <w:lang w:eastAsia="zh-CN"/>
        </w:rPr>
        <w:t>四、</w:t>
      </w:r>
      <w:r>
        <w:rPr>
          <w:rFonts w:hint="eastAsia" w:ascii="宋体" w:hAnsi="宋体" w:cs="宋体"/>
          <w:b/>
          <w:bCs/>
          <w:color w:val="000000"/>
          <w:sz w:val="32"/>
          <w:szCs w:val="32"/>
        </w:rPr>
        <w:t>申请人基本情况表</w:t>
      </w:r>
      <w:bookmarkEnd w:id="52"/>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8"/>
        <w:gridCol w:w="2450"/>
        <w:gridCol w:w="1508"/>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申请人全称</w:t>
            </w:r>
          </w:p>
        </w:tc>
        <w:tc>
          <w:tcPr>
            <w:tcW w:w="579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主要业务范围</w:t>
            </w:r>
          </w:p>
        </w:tc>
        <w:tc>
          <w:tcPr>
            <w:tcW w:w="5795"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承保机构公司负责人名称</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职   务</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申请人地址</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邮政编码</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电      话</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传   真</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31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成立日期</w:t>
            </w:r>
          </w:p>
        </w:tc>
        <w:tc>
          <w:tcPr>
            <w:tcW w:w="245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c>
          <w:tcPr>
            <w:tcW w:w="150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现有职</w:t>
            </w:r>
          </w:p>
          <w:p>
            <w:pPr>
              <w:spacing w:line="400" w:lineRule="exact"/>
              <w:jc w:val="center"/>
              <w:outlineLvl w:val="9"/>
              <w:rPr>
                <w:rFonts w:hint="eastAsia" w:ascii="宋体" w:hAnsi="宋体" w:cs="宋体"/>
                <w:color w:val="000000"/>
                <w:spacing w:val="14"/>
                <w:kern w:val="0"/>
                <w:szCs w:val="21"/>
              </w:rPr>
            </w:pPr>
            <w:r>
              <w:rPr>
                <w:rFonts w:hint="eastAsia" w:ascii="宋体" w:hAnsi="宋体" w:cs="宋体"/>
                <w:color w:val="000000"/>
                <w:spacing w:val="14"/>
                <w:kern w:val="0"/>
                <w:szCs w:val="21"/>
              </w:rPr>
              <w:t>工人数</w:t>
            </w:r>
          </w:p>
        </w:tc>
        <w:tc>
          <w:tcPr>
            <w:tcW w:w="1837"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outlineLvl w:val="9"/>
              <w:rPr>
                <w:rFonts w:hint="eastAsia" w:ascii="宋体" w:hAnsi="宋体" w:cs="宋体"/>
                <w:color w:val="000000"/>
                <w:spacing w:val="14"/>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8923" w:type="dxa"/>
            <w:gridSpan w:val="4"/>
            <w:tcBorders>
              <w:top w:val="single" w:color="auto" w:sz="4" w:space="0"/>
              <w:left w:val="single" w:color="auto" w:sz="4" w:space="0"/>
              <w:bottom w:val="single" w:color="auto" w:sz="4" w:space="0"/>
              <w:right w:val="single" w:color="auto" w:sz="4" w:space="0"/>
            </w:tcBorders>
            <w:noWrap w:val="0"/>
            <w:vAlign w:val="top"/>
          </w:tcPr>
          <w:p>
            <w:pPr>
              <w:spacing w:before="156" w:beforeLines="50" w:line="400" w:lineRule="exact"/>
              <w:ind w:firstLine="420" w:firstLineChars="200"/>
              <w:outlineLvl w:val="9"/>
              <w:rPr>
                <w:rFonts w:hint="eastAsia" w:ascii="宋体" w:hAnsi="宋体" w:cs="宋体"/>
                <w:color w:val="000000"/>
                <w:spacing w:val="14"/>
                <w:kern w:val="0"/>
                <w:szCs w:val="21"/>
              </w:rPr>
            </w:pPr>
            <w:r>
              <w:rPr>
                <w:rFonts w:hint="eastAsia" w:ascii="宋体" w:hAnsi="宋体" w:cs="宋体"/>
                <w:color w:val="000000"/>
                <w:kern w:val="0"/>
                <w:szCs w:val="21"/>
                <w:lang w:eastAsia="zh-CN"/>
              </w:rPr>
              <w:t>附：</w:t>
            </w:r>
            <w:r>
              <w:rPr>
                <w:rFonts w:hint="eastAsia" w:ascii="宋体" w:hAnsi="宋体" w:cs="宋体"/>
                <w:color w:val="000000"/>
                <w:kern w:val="0"/>
                <w:szCs w:val="21"/>
              </w:rPr>
              <w:t>申请人组织机构简介</w:t>
            </w:r>
          </w:p>
        </w:tc>
      </w:tr>
    </w:tbl>
    <w:p>
      <w:pPr>
        <w:autoSpaceDE w:val="0"/>
        <w:autoSpaceDN w:val="0"/>
        <w:adjustRightInd w:val="0"/>
        <w:snapToGrid w:val="0"/>
        <w:spacing w:line="360" w:lineRule="auto"/>
        <w:outlineLvl w:val="9"/>
        <w:rPr>
          <w:rFonts w:hint="eastAsia" w:ascii="宋体" w:hAnsi="宋体" w:cs="宋体"/>
          <w:color w:val="000000"/>
        </w:rPr>
      </w:pPr>
    </w:p>
    <w:p>
      <w:pPr>
        <w:autoSpaceDE w:val="0"/>
        <w:autoSpaceDN w:val="0"/>
        <w:adjustRightInd w:val="0"/>
        <w:snapToGrid w:val="0"/>
        <w:spacing w:line="480" w:lineRule="exact"/>
        <w:ind w:firstLine="630" w:firstLineChars="300"/>
        <w:outlineLvl w:val="9"/>
        <w:rPr>
          <w:rFonts w:hint="eastAsia" w:ascii="宋体" w:hAnsi="宋体" w:cs="宋体"/>
          <w:color w:val="000000"/>
          <w:szCs w:val="21"/>
        </w:rPr>
      </w:pPr>
      <w:r>
        <w:rPr>
          <w:rFonts w:hint="eastAsia" w:ascii="宋体" w:hAnsi="宋体" w:cs="宋体"/>
          <w:color w:val="000000"/>
          <w:kern w:val="0"/>
          <w:szCs w:val="21"/>
        </w:rPr>
        <w:t>申请人：</w:t>
      </w:r>
      <w:r>
        <w:rPr>
          <w:rFonts w:hint="eastAsia" w:ascii="宋体" w:hAnsi="宋体" w:cs="宋体"/>
          <w:color w:val="000000"/>
          <w:kern w:val="0"/>
          <w:szCs w:val="21"/>
          <w:u w:val="single"/>
        </w:rPr>
        <w:t xml:space="preserve">        </w:t>
      </w:r>
      <w:r>
        <w:rPr>
          <w:rFonts w:hint="eastAsia" w:ascii="宋体" w:hAnsi="宋体" w:cs="宋体"/>
          <w:color w:val="000000"/>
          <w:spacing w:val="14"/>
          <w:kern w:val="0"/>
          <w:szCs w:val="21"/>
          <w:u w:val="single"/>
        </w:rPr>
        <w:t>（单位全称）（盖章）</w:t>
      </w:r>
    </w:p>
    <w:p>
      <w:pPr>
        <w:autoSpaceDE w:val="0"/>
        <w:autoSpaceDN w:val="0"/>
        <w:adjustRightInd w:val="0"/>
        <w:snapToGrid w:val="0"/>
        <w:spacing w:after="100" w:afterAutospacing="1" w:line="480" w:lineRule="exact"/>
        <w:outlineLvl w:val="9"/>
        <w:rPr>
          <w:rFonts w:hint="eastAsia" w:ascii="宋体" w:hAnsi="宋体" w:cs="宋体"/>
          <w:color w:val="000000"/>
          <w:szCs w:val="21"/>
        </w:rPr>
      </w:pPr>
      <w:r>
        <w:rPr>
          <w:rFonts w:hint="eastAsia" w:ascii="宋体" w:hAnsi="宋体" w:cs="宋体"/>
          <w:color w:val="000000"/>
          <w:szCs w:val="21"/>
        </w:rPr>
        <w:t xml:space="preserve">      日期：</w:t>
      </w:r>
      <w:r>
        <w:rPr>
          <w:rFonts w:hint="eastAsia" w:ascii="宋体" w:hAnsi="宋体" w:cs="宋体"/>
          <w:color w:val="000000"/>
          <w:szCs w:val="21"/>
          <w:u w:val="single"/>
        </w:rPr>
        <w:t xml:space="preserve">      </w:t>
      </w:r>
      <w:r>
        <w:rPr>
          <w:rFonts w:hint="eastAsia" w:ascii="宋体" w:hAnsi="宋体" w:cs="宋体"/>
          <w:color w:val="000000"/>
          <w:szCs w:val="21"/>
        </w:rPr>
        <w:t>年</w:t>
      </w:r>
      <w:r>
        <w:rPr>
          <w:rFonts w:hint="eastAsia" w:ascii="宋体" w:hAnsi="宋体" w:cs="宋体"/>
          <w:color w:val="000000"/>
          <w:szCs w:val="21"/>
          <w:u w:val="single"/>
        </w:rPr>
        <w:t xml:space="preserve">    </w:t>
      </w:r>
      <w:r>
        <w:rPr>
          <w:rFonts w:hint="eastAsia" w:ascii="宋体" w:hAnsi="宋体" w:cs="宋体"/>
          <w:color w:val="000000"/>
          <w:szCs w:val="21"/>
        </w:rPr>
        <w:t>月</w:t>
      </w:r>
      <w:r>
        <w:rPr>
          <w:rFonts w:hint="eastAsia" w:ascii="宋体" w:hAnsi="宋体" w:cs="宋体"/>
          <w:color w:val="000000"/>
          <w:szCs w:val="21"/>
          <w:u w:val="single"/>
        </w:rPr>
        <w:t xml:space="preserve">    </w:t>
      </w:r>
      <w:r>
        <w:rPr>
          <w:rFonts w:hint="eastAsia" w:ascii="宋体" w:hAnsi="宋体" w:cs="宋体"/>
          <w:color w:val="000000"/>
          <w:szCs w:val="21"/>
        </w:rPr>
        <w:t>日</w:t>
      </w:r>
    </w:p>
    <w:p>
      <w:pPr>
        <w:spacing w:line="480" w:lineRule="exact"/>
        <w:outlineLvl w:val="9"/>
        <w:rPr>
          <w:rFonts w:hint="eastAsia" w:ascii="宋体" w:hAnsi="宋体" w:cs="宋体"/>
          <w:b/>
          <w:bCs/>
          <w:color w:val="000000"/>
          <w:szCs w:val="21"/>
        </w:rPr>
      </w:pPr>
      <w:r>
        <w:rPr>
          <w:rFonts w:hint="eastAsia" w:ascii="宋体" w:hAnsi="宋体" w:cs="宋体"/>
          <w:b/>
          <w:bCs/>
          <w:color w:val="000000"/>
          <w:szCs w:val="21"/>
        </w:rPr>
        <w:t>注：1、申请人需随此表附上营业执照复印件。</w:t>
      </w:r>
    </w:p>
    <w:p>
      <w:pPr>
        <w:autoSpaceDE w:val="0"/>
        <w:autoSpaceDN w:val="0"/>
        <w:adjustRightInd w:val="0"/>
        <w:snapToGrid w:val="0"/>
        <w:spacing w:line="480" w:lineRule="exact"/>
        <w:outlineLvl w:val="9"/>
        <w:rPr>
          <w:rFonts w:hint="eastAsia" w:ascii="宋体" w:hAnsi="宋体" w:cs="宋体"/>
          <w:b/>
          <w:bCs/>
          <w:color w:val="000000"/>
        </w:rPr>
      </w:pPr>
    </w:p>
    <w:p>
      <w:pPr>
        <w:autoSpaceDE w:val="0"/>
        <w:autoSpaceDN w:val="0"/>
        <w:adjustRightInd w:val="0"/>
        <w:snapToGrid w:val="0"/>
        <w:spacing w:line="480" w:lineRule="exact"/>
        <w:outlineLvl w:val="9"/>
        <w:rPr>
          <w:rFonts w:hint="eastAsia" w:ascii="宋体" w:hAnsi="宋体" w:cs="宋体"/>
          <w:b/>
          <w:bCs/>
          <w:color w:val="000000"/>
        </w:rPr>
      </w:pPr>
    </w:p>
    <w:p>
      <w:pPr>
        <w:outlineLvl w:val="9"/>
        <w:rPr>
          <w:rFonts w:hint="eastAsia" w:ascii="宋体" w:hAnsi="宋体" w:cs="宋体"/>
          <w:b/>
          <w:bCs/>
          <w:color w:val="000000"/>
          <w:sz w:val="24"/>
        </w:rPr>
      </w:pPr>
    </w:p>
    <w:p>
      <w:pPr>
        <w:outlineLvl w:val="9"/>
        <w:rPr>
          <w:rFonts w:hint="eastAsia" w:ascii="宋体" w:hAnsi="宋体" w:cs="宋体"/>
          <w:b/>
          <w:bCs/>
          <w:color w:val="000000"/>
          <w:sz w:val="24"/>
        </w:rPr>
      </w:pPr>
    </w:p>
    <w:p>
      <w:pPr>
        <w:adjustRightInd w:val="0"/>
        <w:snapToGrid w:val="0"/>
        <w:spacing w:before="156" w:beforeLines="50" w:line="360" w:lineRule="auto"/>
        <w:jc w:val="center"/>
        <w:outlineLvl w:val="1"/>
        <w:rPr>
          <w:rFonts w:hint="eastAsia" w:ascii="宋体" w:hAnsi="宋体" w:cs="宋体"/>
          <w:b/>
          <w:bCs/>
          <w:color w:val="000000"/>
          <w:sz w:val="32"/>
          <w:szCs w:val="32"/>
        </w:rPr>
      </w:pPr>
      <w:r>
        <w:rPr>
          <w:rFonts w:hint="eastAsia" w:ascii="宋体" w:hAnsi="宋体" w:cs="宋体"/>
          <w:b/>
          <w:bCs/>
          <w:color w:val="000000"/>
          <w:sz w:val="24"/>
        </w:rPr>
        <w:br w:type="page"/>
      </w:r>
      <w:bookmarkStart w:id="55" w:name="_Toc24289"/>
      <w:r>
        <w:rPr>
          <w:rFonts w:hint="eastAsia" w:ascii="宋体" w:hAnsi="宋体" w:cs="宋体"/>
          <w:b/>
          <w:bCs/>
          <w:color w:val="000000"/>
          <w:sz w:val="32"/>
          <w:szCs w:val="32"/>
          <w:lang w:eastAsia="zh-CN"/>
        </w:rPr>
        <w:t>五、</w:t>
      </w:r>
      <w:r>
        <w:rPr>
          <w:rFonts w:hint="eastAsia" w:ascii="宋体" w:hAnsi="宋体" w:cs="宋体"/>
          <w:b/>
          <w:bCs/>
          <w:color w:val="000000"/>
          <w:sz w:val="32"/>
          <w:szCs w:val="32"/>
        </w:rPr>
        <w:t>遴选文件中要求的资格条件证明材料</w:t>
      </w:r>
      <w:bookmarkEnd w:id="55"/>
    </w:p>
    <w:p>
      <w:pPr>
        <w:pStyle w:val="6"/>
        <w:spacing w:after="0" w:line="440" w:lineRule="exact"/>
        <w:ind w:firstLine="420" w:firstLineChars="200"/>
        <w:outlineLvl w:val="9"/>
        <w:rPr>
          <w:rFonts w:hint="eastAsia" w:ascii="宋体" w:hAnsi="宋体" w:cs="宋体"/>
        </w:rPr>
      </w:pPr>
      <w:r>
        <w:rPr>
          <w:rFonts w:hint="eastAsia"/>
          <w:lang w:val="en-US" w:eastAsia="zh-CN"/>
        </w:rPr>
        <w:t>1、</w:t>
      </w:r>
      <w:r>
        <w:rPr>
          <w:rFonts w:hint="eastAsia" w:ascii="宋体" w:hAnsi="宋体" w:cs="宋体"/>
        </w:rPr>
        <w:t>营业执照副本</w:t>
      </w:r>
      <w:r>
        <w:rPr>
          <w:rFonts w:hint="eastAsia" w:ascii="宋体" w:hAnsi="宋体" w:cs="宋体"/>
          <w:lang w:eastAsia="zh-CN"/>
        </w:rPr>
        <w:t>复印件</w:t>
      </w:r>
      <w:r>
        <w:rPr>
          <w:rFonts w:hint="eastAsia" w:ascii="宋体" w:hAnsi="宋体" w:cs="宋体"/>
        </w:rPr>
        <w:t>；</w:t>
      </w:r>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2、</w:t>
      </w:r>
      <w:r>
        <w:rPr>
          <w:rFonts w:hint="eastAsia" w:ascii="宋体" w:hAnsi="宋体" w:cs="宋体"/>
        </w:rPr>
        <w:t>依法缴纳社会保险费的证明材料：近三个月依法缴纳社会保险费的证明（缴费凭证），或者委托他人缴纳的委托代办协议和近三个月的缴纳证明（收据），或者法定征收机关出具的依法免缴保险费的证明；</w:t>
      </w:r>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3、</w:t>
      </w:r>
      <w:r>
        <w:rPr>
          <w:rFonts w:hint="eastAsia" w:ascii="宋体" w:hAnsi="宋体" w:cs="宋体"/>
        </w:rPr>
        <w:t xml:space="preserve">依法缴纳税收证明资料：近三个月依法缴纳税收的证明（纳税凭证），或者委托他人缴纳的委托代办协议和近三个月的缴纳证明（收据），或者法定征收机关出具的依法免缴税收的证明； </w:t>
      </w:r>
    </w:p>
    <w:p>
      <w:pPr>
        <w:pStyle w:val="6"/>
        <w:spacing w:after="0" w:line="440" w:lineRule="exact"/>
        <w:ind w:firstLine="420" w:firstLineChars="200"/>
        <w:outlineLvl w:val="9"/>
        <w:rPr>
          <w:rFonts w:hint="eastAsia" w:ascii="宋体" w:hAnsi="宋体" w:cs="宋体"/>
        </w:rPr>
      </w:pPr>
      <w:r>
        <w:rPr>
          <w:rFonts w:hint="eastAsia" w:ascii="宋体" w:hAnsi="宋体" w:cs="宋体"/>
          <w:lang w:val="en-US" w:eastAsia="zh-CN"/>
        </w:rPr>
        <w:t>4、承保机构公司负责人</w:t>
      </w:r>
      <w:r>
        <w:rPr>
          <w:rFonts w:hint="eastAsia" w:ascii="宋体" w:hAnsi="宋体" w:cs="宋体"/>
        </w:rPr>
        <w:t>须提交公司负责人</w:t>
      </w:r>
      <w:r>
        <w:rPr>
          <w:rFonts w:hint="eastAsia" w:ascii="宋体" w:hAnsi="宋体" w:cs="宋体"/>
          <w:lang w:eastAsia="zh-CN"/>
        </w:rPr>
        <w:t>资格证明</w:t>
      </w:r>
      <w:r>
        <w:rPr>
          <w:rFonts w:hint="eastAsia" w:ascii="宋体" w:hAnsi="宋体" w:cs="宋体"/>
        </w:rPr>
        <w:t>原件，或其被授权人须提交公司负责人授权委托书原件并附公司负责人</w:t>
      </w:r>
      <w:r>
        <w:rPr>
          <w:rFonts w:hint="eastAsia" w:ascii="宋体" w:hAnsi="宋体" w:cs="宋体"/>
          <w:lang w:eastAsia="zh-CN"/>
        </w:rPr>
        <w:t>资格证明</w:t>
      </w:r>
      <w:r>
        <w:rPr>
          <w:rFonts w:hint="eastAsia" w:ascii="宋体" w:hAnsi="宋体" w:cs="宋体"/>
        </w:rPr>
        <w:t>原件；</w:t>
      </w:r>
    </w:p>
    <w:p>
      <w:pPr>
        <w:pStyle w:val="6"/>
        <w:spacing w:after="0" w:line="440" w:lineRule="exact"/>
        <w:ind w:firstLine="420" w:firstLineChars="200"/>
        <w:outlineLvl w:val="9"/>
        <w:rPr>
          <w:rFonts w:hint="eastAsia" w:ascii="宋体" w:hAnsi="宋体" w:eastAsia="宋体" w:cs="宋体"/>
          <w:lang w:eastAsia="zh-CN"/>
        </w:rPr>
      </w:pPr>
      <w:r>
        <w:rPr>
          <w:rFonts w:hint="eastAsia" w:ascii="宋体" w:hAnsi="宋体" w:eastAsia="宋体" w:cs="宋体"/>
          <w:lang w:val="en-US" w:eastAsia="zh-CN"/>
        </w:rPr>
        <w:t>5、</w:t>
      </w:r>
      <w:r>
        <w:rPr>
          <w:rFonts w:hint="eastAsia" w:ascii="宋体" w:hAnsi="宋体" w:eastAsia="宋体" w:cs="宋体"/>
          <w:sz w:val="21"/>
          <w:szCs w:val="21"/>
          <w:lang w:eastAsia="zh-CN"/>
        </w:rPr>
        <w:t>申请参加遴选的承保机构需满足的基本条件所要求的证明材料</w:t>
      </w:r>
      <w:r>
        <w:rPr>
          <w:rFonts w:hint="eastAsia" w:ascii="宋体" w:hAnsi="宋体" w:cs="宋体"/>
        </w:rPr>
        <w:t>。</w:t>
      </w:r>
    </w:p>
    <w:p>
      <w:pPr>
        <w:pStyle w:val="6"/>
        <w:spacing w:after="0" w:line="440" w:lineRule="exact"/>
        <w:ind w:firstLine="420" w:firstLineChars="200"/>
        <w:outlineLvl w:val="9"/>
        <w:rPr>
          <w:rFonts w:hint="default" w:ascii="宋体" w:hAnsi="宋体" w:eastAsia="宋体" w:cs="宋体"/>
          <w:lang w:val="en-US" w:eastAsia="zh-CN"/>
        </w:rPr>
      </w:pPr>
      <w:r>
        <w:rPr>
          <w:rFonts w:hint="eastAsia" w:ascii="宋体" w:hAnsi="宋体" w:cs="宋体"/>
          <w:lang w:eastAsia="zh-CN"/>
        </w:rPr>
        <w:t>注：以上所说的近三个月指</w:t>
      </w:r>
      <w:r>
        <w:rPr>
          <w:rFonts w:hint="eastAsia" w:ascii="宋体" w:hAnsi="宋体" w:cs="宋体"/>
          <w:lang w:val="en-US" w:eastAsia="zh-CN"/>
        </w:rPr>
        <w:t>2022年9月以来任意连续三个月</w:t>
      </w:r>
      <w:r>
        <w:rPr>
          <w:rFonts w:hint="eastAsia" w:ascii="宋体" w:hAnsi="宋体" w:cs="宋体"/>
        </w:rPr>
        <w:t>。</w:t>
      </w:r>
    </w:p>
    <w:p>
      <w:pPr>
        <w:pStyle w:val="2"/>
        <w:outlineLvl w:val="9"/>
        <w:rPr>
          <w:rFonts w:hint="eastAsia" w:eastAsia="宋体"/>
          <w:b/>
          <w:bCs/>
          <w:lang w:val="en-US" w:eastAsia="zh-CN"/>
        </w:rPr>
      </w:pPr>
    </w:p>
    <w:p>
      <w:pPr>
        <w:jc w:val="both"/>
        <w:outlineLvl w:val="9"/>
        <w:rPr>
          <w:rFonts w:hint="eastAsia" w:ascii="宋体" w:hAnsi="宋体" w:cs="宋体"/>
          <w:b/>
          <w:bCs/>
          <w:color w:val="000000"/>
          <w:sz w:val="32"/>
          <w:szCs w:val="32"/>
          <w:lang w:eastAsia="zh-CN"/>
        </w:rPr>
        <w:sectPr>
          <w:footerReference r:id="rId10" w:type="default"/>
          <w:footerReference r:id="rId11" w:type="even"/>
          <w:pgSz w:w="11906" w:h="16838"/>
          <w:pgMar w:top="1440" w:right="1474" w:bottom="1440" w:left="1588" w:header="851" w:footer="992" w:gutter="0"/>
          <w:pgNumType w:fmt="decimal" w:start="1"/>
          <w:cols w:space="720" w:num="1"/>
          <w:docGrid w:type="lines" w:linePitch="312" w:charSpace="0"/>
        </w:sectPr>
      </w:pPr>
    </w:p>
    <w:p>
      <w:pPr>
        <w:spacing w:line="360" w:lineRule="auto"/>
        <w:jc w:val="both"/>
        <w:outlineLvl w:val="1"/>
        <w:rPr>
          <w:rFonts w:hint="eastAsia" w:ascii="宋体" w:hAnsi="宋体" w:eastAsia="宋体" w:cs="宋体"/>
          <w:b/>
          <w:bCs/>
          <w:color w:val="000000"/>
          <w:sz w:val="32"/>
          <w:szCs w:val="32"/>
          <w:lang w:eastAsia="zh-CN"/>
        </w:rPr>
      </w:pPr>
      <w:bookmarkStart w:id="56" w:name="_Toc20822"/>
      <w:r>
        <w:rPr>
          <w:rFonts w:hint="eastAsia" w:ascii="宋体" w:hAnsi="宋体" w:eastAsia="宋体" w:cs="宋体"/>
          <w:b/>
          <w:bCs/>
          <w:color w:val="000000"/>
          <w:sz w:val="32"/>
          <w:szCs w:val="32"/>
          <w:lang w:eastAsia="zh-CN"/>
        </w:rPr>
        <w:t>附件</w:t>
      </w:r>
    </w:p>
    <w:p>
      <w:pPr>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承诺函</w:t>
      </w:r>
    </w:p>
    <w:p>
      <w:pPr>
        <w:pStyle w:val="2"/>
        <w:spacing w:line="360" w:lineRule="auto"/>
        <w:ind w:left="0" w:leftChars="0" w:firstLine="0" w:firstLineChars="0"/>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lang w:eastAsia="zh-CN"/>
        </w:rPr>
        <w:t>致</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lang w:eastAsia="zh-CN"/>
        </w:rPr>
        <w:t xml:space="preserve">   </w:t>
      </w:r>
      <w:r>
        <w:rPr>
          <w:rFonts w:hint="eastAsia" w:ascii="宋体" w:hAnsi="宋体" w:eastAsia="宋体" w:cs="宋体"/>
          <w:b w:val="0"/>
          <w:bCs w:val="0"/>
          <w:color w:val="000000"/>
          <w:sz w:val="21"/>
          <w:szCs w:val="21"/>
          <w:lang w:eastAsia="zh-CN"/>
        </w:rPr>
        <w:t>(遴选人)：</w:t>
      </w:r>
    </w:p>
    <w:p>
      <w:pPr>
        <w:pStyle w:val="7"/>
        <w:adjustRightInd w:val="0"/>
        <w:snapToGrid w:val="0"/>
        <w:spacing w:line="360" w:lineRule="auto"/>
        <w:ind w:firstLine="420" w:firstLineChars="200"/>
        <w:rPr>
          <w:rFonts w:hint="eastAsia" w:hAnsi="宋体"/>
          <w:lang w:eastAsia="zh-CN"/>
        </w:rPr>
      </w:pPr>
      <w:r>
        <w:rPr>
          <w:rFonts w:hint="eastAsia" w:hAnsi="宋体"/>
          <w:lang w:eastAsia="zh-CN"/>
        </w:rPr>
        <w:t>关于贵单位</w:t>
      </w:r>
      <w:r>
        <w:rPr>
          <w:rFonts w:hint="eastAsia" w:hAnsi="宋体"/>
          <w:u w:val="single"/>
        </w:rPr>
        <w:t xml:space="preserve">                (</w:t>
      </w:r>
      <w:r>
        <w:rPr>
          <w:rFonts w:hint="eastAsia" w:hAnsi="宋体"/>
        </w:rPr>
        <w:t>项目名称</w:t>
      </w:r>
      <w:r>
        <w:rPr>
          <w:rFonts w:hint="eastAsia" w:hAnsi="宋体"/>
          <w:lang w:eastAsia="zh-CN"/>
        </w:rPr>
        <w:t>、委托</w:t>
      </w:r>
      <w:r>
        <w:rPr>
          <w:rFonts w:hint="eastAsia" w:hAnsi="宋体"/>
        </w:rPr>
        <w:t>代理编号)的公开竞争性遴选文件</w:t>
      </w:r>
      <w:r>
        <w:rPr>
          <w:rFonts w:hint="eastAsia" w:hAnsi="宋体"/>
          <w:lang w:eastAsia="zh-CN"/>
        </w:rPr>
        <w:t>，</w:t>
      </w:r>
      <w:r>
        <w:rPr>
          <w:rFonts w:hint="eastAsia" w:hAnsi="宋体"/>
        </w:rPr>
        <w:t>我单位承诺如下</w:t>
      </w:r>
      <w:r>
        <w:rPr>
          <w:rFonts w:hint="eastAsia" w:hAnsi="宋体"/>
          <w:lang w:eastAsia="zh-CN"/>
        </w:rPr>
        <w:t>：</w:t>
      </w:r>
    </w:p>
    <w:p>
      <w:pPr>
        <w:pStyle w:val="7"/>
        <w:adjustRightInd w:val="0"/>
        <w:snapToGrid w:val="0"/>
        <w:spacing w:line="360" w:lineRule="auto"/>
        <w:ind w:firstLine="420"/>
        <w:rPr>
          <w:rFonts w:hint="eastAsia" w:hAnsi="宋体" w:cs="宋体"/>
          <w:kern w:val="0"/>
          <w:lang w:eastAsia="zh-CN"/>
        </w:rPr>
      </w:pPr>
      <w:r>
        <w:rPr>
          <w:rFonts w:hint="eastAsia" w:hAnsi="宋体"/>
          <w:lang w:eastAsia="zh-CN"/>
        </w:rPr>
        <w:t>1、参与本项目遴选活动系本单位自愿行为；</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2、服从现场工作人员的管理，自觉维护市场秩序；</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3、申请文件内容及资料无弄虚作假行为；</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eastAsia="zh-CN"/>
        </w:rPr>
        <w:t>4、不与遴选人或者评审委员会成员私下联络和串通以牟取中选；不以他人名义申请或者以其他方式弄虚作假骗取中选；</w:t>
      </w:r>
    </w:p>
    <w:p>
      <w:pPr>
        <w:pStyle w:val="7"/>
        <w:adjustRightInd w:val="0"/>
        <w:snapToGrid w:val="0"/>
        <w:spacing w:line="360" w:lineRule="auto"/>
        <w:ind w:firstLine="420"/>
        <w:rPr>
          <w:rFonts w:hint="default" w:hAnsi="宋体" w:cs="宋体"/>
          <w:kern w:val="0"/>
          <w:lang w:val="en-US" w:eastAsia="zh-CN"/>
        </w:rPr>
      </w:pPr>
      <w:r>
        <w:rPr>
          <w:rFonts w:hint="eastAsia" w:hAnsi="宋体" w:cs="宋体"/>
          <w:kern w:val="0"/>
          <w:lang w:val="en-US" w:eastAsia="zh-CN"/>
        </w:rPr>
        <w:t>5、</w:t>
      </w:r>
      <w:r>
        <w:rPr>
          <w:rFonts w:hint="eastAsia" w:ascii="宋体" w:hAnsi="宋体" w:eastAsia="宋体" w:cs="宋体"/>
          <w:b w:val="0"/>
          <w:bCs w:val="0"/>
          <w:color w:val="000000"/>
          <w:sz w:val="21"/>
          <w:szCs w:val="21"/>
          <w:lang w:eastAsia="zh-CN"/>
        </w:rPr>
        <w:t>我单位参加本次遴选，不存在以下情况：（</w:t>
      </w:r>
      <w:r>
        <w:rPr>
          <w:rFonts w:hint="eastAsia" w:ascii="宋体" w:hAnsi="宋体" w:eastAsia="宋体" w:cs="宋体"/>
          <w:b w:val="0"/>
          <w:bCs w:val="0"/>
          <w:color w:val="000000"/>
          <w:sz w:val="21"/>
          <w:szCs w:val="21"/>
          <w:lang w:val="en-US" w:eastAsia="zh-CN"/>
        </w:rPr>
        <w:t>1</w:t>
      </w:r>
      <w:r>
        <w:rPr>
          <w:rFonts w:hint="eastAsia" w:ascii="宋体" w:hAnsi="宋体" w:eastAsia="宋体" w:cs="宋体"/>
          <w:b w:val="0"/>
          <w:bCs w:val="0"/>
          <w:color w:val="000000"/>
          <w:sz w:val="21"/>
          <w:szCs w:val="21"/>
          <w:lang w:eastAsia="zh-CN"/>
        </w:rPr>
        <w:t>）以联合体(共保体)形式或委托其他保险机构、中介机构代为办理的；（</w:t>
      </w:r>
      <w:r>
        <w:rPr>
          <w:rFonts w:hint="eastAsia" w:ascii="宋体" w:hAnsi="宋体" w:eastAsia="宋体" w:cs="宋体"/>
          <w:b w:val="0"/>
          <w:bCs w:val="0"/>
          <w:color w:val="000000"/>
          <w:sz w:val="21"/>
          <w:szCs w:val="21"/>
          <w:lang w:val="en-US" w:eastAsia="zh-CN"/>
        </w:rPr>
        <w:t>2</w:t>
      </w:r>
      <w:r>
        <w:rPr>
          <w:rFonts w:hint="eastAsia" w:ascii="宋体" w:hAnsi="宋体" w:eastAsia="宋体" w:cs="宋体"/>
          <w:b w:val="0"/>
          <w:bCs w:val="0"/>
          <w:color w:val="000000"/>
          <w:sz w:val="21"/>
          <w:szCs w:val="21"/>
          <w:lang w:eastAsia="zh-CN"/>
        </w:rPr>
        <w:t>）以销售网点、“三农”保险服务网点等非市县级分支机构申请的，区级分支机构申请市州本级及所辖区遴选的，市级及以上分支机构申请省直管县市遴选的；（</w:t>
      </w:r>
      <w:r>
        <w:rPr>
          <w:rFonts w:hint="eastAsia" w:ascii="宋体" w:hAnsi="宋体" w:eastAsia="宋体" w:cs="宋体"/>
          <w:b w:val="0"/>
          <w:bCs w:val="0"/>
          <w:color w:val="000000"/>
          <w:sz w:val="21"/>
          <w:szCs w:val="21"/>
          <w:lang w:val="en-US" w:eastAsia="zh-CN"/>
        </w:rPr>
        <w:t>3</w:t>
      </w:r>
      <w:r>
        <w:rPr>
          <w:rFonts w:hint="eastAsia" w:ascii="宋体" w:hAnsi="宋体" w:eastAsia="宋体" w:cs="宋体"/>
          <w:b w:val="0"/>
          <w:bCs w:val="0"/>
          <w:color w:val="000000"/>
          <w:sz w:val="21"/>
          <w:szCs w:val="21"/>
          <w:lang w:eastAsia="zh-CN"/>
        </w:rPr>
        <w:t>）在参选地区农业保险业务违法违规被财政部门或监管部门处罚且尚在处罚期的，以及因农业保险绩效评价取消财政补贴资格期内的。</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val="en-US" w:eastAsia="zh-CN"/>
        </w:rPr>
        <w:t>6</w:t>
      </w:r>
      <w:r>
        <w:rPr>
          <w:rFonts w:hint="eastAsia" w:hAnsi="宋体" w:cs="宋体"/>
          <w:kern w:val="0"/>
          <w:lang w:eastAsia="zh-CN"/>
        </w:rPr>
        <w:t>、若中选，将按照遴选文件规定及时与遴选人签订合同，严格履行合同条款内容；</w:t>
      </w:r>
    </w:p>
    <w:p>
      <w:pPr>
        <w:pStyle w:val="7"/>
        <w:adjustRightInd w:val="0"/>
        <w:snapToGrid w:val="0"/>
        <w:spacing w:line="360" w:lineRule="auto"/>
        <w:ind w:firstLine="420"/>
        <w:rPr>
          <w:rFonts w:hint="eastAsia" w:hAnsi="宋体" w:cs="宋体"/>
          <w:kern w:val="0"/>
          <w:lang w:eastAsia="zh-CN"/>
        </w:rPr>
      </w:pPr>
      <w:r>
        <w:rPr>
          <w:rFonts w:hint="eastAsia" w:hAnsi="宋体" w:cs="宋体"/>
          <w:kern w:val="0"/>
          <w:lang w:val="en-US" w:eastAsia="zh-CN"/>
        </w:rPr>
        <w:t>7</w:t>
      </w:r>
      <w:r>
        <w:rPr>
          <w:rFonts w:hint="eastAsia" w:hAnsi="宋体" w:cs="宋体"/>
          <w:kern w:val="0"/>
          <w:lang w:eastAsia="zh-CN"/>
        </w:rPr>
        <w:t>、如有违反本承诺书内容的行为，愿意承担由此产生的法律责任及后果。</w:t>
      </w:r>
    </w:p>
    <w:p>
      <w:pPr>
        <w:pStyle w:val="2"/>
        <w:spacing w:line="360" w:lineRule="auto"/>
        <w:ind w:left="0" w:leftChars="0" w:firstLine="420" w:firstLineChars="200"/>
        <w:rPr>
          <w:rFonts w:hint="eastAsia" w:ascii="宋体" w:hAnsi="宋体" w:eastAsia="宋体" w:cs="宋体"/>
          <w:b w:val="0"/>
          <w:bCs w:val="0"/>
          <w:color w:val="000000"/>
          <w:sz w:val="21"/>
          <w:szCs w:val="21"/>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000000"/>
          <w:sz w:val="21"/>
          <w:szCs w:val="21"/>
        </w:rPr>
      </w:pPr>
      <w:r>
        <w:rPr>
          <w:rFonts w:hint="eastAsia" w:ascii="宋体" w:hAnsi="宋体" w:eastAsia="宋体" w:cs="宋体"/>
          <w:b w:val="0"/>
          <w:bCs w:val="0"/>
          <w:color w:val="000000"/>
          <w:sz w:val="21"/>
          <w:szCs w:val="21"/>
        </w:rPr>
        <w:t>申请人：</w:t>
      </w:r>
      <w:r>
        <w:rPr>
          <w:rFonts w:hint="eastAsia" w:ascii="宋体" w:hAnsi="宋体" w:eastAsia="宋体" w:cs="宋体"/>
          <w:b w:val="0"/>
          <w:bCs w:val="0"/>
          <w:color w:val="000000"/>
          <w:sz w:val="21"/>
          <w:szCs w:val="21"/>
          <w:u w:val="single"/>
        </w:rPr>
        <w:t xml:space="preserve">                      </w:t>
      </w:r>
      <w:r>
        <w:rPr>
          <w:rFonts w:hint="eastAsia" w:ascii="宋体" w:hAnsi="宋体" w:cs="宋体"/>
          <w:color w:val="000000"/>
          <w:spacing w:val="14"/>
          <w:kern w:val="0"/>
          <w:szCs w:val="21"/>
          <w:u w:val="single"/>
        </w:rPr>
        <w:t>（单位全称）（盖章）</w:t>
      </w:r>
      <w:r>
        <w:rPr>
          <w:rFonts w:hint="eastAsia" w:ascii="宋体" w:hAnsi="宋体" w:eastAsia="宋体" w:cs="宋体"/>
          <w:b w:val="0"/>
          <w:bCs w:val="0"/>
          <w:color w:val="000000"/>
          <w:sz w:val="21"/>
          <w:szCs w:val="21"/>
          <w:u w:val="single"/>
        </w:rPr>
        <w:t xml:space="preserve"> </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000000"/>
          <w:sz w:val="21"/>
          <w:szCs w:val="21"/>
        </w:rPr>
      </w:pPr>
      <w:r>
        <w:rPr>
          <w:rFonts w:hint="eastAsia" w:ascii="宋体" w:hAnsi="宋体" w:cs="宋体"/>
          <w:color w:val="000000"/>
          <w:szCs w:val="21"/>
        </w:rPr>
        <w:t>承保机构公司负责人或授权委托人：</w:t>
      </w:r>
      <w:r>
        <w:rPr>
          <w:rFonts w:hint="eastAsia" w:ascii="宋体" w:hAnsi="宋体" w:cs="宋体"/>
          <w:color w:val="000000"/>
          <w:szCs w:val="21"/>
          <w:u w:val="single"/>
        </w:rPr>
        <w:t xml:space="preserve">                  （盖章</w:t>
      </w:r>
      <w:r>
        <w:rPr>
          <w:rFonts w:hint="eastAsia" w:ascii="宋体" w:hAnsi="宋体" w:cs="宋体"/>
          <w:color w:val="000000"/>
          <w:szCs w:val="21"/>
          <w:u w:val="single"/>
          <w:lang w:eastAsia="zh-CN"/>
        </w:rPr>
        <w:t>或</w:t>
      </w:r>
      <w:r>
        <w:rPr>
          <w:rFonts w:hint="eastAsia" w:ascii="宋体" w:hAnsi="宋体" w:cs="宋体"/>
          <w:color w:val="000000"/>
          <w:szCs w:val="21"/>
          <w:u w:val="single"/>
        </w:rPr>
        <w:t>签字）</w:t>
      </w:r>
    </w:p>
    <w:p>
      <w:pPr>
        <w:pStyle w:val="2"/>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textAlignment w:val="auto"/>
        <w:rPr>
          <w:rFonts w:hint="eastAsia" w:ascii="宋体" w:hAnsi="宋体" w:eastAsia="宋体" w:cs="宋体"/>
          <w:b w:val="0"/>
          <w:bCs w:val="0"/>
          <w:color w:val="000000"/>
          <w:sz w:val="21"/>
          <w:szCs w:val="21"/>
          <w:lang w:eastAsia="zh-CN"/>
        </w:rPr>
      </w:pPr>
      <w:r>
        <w:rPr>
          <w:rFonts w:hint="eastAsia" w:ascii="宋体" w:hAnsi="宋体" w:eastAsia="宋体" w:cs="宋体"/>
          <w:b w:val="0"/>
          <w:bCs w:val="0"/>
          <w:color w:val="000000"/>
          <w:sz w:val="21"/>
          <w:szCs w:val="21"/>
        </w:rPr>
        <w:t>日期：</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u w:val="single"/>
          <w:lang w:val="en-US" w:eastAsia="zh-CN"/>
        </w:rPr>
        <w:t xml:space="preserve">  </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年</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月</w:t>
      </w:r>
      <w:r>
        <w:rPr>
          <w:rFonts w:hint="eastAsia" w:ascii="宋体" w:hAnsi="宋体" w:eastAsia="宋体" w:cs="宋体"/>
          <w:b w:val="0"/>
          <w:bCs w:val="0"/>
          <w:color w:val="000000"/>
          <w:sz w:val="21"/>
          <w:szCs w:val="21"/>
          <w:u w:val="single"/>
        </w:rPr>
        <w:t xml:space="preserve">    </w:t>
      </w:r>
      <w:r>
        <w:rPr>
          <w:rFonts w:hint="eastAsia" w:ascii="宋体" w:hAnsi="宋体" w:eastAsia="宋体" w:cs="宋体"/>
          <w:b w:val="0"/>
          <w:bCs w:val="0"/>
          <w:color w:val="000000"/>
          <w:sz w:val="21"/>
          <w:szCs w:val="21"/>
        </w:rPr>
        <w:t>日</w:t>
      </w:r>
    </w:p>
    <w:p>
      <w:pPr>
        <w:pStyle w:val="2"/>
        <w:spacing w:line="360" w:lineRule="auto"/>
        <w:ind w:left="0" w:leftChars="0" w:firstLine="420" w:firstLineChars="200"/>
        <w:rPr>
          <w:rFonts w:hint="eastAsia" w:ascii="宋体" w:hAnsi="宋体" w:eastAsia="宋体" w:cs="宋体"/>
          <w:b w:val="0"/>
          <w:bCs w:val="0"/>
          <w:color w:val="000000"/>
          <w:sz w:val="21"/>
          <w:szCs w:val="21"/>
          <w:lang w:eastAsia="zh-CN"/>
        </w:rPr>
        <w:sectPr>
          <w:pgSz w:w="11906" w:h="16838"/>
          <w:pgMar w:top="1440" w:right="1474" w:bottom="1440" w:left="1588" w:header="851" w:footer="992" w:gutter="0"/>
          <w:pgNumType w:fmt="decimal"/>
          <w:cols w:space="720" w:num="1"/>
          <w:docGrid w:type="lines" w:linePitch="312" w:charSpace="0"/>
        </w:sectPr>
      </w:pPr>
    </w:p>
    <w:p>
      <w:pPr>
        <w:spacing w:line="360" w:lineRule="auto"/>
        <w:jc w:val="center"/>
        <w:outlineLvl w:val="1"/>
        <w:rPr>
          <w:rFonts w:hint="eastAsia" w:ascii="宋体" w:hAnsi="宋体" w:eastAsia="宋体" w:cs="宋体"/>
          <w:b/>
          <w:bCs/>
          <w:color w:val="000000"/>
          <w:sz w:val="32"/>
          <w:szCs w:val="32"/>
          <w:lang w:eastAsia="zh-CN"/>
        </w:rPr>
      </w:pPr>
      <w:r>
        <w:rPr>
          <w:rFonts w:hint="eastAsia" w:ascii="宋体" w:hAnsi="宋体" w:eastAsia="宋体" w:cs="宋体"/>
          <w:b/>
          <w:bCs/>
          <w:color w:val="000000"/>
          <w:sz w:val="32"/>
          <w:szCs w:val="32"/>
          <w:lang w:eastAsia="zh-CN"/>
        </w:rPr>
        <w:t>六、服务能力证明材料</w:t>
      </w:r>
      <w:bookmarkEnd w:id="56"/>
    </w:p>
    <w:p>
      <w:pPr>
        <w:pStyle w:val="2"/>
        <w:outlineLvl w:val="9"/>
        <w:rPr>
          <w:rFonts w:hint="eastAsia" w:ascii="宋体" w:hAnsi="宋体" w:eastAsia="宋体" w:cs="宋体"/>
          <w:b/>
          <w:bCs/>
          <w:color w:val="000000"/>
          <w:sz w:val="32"/>
          <w:szCs w:val="32"/>
          <w:lang w:eastAsia="zh-CN"/>
        </w:rPr>
      </w:pPr>
    </w:p>
    <w:p>
      <w:pPr>
        <w:numPr>
          <w:ilvl w:val="0"/>
          <w:numId w:val="5"/>
        </w:numPr>
        <w:autoSpaceDE w:val="0"/>
        <w:autoSpaceDN w:val="0"/>
        <w:adjustRightInd w:val="0"/>
        <w:snapToGrid w:val="0"/>
        <w:spacing w:line="360" w:lineRule="auto"/>
        <w:ind w:left="0" w:leftChars="0" w:firstLine="840" w:firstLineChars="300"/>
        <w:outlineLvl w:val="9"/>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市县机构设置</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基层服务体系</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正式人员配备</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兼职人员配备</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车辆配备</w:t>
      </w:r>
    </w:p>
    <w:p>
      <w:pPr>
        <w:pStyle w:val="2"/>
        <w:numPr>
          <w:ilvl w:val="0"/>
          <w:numId w:val="5"/>
        </w:numPr>
        <w:ind w:left="0" w:leftChars="0" w:firstLine="840" w:firstLineChars="300"/>
        <w:outlineLvl w:val="9"/>
        <w:rPr>
          <w:rFonts w:hint="eastAsia"/>
          <w:sz w:val="28"/>
          <w:szCs w:val="28"/>
          <w:lang w:val="en-US" w:eastAsia="zh-CN"/>
        </w:rPr>
      </w:pPr>
      <w:r>
        <w:rPr>
          <w:rFonts w:hint="eastAsia"/>
          <w:sz w:val="28"/>
          <w:szCs w:val="28"/>
          <w:lang w:val="en-US" w:eastAsia="zh-CN"/>
        </w:rPr>
        <w:t>信息化水平</w:t>
      </w:r>
    </w:p>
    <w:p>
      <w:pPr>
        <w:pStyle w:val="2"/>
        <w:widowControl w:val="0"/>
        <w:numPr>
          <w:ilvl w:val="0"/>
          <w:numId w:val="0"/>
        </w:numPr>
        <w:spacing w:after="120"/>
        <w:jc w:val="both"/>
        <w:outlineLvl w:val="9"/>
        <w:rPr>
          <w:rFonts w:hint="eastAsia"/>
          <w:lang w:val="en-US" w:eastAsia="zh-CN"/>
        </w:rPr>
      </w:pPr>
    </w:p>
    <w:p>
      <w:pPr>
        <w:spacing w:line="360" w:lineRule="auto"/>
        <w:outlineLvl w:val="9"/>
        <w:rPr>
          <w:rFonts w:hint="eastAsia" w:ascii="宋体" w:hAnsi="宋体" w:eastAsia="宋体" w:cs="宋体"/>
          <w:b/>
          <w:bCs/>
          <w:color w:val="000000"/>
          <w:spacing w:val="14"/>
          <w:kern w:val="0"/>
          <w:sz w:val="24"/>
          <w:lang w:eastAsia="zh-CN"/>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pPr>
        <w:spacing w:line="360" w:lineRule="auto"/>
        <w:ind w:left="807" w:hanging="807" w:hangingChars="300"/>
        <w:outlineLvl w:val="9"/>
        <w:rPr>
          <w:rFonts w:hint="eastAsia" w:ascii="宋体" w:hAnsi="宋体" w:cs="宋体"/>
          <w:b/>
          <w:bCs/>
          <w:color w:val="000000"/>
          <w:spacing w:val="14"/>
          <w:kern w:val="0"/>
          <w:sz w:val="24"/>
        </w:rPr>
        <w:sectPr>
          <w:pgSz w:w="11906" w:h="16838"/>
          <w:pgMar w:top="1440" w:right="1474" w:bottom="1440" w:left="1588" w:header="851" w:footer="992" w:gutter="0"/>
          <w:pgNumType w:fmt="decimal"/>
          <w:cols w:space="720" w:num="1"/>
          <w:docGrid w:type="lines" w:linePitch="312" w:charSpace="0"/>
        </w:sectPr>
      </w:pPr>
    </w:p>
    <w:p>
      <w:pPr>
        <w:spacing w:line="360" w:lineRule="auto"/>
        <w:jc w:val="center"/>
        <w:outlineLvl w:val="1"/>
        <w:rPr>
          <w:rFonts w:hint="eastAsia" w:ascii="宋体" w:hAnsi="宋体" w:eastAsia="宋体" w:cs="宋体"/>
          <w:b/>
          <w:bCs/>
          <w:color w:val="000000"/>
          <w:sz w:val="32"/>
          <w:szCs w:val="32"/>
          <w:lang w:eastAsia="zh-CN"/>
        </w:rPr>
      </w:pPr>
      <w:bookmarkStart w:id="57" w:name="_Toc19246"/>
      <w:r>
        <w:rPr>
          <w:rFonts w:hint="eastAsia" w:ascii="宋体" w:hAnsi="宋体" w:cs="宋体"/>
          <w:b/>
          <w:bCs/>
          <w:color w:val="000000"/>
          <w:sz w:val="32"/>
          <w:szCs w:val="32"/>
          <w:lang w:eastAsia="zh-CN"/>
        </w:rPr>
        <w:t>七、服务业绩</w:t>
      </w:r>
      <w:r>
        <w:rPr>
          <w:rFonts w:hint="eastAsia" w:ascii="宋体" w:hAnsi="宋体" w:eastAsia="宋体" w:cs="宋体"/>
          <w:b/>
          <w:bCs/>
          <w:color w:val="000000"/>
          <w:sz w:val="32"/>
          <w:szCs w:val="32"/>
          <w:lang w:eastAsia="zh-CN"/>
        </w:rPr>
        <w:t>证明材料</w:t>
      </w:r>
      <w:bookmarkEnd w:id="57"/>
    </w:p>
    <w:p>
      <w:pPr>
        <w:spacing w:line="360" w:lineRule="auto"/>
        <w:outlineLvl w:val="9"/>
        <w:rPr>
          <w:rFonts w:hint="eastAsia" w:ascii="宋体" w:hAnsi="宋体" w:cs="宋体"/>
          <w:color w:val="000000"/>
          <w:sz w:val="28"/>
          <w:szCs w:val="28"/>
        </w:rPr>
      </w:pPr>
    </w:p>
    <w:p>
      <w:pPr>
        <w:pStyle w:val="2"/>
        <w:numPr>
          <w:ilvl w:val="0"/>
          <w:numId w:val="6"/>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历史理赔情况</w:t>
      </w:r>
    </w:p>
    <w:p>
      <w:pPr>
        <w:pStyle w:val="2"/>
        <w:numPr>
          <w:ilvl w:val="0"/>
          <w:numId w:val="6"/>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历史业绩</w:t>
      </w:r>
    </w:p>
    <w:p>
      <w:pPr>
        <w:pStyle w:val="2"/>
        <w:numPr>
          <w:ilvl w:val="0"/>
          <w:numId w:val="6"/>
        </w:numPr>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表彰及试点</w:t>
      </w:r>
    </w:p>
    <w:p>
      <w:pPr>
        <w:pStyle w:val="2"/>
        <w:outlineLvl w:val="9"/>
        <w:rPr>
          <w:rFonts w:hint="eastAsia" w:ascii="宋体" w:hAnsi="宋体" w:cs="宋体"/>
          <w:color w:val="000000"/>
        </w:rPr>
      </w:pPr>
    </w:p>
    <w:p>
      <w:pPr>
        <w:pStyle w:val="2"/>
        <w:outlineLvl w:val="9"/>
        <w:rPr>
          <w:rFonts w:hint="eastAsia" w:ascii="宋体" w:hAnsi="宋体" w:cs="宋体"/>
          <w:color w:val="000000"/>
        </w:rPr>
      </w:pPr>
    </w:p>
    <w:p>
      <w:pPr>
        <w:spacing w:line="360" w:lineRule="auto"/>
        <w:outlineLvl w:val="9"/>
        <w:rPr>
          <w:rFonts w:hint="eastAsia" w:ascii="宋体" w:hAnsi="宋体" w:cs="宋体"/>
          <w:b/>
          <w:bCs/>
          <w:color w:val="000000"/>
          <w:spacing w:val="14"/>
          <w:kern w:val="0"/>
          <w:sz w:val="24"/>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pPr>
        <w:spacing w:line="480" w:lineRule="exact"/>
        <w:outlineLvl w:val="9"/>
        <w:rPr>
          <w:rFonts w:hint="eastAsia" w:ascii="宋体" w:hAnsi="宋体" w:cs="宋体"/>
          <w:b/>
          <w:bCs/>
          <w:color w:val="000000"/>
          <w:sz w:val="24"/>
        </w:rPr>
        <w:sectPr>
          <w:pgSz w:w="11906" w:h="16838"/>
          <w:pgMar w:top="1440" w:right="1474" w:bottom="1440" w:left="1588" w:header="851" w:footer="992" w:gutter="0"/>
          <w:pgNumType w:fmt="decimal"/>
          <w:cols w:space="720" w:num="1"/>
          <w:docGrid w:type="lines" w:linePitch="312" w:charSpace="0"/>
        </w:sectPr>
      </w:pPr>
    </w:p>
    <w:p>
      <w:pPr>
        <w:spacing w:line="360" w:lineRule="auto"/>
        <w:jc w:val="center"/>
        <w:outlineLvl w:val="1"/>
        <w:rPr>
          <w:rFonts w:hint="eastAsia" w:ascii="宋体" w:hAnsi="宋体" w:eastAsia="宋体" w:cs="宋体"/>
          <w:b/>
          <w:bCs/>
          <w:color w:val="000000"/>
          <w:sz w:val="32"/>
          <w:szCs w:val="32"/>
          <w:lang w:eastAsia="zh-CN"/>
        </w:rPr>
      </w:pPr>
      <w:bookmarkStart w:id="58" w:name="_Toc27630"/>
      <w:r>
        <w:rPr>
          <w:rFonts w:hint="eastAsia" w:ascii="宋体" w:hAnsi="宋体" w:eastAsia="宋体" w:cs="宋体"/>
          <w:b/>
          <w:bCs/>
          <w:color w:val="000000"/>
          <w:sz w:val="32"/>
          <w:szCs w:val="32"/>
          <w:lang w:eastAsia="zh-CN"/>
        </w:rPr>
        <w:t>八、合规经营及风险管控能力证明材料</w:t>
      </w:r>
      <w:bookmarkEnd w:id="58"/>
    </w:p>
    <w:p>
      <w:pPr>
        <w:pStyle w:val="2"/>
        <w:outlineLvl w:val="9"/>
        <w:rPr>
          <w:rFonts w:hint="eastAsia"/>
          <w:lang w:eastAsia="zh-CN"/>
        </w:rPr>
      </w:pPr>
    </w:p>
    <w:p>
      <w:pPr>
        <w:numPr>
          <w:ilvl w:val="0"/>
          <w:numId w:val="7"/>
        </w:numPr>
        <w:spacing w:line="480" w:lineRule="exact"/>
        <w:ind w:left="1058" w:leftChars="504" w:firstLine="0" w:firstLineChars="0"/>
        <w:outlineLvl w:val="9"/>
        <w:rPr>
          <w:rFonts w:hint="eastAsia" w:ascii="宋体" w:hAnsi="宋体" w:cs="宋体"/>
          <w:color w:val="000000"/>
          <w:sz w:val="28"/>
          <w:szCs w:val="28"/>
          <w:lang w:val="en-US" w:eastAsia="zh-CN"/>
        </w:rPr>
      </w:pPr>
      <w:r>
        <w:rPr>
          <w:rFonts w:hint="eastAsia" w:ascii="宋体" w:hAnsi="宋体" w:cs="宋体"/>
          <w:color w:val="000000"/>
          <w:sz w:val="28"/>
          <w:szCs w:val="28"/>
          <w:lang w:val="en-US" w:eastAsia="zh-CN"/>
        </w:rPr>
        <w:t>综合费用率</w:t>
      </w:r>
    </w:p>
    <w:p>
      <w:pPr>
        <w:pStyle w:val="2"/>
        <w:numPr>
          <w:ilvl w:val="0"/>
          <w:numId w:val="7"/>
        </w:numPr>
        <w:ind w:left="1058" w:leftChars="504" w:firstLine="0" w:firstLineChars="0"/>
        <w:outlineLvl w:val="9"/>
        <w:rPr>
          <w:rFonts w:hint="eastAsia"/>
          <w:sz w:val="28"/>
          <w:szCs w:val="28"/>
          <w:lang w:val="en-US" w:eastAsia="zh-CN"/>
        </w:rPr>
      </w:pPr>
      <w:r>
        <w:rPr>
          <w:rFonts w:hint="eastAsia"/>
          <w:sz w:val="28"/>
          <w:szCs w:val="28"/>
          <w:lang w:val="en-US" w:eastAsia="zh-CN"/>
        </w:rPr>
        <w:t>监管检查及处罚</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亿元保费投诉量</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偿付能力充足率</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风险综合评级</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大灾准备金</w:t>
      </w:r>
    </w:p>
    <w:p>
      <w:pPr>
        <w:pStyle w:val="2"/>
        <w:numPr>
          <w:ilvl w:val="0"/>
          <w:numId w:val="7"/>
        </w:numPr>
        <w:ind w:left="1058" w:leftChars="504" w:firstLine="0" w:firstLineChars="0"/>
        <w:outlineLvl w:val="9"/>
        <w:rPr>
          <w:rFonts w:hint="eastAsia"/>
          <w:sz w:val="28"/>
          <w:szCs w:val="28"/>
          <w:lang w:val="en-US" w:eastAsia="zh-CN"/>
        </w:rPr>
      </w:pPr>
      <w:r>
        <w:rPr>
          <w:rFonts w:hint="eastAsia" w:ascii="宋体" w:hAnsi="宋体" w:eastAsia="宋体" w:cs="宋体"/>
          <w:color w:val="000000"/>
          <w:sz w:val="28"/>
          <w:szCs w:val="28"/>
          <w:lang w:eastAsia="zh-CN"/>
        </w:rPr>
        <w:t>管理制度</w:t>
      </w:r>
    </w:p>
    <w:p>
      <w:pPr>
        <w:pStyle w:val="2"/>
        <w:widowControl w:val="0"/>
        <w:numPr>
          <w:ilvl w:val="0"/>
          <w:numId w:val="0"/>
        </w:numPr>
        <w:spacing w:after="120"/>
        <w:jc w:val="both"/>
        <w:outlineLvl w:val="9"/>
        <w:rPr>
          <w:rFonts w:hint="eastAsia" w:ascii="宋体" w:hAnsi="宋体" w:eastAsia="宋体" w:cs="宋体"/>
          <w:color w:val="000000"/>
          <w:sz w:val="21"/>
          <w:szCs w:val="21"/>
          <w:lang w:eastAsia="zh-CN"/>
        </w:rPr>
      </w:pPr>
    </w:p>
    <w:p>
      <w:pPr>
        <w:pStyle w:val="2"/>
        <w:widowControl w:val="0"/>
        <w:numPr>
          <w:ilvl w:val="0"/>
          <w:numId w:val="0"/>
        </w:numPr>
        <w:spacing w:after="120"/>
        <w:jc w:val="both"/>
        <w:outlineLvl w:val="9"/>
        <w:rPr>
          <w:rFonts w:hint="eastAsia" w:ascii="宋体" w:hAnsi="宋体" w:eastAsia="宋体" w:cs="宋体"/>
          <w:color w:val="000000"/>
          <w:sz w:val="21"/>
          <w:szCs w:val="21"/>
          <w:lang w:val="en-US" w:eastAsia="zh-CN"/>
        </w:r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bookmarkEnd w:id="53"/>
    <w:bookmarkEnd w:id="54"/>
    <w:p>
      <w:pPr>
        <w:spacing w:line="480" w:lineRule="exact"/>
        <w:jc w:val="center"/>
        <w:outlineLvl w:val="1"/>
        <w:rPr>
          <w:rFonts w:hint="eastAsia" w:ascii="宋体" w:hAnsi="宋体" w:eastAsia="宋体" w:cs="宋体"/>
          <w:b/>
          <w:bCs/>
          <w:color w:val="000000"/>
          <w:sz w:val="32"/>
          <w:szCs w:val="32"/>
          <w:lang w:eastAsia="zh-CN"/>
        </w:rPr>
      </w:pPr>
      <w:r>
        <w:rPr>
          <w:rFonts w:hint="eastAsia" w:ascii="宋体" w:hAnsi="宋体" w:cs="宋体"/>
          <w:b/>
          <w:bCs/>
          <w:color w:val="000000"/>
          <w:sz w:val="24"/>
        </w:rPr>
        <w:br w:type="page"/>
      </w:r>
      <w:bookmarkStart w:id="59" w:name="_Toc6405"/>
      <w:r>
        <w:rPr>
          <w:rFonts w:hint="eastAsia" w:ascii="宋体" w:hAnsi="宋体" w:eastAsia="宋体" w:cs="宋体"/>
          <w:b/>
          <w:bCs/>
          <w:color w:val="000000"/>
          <w:sz w:val="32"/>
          <w:szCs w:val="32"/>
          <w:lang w:eastAsia="zh-CN"/>
        </w:rPr>
        <w:t>九、县级指标证明材料</w:t>
      </w:r>
      <w:bookmarkEnd w:id="59"/>
    </w:p>
    <w:p>
      <w:pPr>
        <w:spacing w:line="360" w:lineRule="auto"/>
        <w:jc w:val="center"/>
        <w:outlineLvl w:val="9"/>
        <w:rPr>
          <w:rFonts w:hint="eastAsia" w:ascii="宋体" w:hAnsi="宋体" w:eastAsia="宋体" w:cs="宋体"/>
          <w:b/>
          <w:bCs/>
          <w:color w:val="000000"/>
          <w:sz w:val="32"/>
          <w:szCs w:val="32"/>
          <w:highlight w:val="yellow"/>
          <w:lang w:eastAsia="zh-CN"/>
        </w:rPr>
      </w:pPr>
    </w:p>
    <w:p>
      <w:pPr>
        <w:pStyle w:val="2"/>
        <w:numPr>
          <w:ilvl w:val="0"/>
          <w:numId w:val="8"/>
        </w:numPr>
        <w:ind w:left="654" w:leftChars="304" w:hanging="16" w:hangingChars="6"/>
        <w:outlineLvl w:val="9"/>
        <w:rPr>
          <w:rFonts w:hint="eastAsia" w:ascii="宋体" w:hAnsi="宋体" w:eastAsia="宋体" w:cs="宋体"/>
          <w:color w:val="auto"/>
          <w:sz w:val="28"/>
          <w:szCs w:val="28"/>
          <w:highlight w:val="none"/>
          <w:lang w:eastAsia="zh-CN"/>
        </w:rPr>
      </w:pPr>
      <w:r>
        <w:rPr>
          <w:rFonts w:hint="eastAsia" w:ascii="宋体" w:hAnsi="宋体" w:eastAsia="宋体" w:cs="宋体"/>
          <w:color w:val="auto"/>
          <w:sz w:val="28"/>
          <w:szCs w:val="28"/>
          <w:highlight w:val="none"/>
          <w:lang w:eastAsia="zh-CN"/>
        </w:rPr>
        <w:t>农业保险绩效评价情况</w:t>
      </w:r>
    </w:p>
    <w:p>
      <w:pPr>
        <w:pStyle w:val="2"/>
        <w:numPr>
          <w:ilvl w:val="0"/>
          <w:numId w:val="8"/>
        </w:numPr>
        <w:ind w:left="654" w:leftChars="304" w:hanging="16" w:hangingChars="6"/>
        <w:outlineLvl w:val="9"/>
        <w:rPr>
          <w:rFonts w:hint="default" w:ascii="宋体" w:hAnsi="宋体" w:eastAsia="宋体" w:cs="宋体"/>
          <w:color w:val="auto"/>
          <w:sz w:val="28"/>
          <w:szCs w:val="28"/>
          <w:highlight w:val="none"/>
          <w:lang w:val="en-US" w:eastAsia="zh-CN"/>
        </w:rPr>
      </w:pPr>
      <w:r>
        <w:rPr>
          <w:rFonts w:hint="default" w:ascii="宋体" w:hAnsi="宋体" w:eastAsia="宋体" w:cs="宋体"/>
          <w:color w:val="auto"/>
          <w:sz w:val="28"/>
          <w:szCs w:val="28"/>
          <w:highlight w:val="none"/>
          <w:lang w:val="en-US" w:eastAsia="zh-CN"/>
        </w:rPr>
        <w:t>防灾减损</w:t>
      </w:r>
    </w:p>
    <w:p>
      <w:pPr>
        <w:pStyle w:val="2"/>
        <w:numPr>
          <w:ilvl w:val="0"/>
          <w:numId w:val="8"/>
        </w:numPr>
        <w:ind w:left="654" w:leftChars="304" w:hanging="16" w:hangingChars="6"/>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乡村振兴贡献程度</w:t>
      </w:r>
    </w:p>
    <w:p>
      <w:pPr>
        <w:pStyle w:val="2"/>
        <w:numPr>
          <w:ilvl w:val="0"/>
          <w:numId w:val="8"/>
        </w:numPr>
        <w:ind w:left="654" w:leftChars="304" w:hanging="16" w:hangingChars="6"/>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农村金融贡献程度</w:t>
      </w:r>
    </w:p>
    <w:p>
      <w:pPr>
        <w:pStyle w:val="2"/>
        <w:numPr>
          <w:ilvl w:val="0"/>
          <w:numId w:val="8"/>
        </w:numPr>
        <w:ind w:left="654" w:leftChars="304" w:hanging="16" w:hangingChars="6"/>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服务方案</w:t>
      </w:r>
    </w:p>
    <w:p>
      <w:pPr>
        <w:pStyle w:val="2"/>
        <w:numPr>
          <w:ilvl w:val="0"/>
          <w:numId w:val="8"/>
        </w:numPr>
        <w:ind w:left="654" w:leftChars="304" w:hanging="16" w:hangingChars="6"/>
        <w:outlineLvl w:val="9"/>
        <w:rPr>
          <w:rFonts w:hint="default"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eastAsia="zh-CN"/>
        </w:rPr>
        <w:t>申请文件制作</w:t>
      </w:r>
    </w:p>
    <w:p>
      <w:pPr>
        <w:pStyle w:val="2"/>
        <w:outlineLvl w:val="9"/>
        <w:rPr>
          <w:rFonts w:hint="eastAsia" w:ascii="宋体" w:hAnsi="宋体" w:eastAsia="宋体" w:cs="宋体"/>
          <w:b/>
          <w:bCs/>
          <w:color w:val="000000"/>
          <w:sz w:val="32"/>
          <w:szCs w:val="32"/>
          <w:lang w:eastAsia="zh-CN"/>
        </w:rPr>
      </w:pPr>
    </w:p>
    <w:p>
      <w:pPr>
        <w:pStyle w:val="2"/>
        <w:ind w:left="0" w:leftChars="0" w:firstLine="0" w:firstLineChars="0"/>
        <w:outlineLvl w:val="9"/>
        <w:rPr>
          <w:rFonts w:hint="eastAsia" w:ascii="宋体" w:hAnsi="宋体" w:eastAsia="宋体" w:cs="宋体"/>
          <w:b/>
          <w:bCs/>
          <w:color w:val="000000"/>
          <w:sz w:val="32"/>
          <w:szCs w:val="32"/>
          <w:lang w:eastAsia="zh-CN"/>
        </w:rPr>
        <w:sectPr>
          <w:footerReference r:id="rId12" w:type="default"/>
          <w:pgSz w:w="11906" w:h="16838"/>
          <w:pgMar w:top="1440" w:right="1474" w:bottom="1440" w:left="1588" w:header="851" w:footer="992" w:gutter="0"/>
          <w:pgNumType w:fmt="decimal"/>
          <w:cols w:space="720" w:num="1"/>
          <w:docGrid w:type="lines" w:linePitch="312" w:charSpace="0"/>
        </w:sectPr>
      </w:pPr>
      <w:r>
        <w:rPr>
          <w:rFonts w:hint="eastAsia" w:ascii="宋体" w:hAnsi="宋体" w:cs="宋体"/>
          <w:b/>
          <w:bCs/>
          <w:color w:val="000000"/>
          <w:szCs w:val="21"/>
        </w:rPr>
        <w:t>注：</w:t>
      </w:r>
      <w:r>
        <w:rPr>
          <w:rFonts w:hint="eastAsia" w:ascii="宋体" w:hAnsi="宋体" w:cs="宋体"/>
          <w:b/>
          <w:bCs/>
          <w:color w:val="000000"/>
          <w:szCs w:val="21"/>
          <w:lang w:eastAsia="zh-CN"/>
        </w:rPr>
        <w:t>格式自拟，根据评审标准提供相应材料。</w:t>
      </w:r>
    </w:p>
    <w:p>
      <w:pPr>
        <w:jc w:val="center"/>
        <w:outlineLvl w:val="1"/>
        <w:rPr>
          <w:rFonts w:hint="eastAsia" w:ascii="宋体" w:hAnsi="宋体" w:cs="宋体"/>
          <w:b/>
          <w:bCs/>
          <w:color w:val="000000"/>
          <w:sz w:val="32"/>
          <w:szCs w:val="32"/>
        </w:rPr>
      </w:pPr>
      <w:bookmarkStart w:id="60" w:name="_Toc29997"/>
      <w:r>
        <w:rPr>
          <w:rFonts w:hint="eastAsia" w:ascii="宋体" w:hAnsi="宋体" w:cs="宋体"/>
          <w:b/>
          <w:bCs/>
          <w:color w:val="000000"/>
          <w:sz w:val="32"/>
          <w:szCs w:val="32"/>
          <w:lang w:eastAsia="zh-CN"/>
        </w:rPr>
        <w:t>十、</w:t>
      </w:r>
      <w:r>
        <w:rPr>
          <w:rFonts w:hint="eastAsia" w:ascii="宋体" w:hAnsi="宋体" w:cs="宋体"/>
          <w:b/>
          <w:bCs/>
          <w:color w:val="000000"/>
          <w:sz w:val="32"/>
          <w:szCs w:val="32"/>
        </w:rPr>
        <w:t>承诺函</w:t>
      </w:r>
      <w:bookmarkEnd w:id="60"/>
    </w:p>
    <w:p>
      <w:pPr>
        <w:outlineLvl w:val="9"/>
        <w:rPr>
          <w:rFonts w:hint="eastAsia" w:ascii="宋体" w:hAnsi="宋体" w:cs="宋体"/>
          <w:color w:val="000000"/>
          <w:sz w:val="30"/>
          <w:szCs w:val="30"/>
        </w:rPr>
      </w:pPr>
      <w:r>
        <w:rPr>
          <w:rFonts w:hint="eastAsia" w:ascii="宋体" w:hAnsi="宋体" w:cs="宋体"/>
          <w:color w:val="000000"/>
          <w:sz w:val="30"/>
          <w:szCs w:val="30"/>
        </w:rPr>
        <w:t xml:space="preserve">    </w:t>
      </w:r>
    </w:p>
    <w:p>
      <w:pPr>
        <w:ind w:firstLine="105" w:firstLineChars="50"/>
        <w:outlineLvl w:val="9"/>
        <w:rPr>
          <w:rFonts w:hint="eastAsia" w:ascii="宋体" w:hAnsi="宋体" w:cs="宋体"/>
          <w:color w:val="000000"/>
          <w:szCs w:val="21"/>
          <w:u w:val="single"/>
        </w:rPr>
      </w:pPr>
      <w:r>
        <w:rPr>
          <w:rFonts w:hint="eastAsia" w:ascii="宋体" w:hAnsi="宋体" w:cs="宋体"/>
          <w:color w:val="000000"/>
          <w:szCs w:val="21"/>
          <w:u w:val="single"/>
        </w:rPr>
        <w:t xml:space="preserve">            （代理机构/遴选人）</w:t>
      </w:r>
      <w:r>
        <w:rPr>
          <w:rFonts w:hint="eastAsia" w:ascii="宋体" w:hAnsi="宋体" w:cs="宋体"/>
          <w:color w:val="000000"/>
          <w:szCs w:val="21"/>
        </w:rPr>
        <w:t>：</w:t>
      </w:r>
    </w:p>
    <w:p>
      <w:pPr>
        <w:outlineLvl w:val="9"/>
        <w:rPr>
          <w:rFonts w:hint="eastAsia" w:ascii="宋体" w:hAnsi="宋体" w:cs="宋体"/>
          <w:color w:val="000000"/>
          <w:szCs w:val="21"/>
        </w:rPr>
      </w:pPr>
    </w:p>
    <w:p>
      <w:pPr>
        <w:spacing w:line="480" w:lineRule="exact"/>
        <w:ind w:firstLine="539"/>
        <w:outlineLvl w:val="9"/>
        <w:rPr>
          <w:rFonts w:hint="eastAsia" w:ascii="宋体" w:hAnsi="宋体" w:cs="宋体"/>
          <w:color w:val="000000"/>
          <w:szCs w:val="21"/>
        </w:rPr>
      </w:pPr>
      <w:r>
        <w:rPr>
          <w:rFonts w:hint="eastAsia" w:ascii="宋体" w:hAnsi="宋体" w:cs="宋体"/>
          <w:color w:val="000000"/>
          <w:szCs w:val="21"/>
        </w:rPr>
        <w:t>本单位参加</w:t>
      </w:r>
      <w:r>
        <w:rPr>
          <w:rFonts w:hint="eastAsia" w:ascii="宋体" w:hAnsi="宋体" w:cs="宋体"/>
          <w:color w:val="000000"/>
          <w:szCs w:val="21"/>
          <w:u w:val="single"/>
        </w:rPr>
        <w:t xml:space="preserve">                        </w:t>
      </w:r>
      <w:r>
        <w:rPr>
          <w:rFonts w:hint="eastAsia" w:ascii="宋体" w:hAnsi="宋体" w:cs="宋体"/>
          <w:color w:val="000000"/>
          <w:szCs w:val="21"/>
        </w:rPr>
        <w:t>组织的</w:t>
      </w:r>
      <w:r>
        <w:rPr>
          <w:rFonts w:hint="eastAsia" w:ascii="宋体" w:hAnsi="宋体" w:cs="宋体"/>
          <w:color w:val="000000"/>
          <w:szCs w:val="21"/>
          <w:u w:val="single"/>
        </w:rPr>
        <w:t xml:space="preserve">　           </w:t>
      </w:r>
      <w:r>
        <w:rPr>
          <w:rFonts w:hint="eastAsia" w:ascii="宋体" w:hAnsi="宋体" w:cs="宋体"/>
          <w:color w:val="000000"/>
          <w:szCs w:val="21"/>
        </w:rPr>
        <w:t>项目</w:t>
      </w:r>
      <w:r>
        <w:rPr>
          <w:rFonts w:hint="eastAsia" w:ascii="宋体" w:hAnsi="宋体" w:cs="宋体"/>
          <w:color w:val="000000"/>
          <w:szCs w:val="21"/>
          <w:u w:val="single"/>
        </w:rPr>
        <w:t xml:space="preserve">（代理编号        ） </w:t>
      </w:r>
      <w:r>
        <w:rPr>
          <w:rFonts w:hint="eastAsia" w:ascii="宋体" w:hAnsi="宋体" w:cs="宋体"/>
          <w:color w:val="000000"/>
          <w:szCs w:val="21"/>
        </w:rPr>
        <w:t>遴选，所递交的申请文件中电子文件与纸质文件内容一致、完整、真实。特此承诺。如有违反本承诺书内容的行为，愿意承担由此产生的责任及后果。</w:t>
      </w:r>
    </w:p>
    <w:p>
      <w:pPr>
        <w:ind w:firstLine="540"/>
        <w:outlineLvl w:val="9"/>
        <w:rPr>
          <w:rFonts w:hint="eastAsia" w:ascii="宋体" w:hAnsi="宋体" w:cs="宋体"/>
          <w:color w:val="000000"/>
          <w:szCs w:val="21"/>
        </w:rPr>
      </w:pPr>
    </w:p>
    <w:p>
      <w:pPr>
        <w:ind w:firstLine="540"/>
        <w:outlineLvl w:val="9"/>
        <w:rPr>
          <w:rFonts w:hint="eastAsia" w:ascii="宋体" w:hAnsi="宋体" w:cs="宋体"/>
          <w:color w:val="000000"/>
          <w:szCs w:val="21"/>
        </w:rPr>
      </w:pPr>
      <w:r>
        <w:rPr>
          <w:rFonts w:hint="eastAsia" w:ascii="宋体" w:hAnsi="宋体" w:cs="宋体"/>
          <w:color w:val="000000"/>
          <w:szCs w:val="21"/>
        </w:rPr>
        <w:t>特此承诺。</w:t>
      </w:r>
    </w:p>
    <w:p>
      <w:pPr>
        <w:outlineLvl w:val="9"/>
        <w:rPr>
          <w:rFonts w:hint="eastAsia" w:ascii="宋体" w:hAnsi="宋体" w:cs="宋体"/>
          <w:color w:val="000000"/>
          <w:szCs w:val="21"/>
        </w:rPr>
      </w:pPr>
    </w:p>
    <w:p>
      <w:pPr>
        <w:outlineLvl w:val="9"/>
        <w:rPr>
          <w:rFonts w:hint="eastAsia" w:ascii="宋体" w:hAnsi="宋体" w:cs="宋体"/>
          <w:color w:val="000000"/>
          <w:szCs w:val="21"/>
        </w:rPr>
      </w:pPr>
    </w:p>
    <w:p>
      <w:pPr>
        <w:outlineLvl w:val="9"/>
        <w:rPr>
          <w:rFonts w:hint="eastAsia" w:ascii="宋体" w:hAnsi="宋体" w:cs="宋体"/>
          <w:color w:val="000000"/>
          <w:szCs w:val="21"/>
        </w:rPr>
      </w:pPr>
    </w:p>
    <w:p>
      <w:pPr>
        <w:outlineLvl w:val="9"/>
        <w:rPr>
          <w:rFonts w:hint="eastAsia" w:ascii="宋体" w:hAnsi="宋体" w:cs="宋体"/>
          <w:color w:val="000000"/>
          <w:szCs w:val="21"/>
        </w:rPr>
      </w:pPr>
    </w:p>
    <w:p>
      <w:pPr>
        <w:spacing w:line="700" w:lineRule="exact"/>
        <w:jc w:val="left"/>
        <w:outlineLvl w:val="9"/>
        <w:rPr>
          <w:rFonts w:hint="eastAsia" w:ascii="宋体" w:hAnsi="宋体" w:cs="宋体"/>
          <w:color w:val="000000"/>
          <w:szCs w:val="21"/>
        </w:rPr>
      </w:pPr>
      <w:r>
        <w:rPr>
          <w:rFonts w:hint="eastAsia" w:ascii="宋体" w:hAnsi="宋体" w:cs="宋体"/>
          <w:color w:val="000000"/>
          <w:szCs w:val="21"/>
        </w:rPr>
        <w:t>申请人（公章）：</w:t>
      </w:r>
      <w:r>
        <w:rPr>
          <w:rFonts w:hint="eastAsia" w:ascii="宋体" w:hAnsi="宋体" w:cs="宋体"/>
          <w:color w:val="000000"/>
          <w:szCs w:val="21"/>
          <w:u w:val="single"/>
        </w:rPr>
        <w:t xml:space="preserve">                        </w:t>
      </w:r>
    </w:p>
    <w:p>
      <w:pPr>
        <w:spacing w:line="700" w:lineRule="exact"/>
        <w:jc w:val="left"/>
        <w:outlineLvl w:val="9"/>
        <w:rPr>
          <w:rFonts w:hint="eastAsia" w:ascii="宋体" w:hAnsi="宋体" w:cs="宋体"/>
          <w:color w:val="000000"/>
          <w:szCs w:val="21"/>
        </w:rPr>
      </w:pPr>
      <w:r>
        <w:rPr>
          <w:rFonts w:hint="eastAsia" w:ascii="宋体" w:hAnsi="宋体" w:cs="宋体"/>
          <w:color w:val="000000"/>
          <w:szCs w:val="21"/>
        </w:rPr>
        <w:t>承保机构公司负责人或授权代表（签字）：</w:t>
      </w:r>
      <w:r>
        <w:rPr>
          <w:rFonts w:hint="eastAsia" w:ascii="宋体" w:hAnsi="宋体" w:cs="宋体"/>
          <w:color w:val="000000"/>
          <w:szCs w:val="21"/>
          <w:u w:val="single"/>
        </w:rPr>
        <w:t xml:space="preserve">                </w:t>
      </w:r>
    </w:p>
    <w:p>
      <w:pPr>
        <w:spacing w:line="700" w:lineRule="exact"/>
        <w:jc w:val="left"/>
        <w:outlineLvl w:val="9"/>
        <w:rPr>
          <w:rFonts w:hint="eastAsia" w:ascii="宋体" w:hAnsi="宋体" w:cs="宋体"/>
          <w:color w:val="000000"/>
          <w:szCs w:val="21"/>
        </w:rPr>
      </w:pPr>
      <w:r>
        <w:rPr>
          <w:rFonts w:hint="eastAsia" w:ascii="宋体" w:hAnsi="宋体" w:cs="宋体"/>
          <w:color w:val="000000"/>
          <w:szCs w:val="21"/>
        </w:rPr>
        <w:t>日期：</w:t>
      </w:r>
      <w:r>
        <w:rPr>
          <w:rFonts w:hint="eastAsia" w:ascii="宋体" w:hAnsi="宋体" w:cs="宋体"/>
          <w:color w:val="000000"/>
          <w:szCs w:val="21"/>
          <w:u w:val="single"/>
        </w:rPr>
        <w:t xml:space="preserve">                        </w:t>
      </w:r>
    </w:p>
    <w:p>
      <w:pPr>
        <w:adjustRightInd w:val="0"/>
        <w:snapToGrid w:val="0"/>
        <w:spacing w:before="156" w:beforeLines="50" w:line="360" w:lineRule="auto"/>
        <w:jc w:val="center"/>
        <w:outlineLvl w:val="1"/>
        <w:rPr>
          <w:rFonts w:hint="eastAsia" w:ascii="宋体" w:hAnsi="宋体" w:cs="宋体"/>
          <w:b/>
          <w:bCs/>
          <w:color w:val="000000"/>
          <w:sz w:val="32"/>
          <w:szCs w:val="32"/>
        </w:rPr>
      </w:pPr>
      <w:r>
        <w:rPr>
          <w:rFonts w:hint="eastAsia" w:ascii="宋体" w:hAnsi="宋体" w:cs="宋体"/>
          <w:b/>
          <w:bCs/>
          <w:color w:val="000000"/>
          <w:szCs w:val="21"/>
        </w:rPr>
        <w:br w:type="page"/>
      </w:r>
      <w:bookmarkStart w:id="61" w:name="_Toc16921"/>
      <w:r>
        <w:rPr>
          <w:rFonts w:hint="eastAsia" w:ascii="宋体" w:hAnsi="宋体" w:cs="宋体"/>
          <w:b/>
          <w:bCs/>
          <w:color w:val="000000"/>
          <w:sz w:val="32"/>
          <w:szCs w:val="32"/>
          <w:lang w:eastAsia="zh-CN"/>
        </w:rPr>
        <w:t>十一、</w:t>
      </w:r>
      <w:r>
        <w:rPr>
          <w:rFonts w:hint="eastAsia" w:ascii="宋体" w:hAnsi="宋体" w:cs="宋体"/>
          <w:b/>
          <w:bCs/>
          <w:color w:val="000000"/>
          <w:sz w:val="32"/>
          <w:szCs w:val="32"/>
        </w:rPr>
        <w:t>其他资料</w:t>
      </w:r>
      <w:bookmarkEnd w:id="61"/>
    </w:p>
    <w:p>
      <w:pPr>
        <w:pStyle w:val="7"/>
        <w:jc w:val="center"/>
        <w:outlineLvl w:val="9"/>
        <w:rPr>
          <w:rFonts w:hint="eastAsia" w:hAnsi="宋体" w:cs="宋体"/>
          <w:b/>
          <w:bCs/>
          <w:color w:val="000000"/>
        </w:rPr>
      </w:pPr>
    </w:p>
    <w:p>
      <w:pPr>
        <w:pStyle w:val="7"/>
        <w:outlineLvl w:val="9"/>
        <w:rPr>
          <w:rFonts w:hint="eastAsia" w:hAnsi="宋体" w:cs="宋体"/>
          <w:b/>
          <w:bCs/>
          <w:color w:val="000000"/>
        </w:rPr>
        <w:sectPr>
          <w:pgSz w:w="11906" w:h="16838"/>
          <w:pgMar w:top="1440" w:right="1474" w:bottom="1440" w:left="1588" w:header="851" w:footer="992" w:gutter="0"/>
          <w:pgNumType w:fmt="decimal"/>
          <w:cols w:space="720" w:num="1"/>
          <w:docGrid w:type="lines" w:linePitch="312" w:charSpace="0"/>
        </w:sectPr>
      </w:pPr>
      <w:r>
        <w:rPr>
          <w:rFonts w:hint="eastAsia" w:hAnsi="宋体" w:cs="宋体"/>
          <w:b/>
          <w:bCs/>
          <w:color w:val="000000"/>
        </w:rPr>
        <w:t>备注：申请人自行提供</w:t>
      </w:r>
      <w:r>
        <w:rPr>
          <w:rFonts w:hint="eastAsia" w:hAnsi="宋体" w:cs="宋体"/>
          <w:b/>
          <w:bCs/>
          <w:color w:val="000000"/>
          <w:lang w:eastAsia="zh-CN"/>
        </w:rPr>
        <w:t>其它相关</w:t>
      </w:r>
      <w:r>
        <w:rPr>
          <w:rFonts w:hint="eastAsia" w:hAnsi="宋体" w:cs="宋体"/>
          <w:b/>
          <w:bCs/>
          <w:color w:val="000000"/>
        </w:rPr>
        <w:t>资料。</w:t>
      </w:r>
    </w:p>
    <w:p>
      <w:pPr>
        <w:pStyle w:val="7"/>
        <w:jc w:val="center"/>
        <w:outlineLvl w:val="0"/>
        <w:rPr>
          <w:rFonts w:hint="eastAsia" w:hAnsi="宋体" w:cs="宋体"/>
          <w:b/>
          <w:bCs/>
          <w:color w:val="000000"/>
          <w:sz w:val="30"/>
          <w:szCs w:val="30"/>
          <w:highlight w:val="none"/>
        </w:rPr>
      </w:pPr>
      <w:bookmarkStart w:id="62" w:name="_Toc21534"/>
      <w:r>
        <w:rPr>
          <w:rFonts w:hint="eastAsia" w:hAnsi="宋体" w:cs="宋体"/>
          <w:b/>
          <w:bCs/>
          <w:color w:val="000000"/>
          <w:sz w:val="30"/>
          <w:szCs w:val="30"/>
          <w:highlight w:val="none"/>
        </w:rPr>
        <w:t>第六章 评审方法及标准</w:t>
      </w:r>
      <w:bookmarkEnd w:id="62"/>
    </w:p>
    <w:p>
      <w:pPr>
        <w:adjustRightInd w:val="0"/>
        <w:snapToGrid w:val="0"/>
        <w:spacing w:line="360" w:lineRule="auto"/>
        <w:outlineLvl w:val="9"/>
        <w:rPr>
          <w:rFonts w:hint="eastAsia" w:ascii="宋体" w:hAnsi="宋体" w:cs="宋体"/>
          <w:color w:val="000000"/>
          <w:szCs w:val="21"/>
          <w:highlight w:val="none"/>
        </w:rPr>
      </w:pPr>
    </w:p>
    <w:p>
      <w:pPr>
        <w:adjustRightInd w:val="0"/>
        <w:snapToGrid w:val="0"/>
        <w:spacing w:line="360" w:lineRule="auto"/>
        <w:ind w:firstLine="420" w:firstLineChars="200"/>
        <w:outlineLvl w:val="1"/>
        <w:rPr>
          <w:rFonts w:hint="eastAsia" w:ascii="宋体" w:hAnsi="宋体" w:cs="宋体"/>
          <w:color w:val="000000"/>
          <w:szCs w:val="21"/>
          <w:highlight w:val="none"/>
        </w:rPr>
      </w:pPr>
      <w:bookmarkStart w:id="63" w:name="_Toc7396"/>
      <w:r>
        <w:rPr>
          <w:rFonts w:hint="eastAsia" w:ascii="宋体" w:hAnsi="宋体" w:cs="宋体"/>
          <w:color w:val="000000"/>
          <w:szCs w:val="21"/>
          <w:highlight w:val="none"/>
        </w:rPr>
        <w:t>1、遴选评审标准及细则</w:t>
      </w:r>
      <w:bookmarkEnd w:id="63"/>
    </w:p>
    <w:p>
      <w:pPr>
        <w:adjustRightInd w:val="0"/>
        <w:snapToGrid w:val="0"/>
        <w:spacing w:line="360" w:lineRule="auto"/>
        <w:ind w:firstLine="420" w:firstLineChars="200"/>
        <w:outlineLvl w:val="9"/>
        <w:rPr>
          <w:rFonts w:hint="eastAsia" w:ascii="宋体" w:hAnsi="宋体" w:cs="宋体"/>
          <w:color w:val="auto"/>
          <w:szCs w:val="21"/>
        </w:rPr>
      </w:pPr>
      <w:r>
        <w:rPr>
          <w:rFonts w:hint="eastAsia" w:ascii="宋体" w:hAnsi="宋体" w:cs="宋体"/>
          <w:color w:val="000000"/>
          <w:szCs w:val="21"/>
          <w:highlight w:val="none"/>
        </w:rPr>
        <w:t>根据省财政厅《湖南省财政厅</w:t>
      </w:r>
      <w:r>
        <w:rPr>
          <w:rFonts w:hint="eastAsia" w:ascii="宋体" w:hAnsi="宋体" w:cs="宋体"/>
          <w:color w:val="000000"/>
          <w:szCs w:val="21"/>
          <w:highlight w:val="none"/>
          <w:lang w:eastAsia="zh-CN"/>
        </w:rPr>
        <w:t>湖南省农业农村厅</w:t>
      </w:r>
      <w:r>
        <w:rPr>
          <w:rFonts w:hint="eastAsia" w:ascii="宋体" w:hAnsi="宋体" w:cs="宋体"/>
          <w:color w:val="000000"/>
          <w:szCs w:val="21"/>
          <w:highlight w:val="none"/>
        </w:rPr>
        <w:t>关于印发(公开竞争性遴选政策性农业保险承保机构</w:t>
      </w:r>
      <w:r>
        <w:rPr>
          <w:rFonts w:hint="eastAsia" w:ascii="宋体" w:hAnsi="宋体" w:cs="宋体"/>
          <w:color w:val="000000"/>
          <w:szCs w:val="21"/>
          <w:highlight w:val="none"/>
          <w:lang w:eastAsia="zh-CN"/>
        </w:rPr>
        <w:t>实施办法</w:t>
      </w:r>
      <w:r>
        <w:rPr>
          <w:rFonts w:hint="eastAsia" w:ascii="宋体" w:hAnsi="宋体" w:cs="宋体"/>
          <w:color w:val="000000"/>
          <w:szCs w:val="21"/>
          <w:highlight w:val="none"/>
        </w:rPr>
        <w:t>&gt;的通知》(湘财金(20</w:t>
      </w:r>
      <w:r>
        <w:rPr>
          <w:rFonts w:hint="eastAsia" w:ascii="宋体" w:hAnsi="宋体" w:cs="宋体"/>
          <w:color w:val="000000"/>
          <w:szCs w:val="21"/>
          <w:highlight w:val="none"/>
          <w:lang w:val="en-US" w:eastAsia="zh-CN"/>
        </w:rPr>
        <w:t>22</w:t>
      </w:r>
      <w:r>
        <w:rPr>
          <w:rFonts w:hint="eastAsia" w:ascii="宋体" w:hAnsi="宋体" w:cs="宋体"/>
          <w:color w:val="000000"/>
          <w:szCs w:val="21"/>
          <w:highlight w:val="none"/>
        </w:rPr>
        <w:t>)</w:t>
      </w:r>
      <w:r>
        <w:rPr>
          <w:rFonts w:hint="eastAsia" w:ascii="宋体" w:hAnsi="宋体" w:cs="宋体"/>
          <w:color w:val="000000"/>
          <w:szCs w:val="21"/>
          <w:highlight w:val="none"/>
          <w:lang w:val="en-US" w:eastAsia="zh-CN"/>
        </w:rPr>
        <w:t>64</w:t>
      </w:r>
      <w:r>
        <w:rPr>
          <w:rFonts w:hint="eastAsia" w:ascii="宋体" w:hAnsi="宋体" w:cs="宋体"/>
          <w:color w:val="000000"/>
          <w:szCs w:val="21"/>
          <w:highlight w:val="none"/>
        </w:rPr>
        <w:t>号)精神,</w:t>
      </w:r>
      <w:r>
        <w:rPr>
          <w:rFonts w:hint="eastAsia" w:ascii="宋体" w:hAnsi="宋体" w:cs="宋体"/>
          <w:color w:val="000000"/>
          <w:szCs w:val="21"/>
          <w:highlight w:val="none"/>
          <w:lang w:eastAsia="zh-CN"/>
        </w:rPr>
        <w:t>其中省级指</w:t>
      </w:r>
      <w:r>
        <w:rPr>
          <w:rFonts w:hint="eastAsia" w:ascii="宋体" w:hAnsi="宋体" w:cs="宋体"/>
          <w:color w:val="auto"/>
          <w:szCs w:val="21"/>
          <w:highlight w:val="none"/>
          <w:lang w:eastAsia="zh-CN"/>
        </w:rPr>
        <w:t>标（</w:t>
      </w:r>
      <w:r>
        <w:rPr>
          <w:rFonts w:hint="eastAsia" w:ascii="宋体" w:hAnsi="宋体" w:cs="宋体"/>
          <w:color w:val="auto"/>
          <w:szCs w:val="21"/>
          <w:highlight w:val="none"/>
          <w:lang w:val="en-US" w:eastAsia="zh-CN"/>
        </w:rPr>
        <w:t>80分</w:t>
      </w:r>
      <w:r>
        <w:rPr>
          <w:rFonts w:hint="eastAsia" w:ascii="宋体" w:hAnsi="宋体" w:cs="宋体"/>
          <w:color w:val="auto"/>
          <w:szCs w:val="21"/>
          <w:highlight w:val="none"/>
          <w:lang w:eastAsia="zh-CN"/>
        </w:rPr>
        <w:t>），包括</w:t>
      </w:r>
      <w:r>
        <w:rPr>
          <w:rFonts w:hint="eastAsia" w:ascii="宋体" w:hAnsi="宋体" w:cs="宋体"/>
          <w:color w:val="auto"/>
          <w:szCs w:val="21"/>
          <w:highlight w:val="none"/>
        </w:rPr>
        <w:t>服务能力</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35分</w:t>
      </w:r>
      <w:r>
        <w:rPr>
          <w:rFonts w:hint="eastAsia" w:ascii="宋体" w:hAnsi="宋体" w:cs="宋体"/>
          <w:color w:val="auto"/>
          <w:szCs w:val="21"/>
          <w:highlight w:val="none"/>
          <w:lang w:eastAsia="zh-CN"/>
        </w:rPr>
        <w:t>）</w:t>
      </w:r>
      <w:r>
        <w:rPr>
          <w:rFonts w:hint="eastAsia" w:ascii="宋体" w:hAnsi="宋体" w:cs="宋体"/>
          <w:color w:val="auto"/>
          <w:szCs w:val="21"/>
          <w:highlight w:val="none"/>
        </w:rPr>
        <w:t>、服务业绩</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25分</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合规经营和风险管控能力（</w:t>
      </w:r>
      <w:r>
        <w:rPr>
          <w:rFonts w:hint="eastAsia" w:ascii="宋体" w:hAnsi="宋体" w:cs="宋体"/>
          <w:color w:val="auto"/>
          <w:szCs w:val="21"/>
          <w:highlight w:val="none"/>
          <w:lang w:val="en-US" w:eastAsia="zh-CN"/>
        </w:rPr>
        <w:t>20分</w:t>
      </w:r>
      <w:r>
        <w:rPr>
          <w:rFonts w:hint="eastAsia" w:ascii="宋体" w:hAnsi="宋体" w:cs="宋体"/>
          <w:color w:val="auto"/>
          <w:szCs w:val="21"/>
          <w:highlight w:val="none"/>
          <w:lang w:eastAsia="zh-CN"/>
        </w:rPr>
        <w:t>）。</w:t>
      </w:r>
      <w:r>
        <w:rPr>
          <w:rFonts w:hint="eastAsia" w:ascii="宋体" w:hAnsi="宋体" w:cs="宋体"/>
          <w:color w:val="auto"/>
          <w:szCs w:val="21"/>
          <w:highlight w:val="none"/>
          <w:u w:val="none"/>
          <w:lang w:eastAsia="zh-CN"/>
        </w:rPr>
        <w:t>县级指标（20分），包括农业保险绩效评价情况（</w:t>
      </w:r>
      <w:r>
        <w:rPr>
          <w:rFonts w:hint="eastAsia" w:ascii="宋体" w:hAnsi="宋体" w:cs="宋体"/>
          <w:color w:val="auto"/>
          <w:szCs w:val="21"/>
          <w:highlight w:val="none"/>
          <w:u w:val="none"/>
          <w:lang w:val="en-US" w:eastAsia="zh-CN"/>
        </w:rPr>
        <w:t>12</w:t>
      </w:r>
      <w:r>
        <w:rPr>
          <w:rFonts w:hint="eastAsia" w:ascii="宋体" w:hAnsi="宋体" w:cs="宋体"/>
          <w:color w:val="auto"/>
          <w:szCs w:val="21"/>
          <w:highlight w:val="none"/>
          <w:u w:val="none"/>
          <w:lang w:eastAsia="zh-CN"/>
        </w:rPr>
        <w:t>分）、防灾减损（</w:t>
      </w:r>
      <w:r>
        <w:rPr>
          <w:rFonts w:hint="eastAsia" w:ascii="宋体" w:hAnsi="宋体" w:cs="宋体"/>
          <w:color w:val="auto"/>
          <w:szCs w:val="21"/>
          <w:highlight w:val="none"/>
          <w:u w:val="none"/>
          <w:lang w:val="en-US" w:eastAsia="zh-CN"/>
        </w:rPr>
        <w:t>3</w:t>
      </w:r>
      <w:r>
        <w:rPr>
          <w:rFonts w:hint="eastAsia" w:ascii="宋体" w:hAnsi="宋体" w:cs="宋体"/>
          <w:color w:val="auto"/>
          <w:szCs w:val="21"/>
          <w:highlight w:val="none"/>
          <w:u w:val="none"/>
          <w:lang w:eastAsia="zh-CN"/>
        </w:rPr>
        <w:t>分）、乡村振兴贡献程度（</w:t>
      </w:r>
      <w:r>
        <w:rPr>
          <w:rFonts w:hint="eastAsia" w:ascii="宋体" w:hAnsi="宋体" w:cs="宋体"/>
          <w:color w:val="auto"/>
          <w:szCs w:val="21"/>
          <w:highlight w:val="none"/>
          <w:u w:val="none"/>
          <w:lang w:val="en-US" w:eastAsia="zh-CN"/>
        </w:rPr>
        <w:t>2</w:t>
      </w:r>
      <w:r>
        <w:rPr>
          <w:rFonts w:hint="eastAsia" w:ascii="宋体" w:hAnsi="宋体" w:cs="宋体"/>
          <w:color w:val="auto"/>
          <w:szCs w:val="21"/>
          <w:highlight w:val="none"/>
          <w:u w:val="none"/>
          <w:lang w:eastAsia="zh-CN"/>
        </w:rPr>
        <w:t>分）、农村金融贡献程度（</w:t>
      </w:r>
      <w:r>
        <w:rPr>
          <w:rFonts w:hint="eastAsia" w:ascii="宋体" w:hAnsi="宋体" w:cs="宋体"/>
          <w:color w:val="auto"/>
          <w:szCs w:val="21"/>
          <w:highlight w:val="none"/>
          <w:u w:val="none"/>
          <w:lang w:val="en-US" w:eastAsia="zh-CN"/>
        </w:rPr>
        <w:t>1</w:t>
      </w:r>
      <w:r>
        <w:rPr>
          <w:rFonts w:hint="eastAsia" w:ascii="宋体" w:hAnsi="宋体" w:cs="宋体"/>
          <w:color w:val="auto"/>
          <w:szCs w:val="21"/>
          <w:highlight w:val="none"/>
          <w:u w:val="none"/>
          <w:lang w:eastAsia="zh-CN"/>
        </w:rPr>
        <w:t>分）、服务方案（</w:t>
      </w:r>
      <w:r>
        <w:rPr>
          <w:rFonts w:hint="eastAsia" w:ascii="宋体" w:hAnsi="宋体" w:cs="宋体"/>
          <w:color w:val="auto"/>
          <w:szCs w:val="21"/>
          <w:highlight w:val="none"/>
          <w:u w:val="none"/>
          <w:lang w:val="en-US" w:eastAsia="zh-CN"/>
        </w:rPr>
        <w:t>1</w:t>
      </w:r>
      <w:r>
        <w:rPr>
          <w:rFonts w:hint="eastAsia" w:ascii="宋体" w:hAnsi="宋体" w:cs="宋体"/>
          <w:color w:val="auto"/>
          <w:szCs w:val="21"/>
          <w:highlight w:val="none"/>
          <w:u w:val="none"/>
          <w:lang w:eastAsia="zh-CN"/>
        </w:rPr>
        <w:t>分）、申请文件制作（</w:t>
      </w:r>
      <w:r>
        <w:rPr>
          <w:rFonts w:hint="eastAsia" w:ascii="宋体" w:hAnsi="宋体" w:cs="宋体"/>
          <w:color w:val="auto"/>
          <w:szCs w:val="21"/>
          <w:highlight w:val="none"/>
          <w:u w:val="none"/>
          <w:lang w:val="en-US" w:eastAsia="zh-CN"/>
        </w:rPr>
        <w:t>1</w:t>
      </w:r>
      <w:r>
        <w:rPr>
          <w:rFonts w:hint="eastAsia" w:ascii="宋体" w:hAnsi="宋体" w:cs="宋体"/>
          <w:color w:val="auto"/>
          <w:szCs w:val="21"/>
          <w:highlight w:val="none"/>
          <w:u w:val="none"/>
          <w:lang w:eastAsia="zh-CN"/>
        </w:rPr>
        <w:t>分），</w:t>
      </w:r>
      <w:r>
        <w:rPr>
          <w:rFonts w:hint="eastAsia" w:ascii="宋体" w:hAnsi="宋体" w:cs="宋体"/>
          <w:color w:val="auto"/>
          <w:szCs w:val="21"/>
          <w:highlight w:val="none"/>
          <w:lang w:eastAsia="zh-CN"/>
        </w:rPr>
        <w:t>制定公开竞争性遴选政策性农业保险承保机构评审方法及标准。</w:t>
      </w:r>
    </w:p>
    <w:p>
      <w:pPr>
        <w:adjustRightInd w:val="0"/>
        <w:snapToGrid w:val="0"/>
        <w:spacing w:line="360" w:lineRule="auto"/>
        <w:ind w:firstLine="420" w:firstLineChars="200"/>
        <w:outlineLvl w:val="1"/>
        <w:rPr>
          <w:rFonts w:hint="eastAsia" w:ascii="宋体" w:hAnsi="宋体" w:cs="宋体"/>
          <w:color w:val="000000"/>
          <w:szCs w:val="21"/>
        </w:rPr>
      </w:pPr>
      <w:bookmarkStart w:id="64" w:name="_Toc19072"/>
      <w:r>
        <w:rPr>
          <w:rFonts w:hint="eastAsia" w:ascii="宋体" w:hAnsi="宋体" w:cs="宋体"/>
          <w:color w:val="000000"/>
          <w:szCs w:val="21"/>
        </w:rPr>
        <w:t>2、评审委员会</w:t>
      </w:r>
      <w:bookmarkEnd w:id="64"/>
    </w:p>
    <w:p>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评审由依法组成的评审委员会负责。</w:t>
      </w:r>
    </w:p>
    <w:p>
      <w:pPr>
        <w:adjustRightInd w:val="0"/>
        <w:snapToGrid w:val="0"/>
        <w:spacing w:line="360" w:lineRule="auto"/>
        <w:ind w:firstLine="420" w:firstLineChars="200"/>
        <w:outlineLvl w:val="1"/>
        <w:rPr>
          <w:rFonts w:hint="eastAsia" w:ascii="宋体" w:hAnsi="宋体" w:cs="宋体"/>
          <w:color w:val="000000"/>
          <w:szCs w:val="21"/>
        </w:rPr>
      </w:pPr>
      <w:bookmarkStart w:id="65" w:name="_Toc23699"/>
      <w:r>
        <w:rPr>
          <w:rFonts w:hint="eastAsia" w:ascii="宋体" w:hAnsi="宋体" w:cs="宋体"/>
          <w:color w:val="000000"/>
          <w:szCs w:val="21"/>
        </w:rPr>
        <w:t>3、评审方法</w:t>
      </w:r>
      <w:bookmarkEnd w:id="65"/>
    </w:p>
    <w:p>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3.1、评审方法：采用综合评分法，按评审后总得分由高到低确定中选承保机构和优先选包顺序。总分相同的，按服务能力、服务业绩、合规经营及风险管控能力、</w:t>
      </w:r>
      <w:r>
        <w:rPr>
          <w:rFonts w:hint="eastAsia" w:ascii="宋体" w:hAnsi="宋体" w:cs="宋体"/>
          <w:color w:val="000000"/>
          <w:szCs w:val="21"/>
          <w:lang w:val="en-US" w:eastAsia="zh-CN"/>
        </w:rPr>
        <w:t>县级</w:t>
      </w:r>
      <w:r>
        <w:rPr>
          <w:rFonts w:hint="eastAsia" w:ascii="宋体" w:hAnsi="宋体" w:cs="宋体"/>
          <w:color w:val="000000"/>
          <w:szCs w:val="21"/>
        </w:rPr>
        <w:t>自主设置指标的得分依次由高到低确定排名顺序</w:t>
      </w:r>
      <w:r>
        <w:rPr>
          <w:rFonts w:hint="eastAsia" w:ascii="宋体" w:hAnsi="宋体" w:cs="宋体"/>
          <w:color w:val="auto"/>
          <w:szCs w:val="21"/>
          <w:highlight w:val="none"/>
          <w:u w:val="none"/>
        </w:rPr>
        <w:t>。只有1家保险公司参与遴选时，符合遴选条件即可确认中选。</w:t>
      </w:r>
    </w:p>
    <w:p>
      <w:pPr>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3.2评审因素：服务能力、服务业绩、</w:t>
      </w:r>
      <w:r>
        <w:rPr>
          <w:rFonts w:hint="eastAsia" w:ascii="宋体" w:hAnsi="宋体" w:cs="宋体"/>
          <w:color w:val="000000"/>
          <w:szCs w:val="21"/>
          <w:highlight w:val="none"/>
          <w:lang w:eastAsia="zh-CN"/>
        </w:rPr>
        <w:t>合规经营和风险管控能力</w:t>
      </w:r>
      <w:r>
        <w:rPr>
          <w:rFonts w:hint="eastAsia" w:ascii="宋体" w:hAnsi="宋体" w:cs="宋体"/>
          <w:color w:val="000000"/>
          <w:szCs w:val="21"/>
        </w:rPr>
        <w:t>、</w:t>
      </w:r>
      <w:r>
        <w:rPr>
          <w:rFonts w:hint="eastAsia" w:ascii="宋体" w:hAnsi="宋体" w:cs="宋体"/>
          <w:color w:val="000000"/>
          <w:szCs w:val="21"/>
          <w:highlight w:val="none"/>
          <w:lang w:eastAsia="zh-CN"/>
        </w:rPr>
        <w:t>县级指标</w:t>
      </w:r>
      <w:r>
        <w:rPr>
          <w:rFonts w:hint="eastAsia" w:ascii="宋体" w:hAnsi="宋体" w:cs="宋体"/>
          <w:color w:val="000000"/>
          <w:szCs w:val="21"/>
        </w:rPr>
        <w:t>，以及相应的比重或者权值等。</w:t>
      </w:r>
    </w:p>
    <w:p>
      <w:pPr>
        <w:tabs>
          <w:tab w:val="left" w:pos="0"/>
        </w:tabs>
        <w:adjustRightInd w:val="0"/>
        <w:snapToGrid w:val="0"/>
        <w:spacing w:line="360" w:lineRule="auto"/>
        <w:ind w:firstLine="420" w:firstLineChars="200"/>
        <w:outlineLvl w:val="9"/>
        <w:rPr>
          <w:rFonts w:hint="eastAsia" w:ascii="宋体" w:hAnsi="宋体" w:cs="宋体"/>
          <w:color w:val="000000"/>
          <w:szCs w:val="21"/>
        </w:rPr>
      </w:pPr>
      <w:r>
        <w:rPr>
          <w:rFonts w:hint="eastAsia" w:ascii="宋体" w:hAnsi="宋体" w:cs="宋体"/>
          <w:color w:val="000000"/>
          <w:szCs w:val="21"/>
        </w:rPr>
        <w:t>3.3、</w:t>
      </w:r>
      <w:r>
        <w:rPr>
          <w:rFonts w:hint="eastAsia" w:ascii="宋体" w:hAnsi="宋体" w:cs="宋体"/>
          <w:color w:val="000000"/>
          <w:kern w:val="0"/>
          <w:szCs w:val="21"/>
        </w:rPr>
        <w:t>本项目评审办法权数取值表如下：</w:t>
      </w:r>
    </w:p>
    <w:tbl>
      <w:tblPr>
        <w:tblStyle w:val="12"/>
        <w:tblW w:w="0" w:type="auto"/>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20"/>
        <w:gridCol w:w="4680"/>
        <w:gridCol w:w="32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序号</w:t>
            </w:r>
          </w:p>
        </w:tc>
        <w:tc>
          <w:tcPr>
            <w:tcW w:w="468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项     目</w:t>
            </w:r>
          </w:p>
        </w:tc>
        <w:tc>
          <w:tcPr>
            <w:tcW w:w="324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权值的取值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rPr>
              <w:t>服务能力</w:t>
            </w:r>
          </w:p>
        </w:tc>
        <w:tc>
          <w:tcPr>
            <w:tcW w:w="3240" w:type="dxa"/>
            <w:noWrap w:val="0"/>
            <w:vAlign w:val="center"/>
          </w:tcPr>
          <w:p>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2</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rPr>
              <w:t>服务业绩</w:t>
            </w:r>
          </w:p>
        </w:tc>
        <w:tc>
          <w:tcPr>
            <w:tcW w:w="3240" w:type="dxa"/>
            <w:noWrap w:val="0"/>
            <w:vAlign w:val="center"/>
          </w:tcPr>
          <w:p>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3</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highlight w:val="none"/>
                <w:lang w:eastAsia="zh-CN"/>
              </w:rPr>
              <w:t>合规经营和风险管控能力</w:t>
            </w:r>
          </w:p>
        </w:tc>
        <w:tc>
          <w:tcPr>
            <w:tcW w:w="3240" w:type="dxa"/>
            <w:noWrap w:val="0"/>
            <w:vAlign w:val="center"/>
          </w:tcPr>
          <w:p>
            <w:pPr>
              <w:adjustRightInd w:val="0"/>
              <w:snapToGrid w:val="0"/>
              <w:spacing w:line="360" w:lineRule="auto"/>
              <w:jc w:val="center"/>
              <w:outlineLvl w:val="9"/>
              <w:rPr>
                <w:rFonts w:hint="eastAsia" w:ascii="宋体" w:hAnsi="宋体" w:eastAsia="宋体" w:cs="宋体"/>
                <w:color w:val="000000"/>
                <w:szCs w:val="21"/>
                <w:lang w:val="en-US" w:eastAsia="zh-CN"/>
              </w:rPr>
            </w:pPr>
            <w:r>
              <w:rPr>
                <w:rFonts w:hint="eastAsia" w:ascii="宋体" w:hAnsi="宋体" w:cs="宋体"/>
                <w:color w:val="000000"/>
                <w:szCs w:val="21"/>
              </w:rPr>
              <w:t>0.2</w:t>
            </w:r>
            <w:r>
              <w:rPr>
                <w:rFonts w:hint="eastAsia" w:ascii="宋体" w:hAnsi="宋体" w:cs="宋体"/>
                <w:color w:val="000000"/>
                <w:szCs w:val="21"/>
                <w:lang w:val="en-US" w:eastAsia="zh-CN"/>
              </w:rPr>
              <w:t>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2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4</w:t>
            </w:r>
          </w:p>
        </w:tc>
        <w:tc>
          <w:tcPr>
            <w:tcW w:w="4680" w:type="dxa"/>
            <w:noWrap w:val="0"/>
            <w:vAlign w:val="center"/>
          </w:tcPr>
          <w:p>
            <w:pPr>
              <w:adjustRightInd w:val="0"/>
              <w:snapToGrid w:val="0"/>
              <w:spacing w:line="360" w:lineRule="auto"/>
              <w:jc w:val="left"/>
              <w:outlineLvl w:val="9"/>
              <w:rPr>
                <w:rFonts w:hint="eastAsia" w:ascii="宋体" w:hAnsi="宋体" w:cs="宋体"/>
                <w:color w:val="000000"/>
                <w:szCs w:val="21"/>
              </w:rPr>
            </w:pPr>
            <w:r>
              <w:rPr>
                <w:rFonts w:hint="eastAsia" w:ascii="宋体" w:hAnsi="宋体" w:cs="宋体"/>
                <w:color w:val="000000"/>
                <w:szCs w:val="21"/>
                <w:highlight w:val="none"/>
                <w:lang w:eastAsia="zh-CN"/>
              </w:rPr>
              <w:t>县级指标</w:t>
            </w:r>
          </w:p>
        </w:tc>
        <w:tc>
          <w:tcPr>
            <w:tcW w:w="3240" w:type="dxa"/>
            <w:noWrap w:val="0"/>
            <w:vAlign w:val="center"/>
          </w:tcPr>
          <w:p>
            <w:pPr>
              <w:adjustRightInd w:val="0"/>
              <w:snapToGrid w:val="0"/>
              <w:spacing w:line="360" w:lineRule="auto"/>
              <w:jc w:val="center"/>
              <w:outlineLvl w:val="9"/>
              <w:rPr>
                <w:rFonts w:hint="default" w:ascii="宋体" w:hAnsi="宋体" w:eastAsia="宋体" w:cs="宋体"/>
                <w:color w:val="000000"/>
                <w:szCs w:val="21"/>
                <w:lang w:val="en-US" w:eastAsia="zh-CN"/>
              </w:rPr>
            </w:pPr>
            <w:r>
              <w:rPr>
                <w:rFonts w:hint="eastAsia" w:ascii="宋体" w:hAnsi="宋体" w:cs="宋体"/>
                <w:color w:val="000000"/>
                <w:szCs w:val="21"/>
              </w:rPr>
              <w:t>0.</w:t>
            </w:r>
            <w:r>
              <w:rPr>
                <w:rFonts w:hint="eastAsia" w:ascii="宋体" w:hAnsi="宋体" w:cs="宋体"/>
                <w:color w:val="000000"/>
                <w:szCs w:val="21"/>
                <w:lang w:val="en-US" w:eastAsia="zh-CN"/>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420" w:hRule="atLeast"/>
        </w:trPr>
        <w:tc>
          <w:tcPr>
            <w:tcW w:w="5400" w:type="dxa"/>
            <w:gridSpan w:val="2"/>
            <w:noWrap w:val="0"/>
            <w:vAlign w:val="top"/>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∑(1+2+3+4)=1</w:t>
            </w:r>
          </w:p>
        </w:tc>
        <w:tc>
          <w:tcPr>
            <w:tcW w:w="3240" w:type="dxa"/>
            <w:noWrap w:val="0"/>
            <w:vAlign w:val="center"/>
          </w:tcPr>
          <w:p>
            <w:pPr>
              <w:adjustRightInd w:val="0"/>
              <w:snapToGrid w:val="0"/>
              <w:spacing w:line="360" w:lineRule="auto"/>
              <w:jc w:val="center"/>
              <w:outlineLvl w:val="9"/>
              <w:rPr>
                <w:rFonts w:hint="eastAsia" w:ascii="宋体" w:hAnsi="宋体" w:cs="宋体"/>
                <w:color w:val="000000"/>
                <w:szCs w:val="21"/>
              </w:rPr>
            </w:pPr>
            <w:r>
              <w:rPr>
                <w:rFonts w:hint="eastAsia" w:ascii="宋体" w:hAnsi="宋体" w:cs="宋体"/>
                <w:color w:val="000000"/>
                <w:szCs w:val="21"/>
              </w:rPr>
              <w:t>1</w:t>
            </w:r>
          </w:p>
        </w:tc>
      </w:tr>
    </w:tbl>
    <w:p>
      <w:pPr>
        <w:spacing w:line="360" w:lineRule="auto"/>
        <w:jc w:val="left"/>
        <w:outlineLvl w:val="1"/>
        <w:rPr>
          <w:rFonts w:hint="eastAsia" w:ascii="宋体" w:hAnsi="宋体" w:cs="宋体"/>
          <w:color w:val="000000"/>
          <w:kern w:val="0"/>
          <w:szCs w:val="21"/>
        </w:rPr>
      </w:pPr>
      <w:bookmarkStart w:id="66" w:name="_Toc225323647"/>
      <w:bookmarkStart w:id="67" w:name="_Toc32143"/>
      <w:r>
        <w:rPr>
          <w:rFonts w:hint="eastAsia" w:ascii="宋体" w:hAnsi="宋体" w:cs="宋体"/>
          <w:color w:val="000000"/>
          <w:kern w:val="0"/>
          <w:szCs w:val="21"/>
        </w:rPr>
        <w:t>4、评审程序</w:t>
      </w:r>
      <w:bookmarkEnd w:id="66"/>
      <w:bookmarkEnd w:id="67"/>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评审程序分为评审准备、资格</w:t>
      </w:r>
      <w:r>
        <w:rPr>
          <w:rFonts w:hint="eastAsia" w:ascii="宋体" w:hAnsi="宋体" w:cs="宋体"/>
          <w:color w:val="000000"/>
          <w:kern w:val="0"/>
          <w:szCs w:val="21"/>
          <w:lang w:eastAsia="zh-CN"/>
        </w:rPr>
        <w:t>审查</w:t>
      </w:r>
      <w:r>
        <w:rPr>
          <w:rFonts w:hint="eastAsia" w:ascii="宋体" w:hAnsi="宋体" w:cs="宋体"/>
          <w:color w:val="000000"/>
          <w:kern w:val="0"/>
          <w:szCs w:val="21"/>
        </w:rPr>
        <w:t>、</w:t>
      </w:r>
      <w:r>
        <w:rPr>
          <w:rFonts w:hint="eastAsia" w:ascii="宋体" w:hAnsi="宋体" w:cs="宋体"/>
          <w:color w:val="000000"/>
          <w:szCs w:val="21"/>
        </w:rPr>
        <w:t>综合</w:t>
      </w:r>
      <w:r>
        <w:rPr>
          <w:rFonts w:hint="eastAsia" w:ascii="宋体" w:hAnsi="宋体" w:cs="宋体"/>
          <w:color w:val="000000"/>
          <w:kern w:val="0"/>
          <w:szCs w:val="21"/>
        </w:rPr>
        <w:t>评审、推荐</w:t>
      </w:r>
      <w:r>
        <w:rPr>
          <w:rFonts w:hint="eastAsia" w:ascii="宋体" w:hAnsi="宋体" w:cs="宋体"/>
          <w:color w:val="000000"/>
          <w:kern w:val="0"/>
          <w:szCs w:val="21"/>
          <w:lang w:val="en-US" w:eastAsia="zh-CN"/>
        </w:rPr>
        <w:t>中选</w:t>
      </w:r>
      <w:r>
        <w:rPr>
          <w:rFonts w:hint="eastAsia" w:ascii="宋体" w:hAnsi="宋体" w:cs="宋体"/>
          <w:color w:val="000000"/>
          <w:kern w:val="0"/>
          <w:szCs w:val="21"/>
        </w:rPr>
        <w:t>单位。评审由评审委员会独立完成。</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4.1评审准备</w:t>
      </w:r>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4.1.1评审委员会人员进入评审室后，首先推选一名专家担任评审委员会主任。评审委员会主任负责评审过程中的组织工作，引导评审委员会按约定的程序评审。</w:t>
      </w:r>
    </w:p>
    <w:p>
      <w:pPr>
        <w:spacing w:line="360" w:lineRule="auto"/>
        <w:ind w:firstLine="315" w:firstLineChars="150"/>
        <w:jc w:val="left"/>
        <w:outlineLvl w:val="9"/>
        <w:rPr>
          <w:rFonts w:hint="eastAsia" w:ascii="宋体" w:hAnsi="宋体" w:cs="宋体"/>
          <w:color w:val="000000"/>
          <w:kern w:val="0"/>
          <w:szCs w:val="21"/>
        </w:rPr>
      </w:pPr>
      <w:r>
        <w:rPr>
          <w:rFonts w:hint="eastAsia" w:ascii="宋体" w:hAnsi="宋体" w:cs="宋体"/>
          <w:color w:val="000000"/>
          <w:kern w:val="0"/>
          <w:szCs w:val="21"/>
        </w:rPr>
        <w:t>4.1.2评审委员会人员应当熟悉遴选文件、评审方法等有关文件，包括项目概况、遴选范围、遴选目的、评审方法、评审所用表格、以及打分方法等。</w:t>
      </w:r>
    </w:p>
    <w:p>
      <w:pPr>
        <w:spacing w:line="360" w:lineRule="auto"/>
        <w:jc w:val="left"/>
        <w:outlineLvl w:val="9"/>
        <w:rPr>
          <w:rFonts w:hint="eastAsia" w:ascii="宋体" w:hAnsi="宋体" w:cs="宋体"/>
          <w:color w:val="000000"/>
          <w:kern w:val="0"/>
          <w:szCs w:val="21"/>
        </w:rPr>
      </w:pPr>
      <w:bookmarkStart w:id="68" w:name="_Toc218669685"/>
      <w:bookmarkStart w:id="69" w:name="_Toc218669755"/>
      <w:r>
        <w:rPr>
          <w:rFonts w:hint="eastAsia" w:ascii="宋体" w:hAnsi="宋体" w:cs="宋体"/>
          <w:color w:val="000000"/>
          <w:kern w:val="0"/>
          <w:szCs w:val="21"/>
        </w:rPr>
        <w:t>4.</w:t>
      </w:r>
      <w:bookmarkEnd w:id="68"/>
      <w:bookmarkEnd w:id="69"/>
      <w:bookmarkStart w:id="70" w:name="_Toc218669686"/>
      <w:bookmarkStart w:id="71" w:name="_Toc218669756"/>
      <w:r>
        <w:rPr>
          <w:rFonts w:hint="eastAsia" w:ascii="宋体" w:hAnsi="宋体" w:cs="宋体"/>
          <w:color w:val="000000"/>
          <w:kern w:val="0"/>
          <w:szCs w:val="21"/>
        </w:rPr>
        <w:t>2</w:t>
      </w:r>
      <w:bookmarkEnd w:id="70"/>
      <w:bookmarkEnd w:id="71"/>
      <w:r>
        <w:rPr>
          <w:rFonts w:hint="eastAsia" w:ascii="宋体" w:hAnsi="宋体" w:cs="宋体"/>
          <w:color w:val="000000"/>
          <w:kern w:val="0"/>
          <w:szCs w:val="21"/>
        </w:rPr>
        <w:t>资格</w:t>
      </w:r>
      <w:r>
        <w:rPr>
          <w:rFonts w:hint="eastAsia" w:ascii="宋体" w:hAnsi="宋体" w:cs="宋体"/>
          <w:color w:val="000000"/>
          <w:kern w:val="0"/>
          <w:szCs w:val="21"/>
          <w:lang w:eastAsia="zh-CN"/>
        </w:rPr>
        <w:t>审查</w:t>
      </w:r>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4.2.1评审委员会对申请人进行资格后审。</w:t>
      </w:r>
    </w:p>
    <w:p>
      <w:pPr>
        <w:spacing w:line="360" w:lineRule="auto"/>
        <w:ind w:firstLine="420" w:firstLineChars="200"/>
        <w:jc w:val="left"/>
        <w:outlineLvl w:val="9"/>
        <w:rPr>
          <w:rFonts w:hint="eastAsia" w:ascii="宋体" w:hAnsi="宋体" w:cs="宋体"/>
          <w:color w:val="000000"/>
          <w:szCs w:val="21"/>
        </w:rPr>
      </w:pPr>
      <w:r>
        <w:rPr>
          <w:rFonts w:hint="eastAsia" w:ascii="宋体" w:hAnsi="宋体" w:cs="宋体"/>
          <w:color w:val="000000"/>
          <w:kern w:val="0"/>
          <w:szCs w:val="21"/>
          <w:lang w:val="en-US" w:eastAsia="zh-CN"/>
        </w:rPr>
        <w:t>4.2.2</w:t>
      </w:r>
      <w:r>
        <w:rPr>
          <w:rFonts w:hint="eastAsia" w:ascii="宋体" w:hAnsi="宋体" w:cs="宋体"/>
          <w:color w:val="000000"/>
          <w:szCs w:val="21"/>
        </w:rPr>
        <w:t>申请人按遴选公告和遴选文件要求提交有关证明材料，评审委员会对申请人的资格进行审查，确定合格申请人。申请人的资格条件若有一项不符合标准的，为不合格申请人，不能进入下一轮</w:t>
      </w:r>
      <w:r>
        <w:rPr>
          <w:rFonts w:hint="eastAsia" w:ascii="宋体" w:hAnsi="宋体" w:cs="宋体"/>
          <w:color w:val="000000"/>
          <w:kern w:val="0"/>
          <w:szCs w:val="21"/>
        </w:rPr>
        <w:t>综合</w:t>
      </w:r>
      <w:r>
        <w:rPr>
          <w:rFonts w:hint="eastAsia" w:ascii="宋体" w:hAnsi="宋体" w:cs="宋体"/>
          <w:color w:val="000000"/>
          <w:szCs w:val="21"/>
        </w:rPr>
        <w:t>评审。</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color w:val="000000"/>
          <w:kern w:val="0"/>
          <w:szCs w:val="21"/>
          <w:lang w:val="en-US" w:eastAsia="zh-CN"/>
        </w:rPr>
        <w:t>3</w:t>
      </w:r>
      <w:r>
        <w:rPr>
          <w:rFonts w:hint="eastAsia" w:ascii="宋体" w:hAnsi="宋体" w:cs="宋体"/>
          <w:color w:val="000000"/>
          <w:kern w:val="0"/>
          <w:szCs w:val="21"/>
        </w:rPr>
        <w:t>综合评审</w:t>
      </w:r>
    </w:p>
    <w:p>
      <w:pPr>
        <w:spacing w:line="360" w:lineRule="auto"/>
        <w:ind w:firstLine="420" w:firstLineChars="200"/>
        <w:jc w:val="left"/>
        <w:outlineLvl w:val="9"/>
        <w:rPr>
          <w:rFonts w:hint="eastAsia" w:ascii="宋体" w:hAnsi="宋体" w:cs="宋体"/>
          <w:color w:val="000000"/>
          <w:kern w:val="0"/>
          <w:szCs w:val="21"/>
        </w:rPr>
      </w:pPr>
      <w:r>
        <w:rPr>
          <w:rFonts w:hint="eastAsia" w:ascii="宋体" w:hAnsi="宋体" w:cs="宋体"/>
          <w:color w:val="000000"/>
          <w:kern w:val="0"/>
          <w:szCs w:val="21"/>
        </w:rPr>
        <w:t>评审委员会对合格申请人的申请文件进行综合评审打分。</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4.</w:t>
      </w:r>
      <w:r>
        <w:rPr>
          <w:rFonts w:hint="eastAsia" w:ascii="宋体" w:hAnsi="宋体" w:cs="宋体"/>
          <w:color w:val="000000"/>
          <w:kern w:val="0"/>
          <w:szCs w:val="21"/>
          <w:lang w:val="en-US" w:eastAsia="zh-CN"/>
        </w:rPr>
        <w:t>4</w:t>
      </w:r>
      <w:r>
        <w:rPr>
          <w:rFonts w:hint="eastAsia" w:ascii="宋体" w:hAnsi="宋体" w:cs="宋体"/>
          <w:color w:val="000000"/>
          <w:kern w:val="0"/>
          <w:szCs w:val="21"/>
        </w:rPr>
        <w:t>推荐</w:t>
      </w:r>
      <w:r>
        <w:rPr>
          <w:rFonts w:hint="eastAsia" w:ascii="宋体" w:hAnsi="宋体" w:cs="宋体"/>
          <w:color w:val="000000"/>
          <w:kern w:val="0"/>
          <w:szCs w:val="21"/>
          <w:lang w:val="en-US" w:eastAsia="zh-CN"/>
        </w:rPr>
        <w:t>中选</w:t>
      </w:r>
      <w:r>
        <w:rPr>
          <w:rFonts w:hint="eastAsia" w:ascii="宋体" w:hAnsi="宋体" w:cs="宋体"/>
          <w:color w:val="000000"/>
          <w:kern w:val="0"/>
          <w:szCs w:val="21"/>
        </w:rPr>
        <w:t>侯选人。</w:t>
      </w:r>
    </w:p>
    <w:p>
      <w:pPr>
        <w:spacing w:line="360" w:lineRule="auto"/>
        <w:jc w:val="left"/>
        <w:outlineLvl w:val="9"/>
        <w:rPr>
          <w:rFonts w:hint="eastAsia" w:ascii="宋体" w:hAnsi="宋体" w:cs="宋体"/>
          <w:color w:val="000000"/>
          <w:kern w:val="0"/>
          <w:szCs w:val="21"/>
        </w:rPr>
      </w:pPr>
      <w:r>
        <w:rPr>
          <w:rFonts w:hint="eastAsia" w:ascii="宋体" w:hAnsi="宋体" w:cs="宋体"/>
          <w:color w:val="000000"/>
          <w:kern w:val="0"/>
          <w:szCs w:val="21"/>
        </w:rPr>
        <w:t xml:space="preserve">    4.</w:t>
      </w:r>
      <w:r>
        <w:rPr>
          <w:rFonts w:hint="eastAsia" w:ascii="宋体" w:hAnsi="宋体" w:cs="宋体"/>
          <w:color w:val="000000"/>
          <w:kern w:val="0"/>
          <w:szCs w:val="21"/>
          <w:lang w:val="en-US" w:eastAsia="zh-CN"/>
        </w:rPr>
        <w:t>4</w:t>
      </w:r>
      <w:r>
        <w:rPr>
          <w:rFonts w:hint="eastAsia" w:ascii="宋体" w:hAnsi="宋体" w:cs="宋体"/>
          <w:color w:val="000000"/>
          <w:kern w:val="0"/>
          <w:szCs w:val="21"/>
        </w:rPr>
        <w:t>.1资格后审不合格的申请人，不能推荐为</w:t>
      </w:r>
      <w:r>
        <w:rPr>
          <w:rFonts w:hint="eastAsia" w:ascii="宋体" w:hAnsi="宋体" w:cs="宋体"/>
          <w:color w:val="000000"/>
          <w:kern w:val="0"/>
          <w:szCs w:val="21"/>
          <w:lang w:val="en-US" w:eastAsia="zh-CN"/>
        </w:rPr>
        <w:t>中选</w:t>
      </w:r>
      <w:r>
        <w:rPr>
          <w:rFonts w:hint="eastAsia" w:ascii="宋体" w:hAnsi="宋体" w:cs="宋体"/>
          <w:color w:val="000000"/>
          <w:kern w:val="0"/>
          <w:szCs w:val="21"/>
        </w:rPr>
        <w:t>侯选人。</w:t>
      </w:r>
    </w:p>
    <w:p>
      <w:pPr>
        <w:spacing w:line="360" w:lineRule="auto"/>
        <w:jc w:val="left"/>
        <w:outlineLvl w:val="9"/>
        <w:rPr>
          <w:rFonts w:hint="eastAsia" w:ascii="宋体" w:hAnsi="宋体" w:cs="宋体"/>
          <w:color w:val="000000"/>
          <w:kern w:val="0"/>
          <w:szCs w:val="21"/>
          <w:highlight w:val="none"/>
          <w:u w:val="none"/>
        </w:rPr>
      </w:pPr>
      <w:r>
        <w:rPr>
          <w:rFonts w:hint="eastAsia" w:ascii="宋体" w:hAnsi="宋体" w:cs="宋体"/>
          <w:color w:val="000000"/>
          <w:kern w:val="0"/>
          <w:szCs w:val="21"/>
          <w:u w:val="none"/>
        </w:rPr>
        <w:t xml:space="preserve">    4.</w:t>
      </w:r>
      <w:r>
        <w:rPr>
          <w:rFonts w:hint="eastAsia" w:ascii="宋体" w:hAnsi="宋体" w:cs="宋体"/>
          <w:color w:val="000000"/>
          <w:kern w:val="0"/>
          <w:szCs w:val="21"/>
          <w:u w:val="none"/>
          <w:lang w:val="en-US" w:eastAsia="zh-CN"/>
        </w:rPr>
        <w:t>4</w:t>
      </w:r>
      <w:r>
        <w:rPr>
          <w:rFonts w:hint="eastAsia" w:ascii="宋体" w:hAnsi="宋体" w:cs="宋体"/>
          <w:color w:val="000000"/>
          <w:kern w:val="0"/>
          <w:szCs w:val="21"/>
          <w:u w:val="none"/>
        </w:rPr>
        <w:t>.2由评审委员会按本评审内容及标准</w:t>
      </w:r>
      <w:r>
        <w:rPr>
          <w:rFonts w:hint="eastAsia" w:ascii="宋体" w:hAnsi="宋体" w:cs="宋体"/>
          <w:color w:val="000000"/>
          <w:kern w:val="0"/>
          <w:szCs w:val="21"/>
          <w:highlight w:val="none"/>
          <w:u w:val="none"/>
        </w:rPr>
        <w:t>，结合申请文件推荐前</w:t>
      </w:r>
      <w:r>
        <w:rPr>
          <w:rFonts w:hint="eastAsia" w:ascii="宋体" w:hAnsi="宋体" w:cs="宋体"/>
          <w:color w:val="000000"/>
          <w:kern w:val="0"/>
          <w:szCs w:val="21"/>
          <w:highlight w:val="none"/>
          <w:u w:val="none"/>
          <w:lang w:eastAsia="zh-CN"/>
        </w:rPr>
        <w:t>五</w:t>
      </w:r>
      <w:r>
        <w:rPr>
          <w:rFonts w:hint="eastAsia" w:ascii="宋体" w:hAnsi="宋体" w:cs="宋体"/>
          <w:color w:val="000000"/>
          <w:kern w:val="0"/>
          <w:szCs w:val="21"/>
          <w:highlight w:val="none"/>
          <w:u w:val="none"/>
        </w:rPr>
        <w:t>名为</w:t>
      </w:r>
      <w:r>
        <w:rPr>
          <w:rFonts w:hint="eastAsia" w:ascii="宋体" w:hAnsi="宋体" w:cs="宋体"/>
          <w:color w:val="000000"/>
          <w:kern w:val="0"/>
          <w:szCs w:val="21"/>
          <w:highlight w:val="none"/>
          <w:u w:val="none"/>
          <w:lang w:val="en-US" w:eastAsia="zh-CN"/>
        </w:rPr>
        <w:t>中选</w:t>
      </w:r>
      <w:r>
        <w:rPr>
          <w:rFonts w:hint="eastAsia" w:ascii="宋体" w:hAnsi="宋体" w:cs="宋体"/>
          <w:color w:val="000000"/>
          <w:kern w:val="0"/>
          <w:szCs w:val="21"/>
          <w:highlight w:val="none"/>
          <w:u w:val="none"/>
        </w:rPr>
        <w:t>侯选人。</w:t>
      </w:r>
    </w:p>
    <w:p>
      <w:pPr>
        <w:jc w:val="center"/>
        <w:outlineLvl w:val="9"/>
        <w:rPr>
          <w:rFonts w:hint="eastAsia" w:ascii="宋体" w:hAnsi="宋体" w:cs="宋体"/>
          <w:b/>
          <w:bCs/>
          <w:color w:val="000000"/>
          <w:sz w:val="32"/>
          <w:szCs w:val="32"/>
        </w:rPr>
      </w:pPr>
      <w:r>
        <w:rPr>
          <w:rFonts w:hint="eastAsia" w:ascii="宋体" w:hAnsi="宋体" w:cs="宋体"/>
          <w:b/>
          <w:bCs/>
          <w:color w:val="000000"/>
          <w:sz w:val="32"/>
          <w:szCs w:val="32"/>
        </w:rPr>
        <w:br w:type="page"/>
      </w:r>
      <w:r>
        <w:rPr>
          <w:rFonts w:hint="eastAsia" w:ascii="宋体" w:hAnsi="宋体" w:cs="宋体"/>
          <w:b/>
          <w:bCs/>
          <w:color w:val="000000"/>
          <w:sz w:val="32"/>
          <w:szCs w:val="32"/>
        </w:rPr>
        <w:t>评审计分表</w:t>
      </w:r>
      <w:r>
        <w:rPr>
          <w:rFonts w:hint="eastAsia" w:ascii="宋体" w:hAnsi="宋体" w:cs="宋体"/>
          <w:b/>
          <w:bCs/>
          <w:color w:val="000000"/>
          <w:sz w:val="30"/>
          <w:szCs w:val="30"/>
        </w:rPr>
        <w:t>（基本分100分）</w:t>
      </w:r>
    </w:p>
    <w:tbl>
      <w:tblPr>
        <w:tblStyle w:val="12"/>
        <w:tblW w:w="9239" w:type="dxa"/>
        <w:jc w:val="center"/>
        <w:tblLayout w:type="fixed"/>
        <w:tblCellMar>
          <w:top w:w="0" w:type="dxa"/>
          <w:left w:w="0" w:type="dxa"/>
          <w:bottom w:w="0" w:type="dxa"/>
          <w:right w:w="0" w:type="dxa"/>
        </w:tblCellMar>
      </w:tblPr>
      <w:tblGrid>
        <w:gridCol w:w="543"/>
        <w:gridCol w:w="825"/>
        <w:gridCol w:w="1928"/>
        <w:gridCol w:w="633"/>
        <w:gridCol w:w="2960"/>
        <w:gridCol w:w="587"/>
        <w:gridCol w:w="587"/>
        <w:gridCol w:w="587"/>
        <w:gridCol w:w="589"/>
      </w:tblGrid>
      <w:tr>
        <w:tblPrEx>
          <w:tblCellMar>
            <w:top w:w="0" w:type="dxa"/>
            <w:left w:w="0" w:type="dxa"/>
            <w:bottom w:w="0" w:type="dxa"/>
            <w:right w:w="0" w:type="dxa"/>
          </w:tblCellMar>
        </w:tblPrEx>
        <w:trPr>
          <w:trHeight w:val="397" w:hRule="atLeast"/>
          <w:jc w:val="center"/>
        </w:trPr>
        <w:tc>
          <w:tcPr>
            <w:tcW w:w="543"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序</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号</w:t>
            </w:r>
          </w:p>
        </w:tc>
        <w:tc>
          <w:tcPr>
            <w:tcW w:w="825" w:type="dxa"/>
            <w:vMerge w:val="restart"/>
            <w:tcBorders>
              <w:top w:val="single" w:color="auto" w:sz="8" w:space="0"/>
              <w:left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一级</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指标</w:t>
            </w:r>
          </w:p>
        </w:tc>
        <w:tc>
          <w:tcPr>
            <w:tcW w:w="1928" w:type="dxa"/>
            <w:vMerge w:val="restart"/>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二级指标</w:t>
            </w:r>
          </w:p>
        </w:tc>
        <w:tc>
          <w:tcPr>
            <w:tcW w:w="633" w:type="dxa"/>
            <w:vMerge w:val="restart"/>
            <w:tcBorders>
              <w:top w:val="single" w:color="auto" w:sz="8" w:space="0"/>
              <w:left w:val="single" w:color="auto" w:sz="8"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分</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值</w:t>
            </w:r>
          </w:p>
        </w:tc>
        <w:tc>
          <w:tcPr>
            <w:tcW w:w="2960" w:type="dxa"/>
            <w:vMerge w:val="restart"/>
            <w:tcBorders>
              <w:top w:val="single" w:color="auto" w:sz="8" w:space="0"/>
              <w:left w:val="single" w:color="auto" w:sz="8" w:space="0"/>
              <w:right w:val="single" w:color="auto" w:sz="8" w:space="0"/>
            </w:tcBorders>
            <w:noWrap w:val="0"/>
            <w:vAlign w:val="center"/>
          </w:tcPr>
          <w:p>
            <w:pP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评分标准及说明（详见</w:t>
            </w:r>
            <w:r>
              <w:rPr>
                <w:rFonts w:hint="eastAsia" w:ascii="宋体" w:hAnsi="宋体" w:eastAsia="宋体" w:cs="宋体"/>
                <w:color w:val="000000"/>
                <w:sz w:val="21"/>
                <w:szCs w:val="21"/>
                <w:lang w:eastAsia="zh-CN"/>
              </w:rPr>
              <w:t>衡阳县2023-2025年政策性农业保险承保机构公开竞争性遴选</w:t>
            </w:r>
            <w:r>
              <w:rPr>
                <w:rFonts w:hint="eastAsia" w:ascii="宋体" w:hAnsi="宋体" w:eastAsia="宋体" w:cs="宋体"/>
                <w:color w:val="000000"/>
                <w:sz w:val="21"/>
                <w:szCs w:val="21"/>
              </w:rPr>
              <w:t>评审标准）</w:t>
            </w:r>
          </w:p>
        </w:tc>
        <w:tc>
          <w:tcPr>
            <w:tcW w:w="2350" w:type="dxa"/>
            <w:gridSpan w:val="4"/>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评审计分</w:t>
            </w:r>
          </w:p>
        </w:tc>
      </w:tr>
      <w:tr>
        <w:tblPrEx>
          <w:tblCellMar>
            <w:top w:w="0" w:type="dxa"/>
            <w:left w:w="0" w:type="dxa"/>
            <w:bottom w:w="0" w:type="dxa"/>
            <w:right w:w="0" w:type="dxa"/>
          </w:tblCellMar>
        </w:tblPrEx>
        <w:trPr>
          <w:trHeight w:val="397" w:hRule="atLeast"/>
          <w:jc w:val="center"/>
        </w:trPr>
        <w:tc>
          <w:tcPr>
            <w:tcW w:w="54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825" w:type="dxa"/>
            <w:vMerge w:val="continue"/>
            <w:tcBorders>
              <w:left w:val="single" w:color="auto" w:sz="8"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633" w:type="dxa"/>
            <w:vMerge w:val="continue"/>
            <w:tcBorders>
              <w:top w:val="single" w:color="auto" w:sz="8" w:space="0"/>
              <w:left w:val="single" w:color="auto" w:sz="8"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2960" w:type="dxa"/>
            <w:vMerge w:val="continue"/>
            <w:tcBorders>
              <w:left w:val="single" w:color="auto" w:sz="8" w:space="0"/>
              <w:bottom w:val="single" w:color="auto" w:sz="8" w:space="0"/>
              <w:right w:val="single" w:color="auto" w:sz="8" w:space="0"/>
            </w:tcBorders>
            <w:noWrap w:val="0"/>
            <w:vAlign w:val="center"/>
          </w:tcPr>
          <w:p>
            <w:pPr>
              <w:widowControl/>
              <w:jc w:val="left"/>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w:t>
            </w:r>
          </w:p>
        </w:tc>
      </w:tr>
      <w:tr>
        <w:tblPrEx>
          <w:tblCellMar>
            <w:top w:w="0" w:type="dxa"/>
            <w:left w:w="0" w:type="dxa"/>
            <w:bottom w:w="0" w:type="dxa"/>
            <w:right w:w="0" w:type="dxa"/>
          </w:tblCellMar>
        </w:tblPrEx>
        <w:trPr>
          <w:trHeight w:val="397" w:hRule="atLeast"/>
          <w:jc w:val="center"/>
        </w:trPr>
        <w:tc>
          <w:tcPr>
            <w:tcW w:w="543" w:type="dxa"/>
            <w:tcBorders>
              <w:top w:val="single" w:color="auto" w:sz="8" w:space="0"/>
              <w:left w:val="single" w:color="auto" w:sz="8"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825" w:type="dxa"/>
            <w:vMerge w:val="restart"/>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服务能力</w:t>
            </w:r>
            <w:r>
              <w:rPr>
                <w:rFonts w:hint="eastAsia" w:ascii="宋体" w:hAnsi="宋体" w:eastAsia="宋体" w:cs="宋体"/>
                <w:color w:val="000000"/>
                <w:sz w:val="21"/>
                <w:szCs w:val="21"/>
                <w:lang w:val="en-US" w:eastAsia="zh-CN"/>
              </w:rPr>
              <w:t>35</w:t>
            </w:r>
            <w:r>
              <w:rPr>
                <w:rFonts w:hint="eastAsia" w:ascii="宋体" w:hAnsi="宋体" w:eastAsia="宋体" w:cs="宋体"/>
                <w:color w:val="000000"/>
                <w:sz w:val="21"/>
                <w:szCs w:val="21"/>
              </w:rPr>
              <w:t>分</w:t>
            </w:r>
          </w:p>
        </w:tc>
        <w:tc>
          <w:tcPr>
            <w:tcW w:w="1928"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lang w:eastAsia="zh-CN"/>
              </w:rPr>
              <w:t>市</w:t>
            </w:r>
            <w:r>
              <w:rPr>
                <w:rFonts w:hint="eastAsia" w:ascii="宋体" w:hAnsi="宋体" w:eastAsia="宋体" w:cs="宋体"/>
                <w:sz w:val="21"/>
                <w:szCs w:val="21"/>
                <w:lang w:val="en-US" w:eastAsia="zh-CN"/>
              </w:rPr>
              <w:t>县</w:t>
            </w:r>
            <w:r>
              <w:rPr>
                <w:rFonts w:hint="eastAsia" w:ascii="宋体" w:hAnsi="宋体" w:eastAsia="宋体" w:cs="宋体"/>
                <w:sz w:val="21"/>
                <w:szCs w:val="21"/>
              </w:rPr>
              <w:t>机构设置</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分</w:t>
            </w:r>
          </w:p>
        </w:tc>
        <w:tc>
          <w:tcPr>
            <w:tcW w:w="633" w:type="dxa"/>
            <w:tcBorders>
              <w:top w:val="single" w:color="auto" w:sz="8" w:space="0"/>
              <w:left w:val="single" w:color="auto" w:sz="4"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2960" w:type="dxa"/>
            <w:tcBorders>
              <w:top w:val="single" w:color="auto" w:sz="8"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397" w:hRule="atLeast"/>
          <w:jc w:val="center"/>
        </w:trPr>
        <w:tc>
          <w:tcPr>
            <w:tcW w:w="543" w:type="dxa"/>
            <w:tcBorders>
              <w:top w:val="single" w:color="auto" w:sz="8" w:space="0"/>
              <w:left w:val="single" w:color="auto" w:sz="8"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825" w:type="dxa"/>
            <w:vMerge w:val="continue"/>
            <w:tcBorders>
              <w:left w:val="single" w:color="auto" w:sz="4" w:space="0"/>
              <w:right w:val="single" w:color="auto" w:sz="4" w:space="0"/>
            </w:tcBorders>
            <w:noWrap w:val="0"/>
            <w:vAlign w:val="center"/>
          </w:tcPr>
          <w:p>
            <w:pPr>
              <w:ind w:firstLine="105" w:firstLineChars="50"/>
              <w:jc w:val="center"/>
              <w:outlineLvl w:val="9"/>
              <w:rPr>
                <w:rFonts w:hint="eastAsia" w:ascii="宋体" w:hAnsi="宋体" w:eastAsia="宋体" w:cs="宋体"/>
                <w:color w:val="000000"/>
                <w:sz w:val="21"/>
                <w:szCs w:val="21"/>
              </w:rPr>
            </w:pPr>
          </w:p>
        </w:tc>
        <w:tc>
          <w:tcPr>
            <w:tcW w:w="1928" w:type="dxa"/>
            <w:vMerge w:val="restart"/>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sz w:val="21"/>
                <w:szCs w:val="21"/>
              </w:rPr>
            </w:pPr>
            <w:r>
              <w:rPr>
                <w:rFonts w:hint="eastAsia" w:ascii="宋体" w:hAnsi="宋体" w:eastAsia="宋体" w:cs="宋体"/>
                <w:sz w:val="21"/>
                <w:szCs w:val="21"/>
              </w:rPr>
              <w:t>基层服务体系</w:t>
            </w: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分</w:t>
            </w:r>
          </w:p>
        </w:tc>
        <w:tc>
          <w:tcPr>
            <w:tcW w:w="633" w:type="dxa"/>
            <w:tcBorders>
              <w:top w:val="single" w:color="auto" w:sz="8" w:space="0"/>
              <w:left w:val="single" w:color="auto" w:sz="4"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bottom w:val="nil"/>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397" w:hRule="atLeast"/>
          <w:jc w:val="center"/>
        </w:trPr>
        <w:tc>
          <w:tcPr>
            <w:tcW w:w="543" w:type="dxa"/>
            <w:tcBorders>
              <w:top w:val="single" w:color="auto" w:sz="8" w:space="0"/>
              <w:left w:val="single" w:color="auto" w:sz="8"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w:t>
            </w:r>
          </w:p>
        </w:tc>
        <w:tc>
          <w:tcPr>
            <w:tcW w:w="2960" w:type="dxa"/>
            <w:tcBorders>
              <w:top w:val="single" w:color="auto" w:sz="8" w:space="0"/>
              <w:left w:val="single" w:color="auto" w:sz="8" w:space="0"/>
              <w:bottom w:val="nil"/>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nil"/>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nil"/>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blPrEx>
          <w:tblCellMar>
            <w:top w:w="0" w:type="dxa"/>
            <w:left w:w="0" w:type="dxa"/>
            <w:bottom w:w="0" w:type="dxa"/>
            <w:right w:w="0" w:type="dxa"/>
          </w:tblCellMar>
        </w:tblPrEx>
        <w:trPr>
          <w:cantSplit/>
          <w:trHeight w:val="397"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4</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restart"/>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正式人员配备</w:t>
            </w:r>
            <w:r>
              <w:rPr>
                <w:rFonts w:hint="eastAsia" w:ascii="宋体" w:hAnsi="宋体" w:eastAsia="宋体" w:cs="宋体"/>
                <w:color w:val="000000"/>
                <w:sz w:val="21"/>
                <w:szCs w:val="21"/>
                <w:lang w:val="en-US" w:eastAsia="zh-CN"/>
              </w:rPr>
              <w:t>12</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5</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6</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兼职人员配备</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7</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汽车配备</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2</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8</w:t>
            </w:r>
          </w:p>
        </w:tc>
        <w:tc>
          <w:tcPr>
            <w:tcW w:w="825" w:type="dxa"/>
            <w:vMerge w:val="continue"/>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信息化水平</w:t>
            </w:r>
            <w:r>
              <w:rPr>
                <w:rFonts w:hint="eastAsia" w:ascii="宋体" w:hAnsi="宋体" w:eastAsia="宋体" w:cs="宋体"/>
                <w:color w:val="000000"/>
                <w:sz w:val="21"/>
                <w:szCs w:val="21"/>
                <w:lang w:val="en-US" w:eastAsia="zh-CN"/>
              </w:rPr>
              <w:t>5分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4"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9</w:t>
            </w:r>
          </w:p>
        </w:tc>
        <w:tc>
          <w:tcPr>
            <w:tcW w:w="825" w:type="dxa"/>
            <w:vMerge w:val="restar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服务业绩</w:t>
            </w:r>
            <w:r>
              <w:rPr>
                <w:rFonts w:hint="eastAsia" w:ascii="宋体" w:hAnsi="宋体" w:eastAsia="宋体" w:cs="宋体"/>
                <w:color w:val="000000"/>
                <w:sz w:val="21"/>
                <w:szCs w:val="21"/>
                <w:lang w:val="en-US" w:eastAsia="zh-CN"/>
              </w:rPr>
              <w:t>25</w:t>
            </w:r>
            <w:r>
              <w:rPr>
                <w:rFonts w:hint="eastAsia" w:ascii="宋体" w:hAnsi="宋体" w:eastAsia="宋体" w:cs="宋体"/>
                <w:color w:val="000000"/>
                <w:sz w:val="21"/>
                <w:szCs w:val="21"/>
              </w:rPr>
              <w:t>分</w:t>
            </w:r>
          </w:p>
        </w:tc>
        <w:tc>
          <w:tcPr>
            <w:tcW w:w="1928" w:type="dxa"/>
            <w:vMerge w:val="restart"/>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历史理赔情况1</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10</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vMerge w:val="continue"/>
            <w:tcBorders>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11</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历史业绩</w:t>
            </w: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6</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12</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表彰及试点3分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13</w:t>
            </w:r>
          </w:p>
        </w:tc>
        <w:tc>
          <w:tcPr>
            <w:tcW w:w="825" w:type="dxa"/>
            <w:vMerge w:val="restar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eastAsia="zh-CN"/>
              </w:rPr>
              <w:t>合规经营及风险管控能力</w:t>
            </w:r>
          </w:p>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20分</w:t>
            </w: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综合费用率</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14</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监管检查及处罚</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15</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亿元保费投诉量</w:t>
            </w: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16</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偿付能力充足率</w:t>
            </w: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17</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风险综合评级</w:t>
            </w:r>
            <w:r>
              <w:rPr>
                <w:rFonts w:hint="eastAsia" w:ascii="宋体" w:hAnsi="宋体" w:eastAsia="宋体" w:cs="宋体"/>
                <w:color w:val="000000"/>
                <w:sz w:val="21"/>
                <w:szCs w:val="21"/>
                <w:lang w:val="en-US" w:eastAsia="zh-CN"/>
              </w:rPr>
              <w:t>2分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18</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大灾准备金</w:t>
            </w:r>
            <w:r>
              <w:rPr>
                <w:rFonts w:hint="eastAsia" w:ascii="宋体" w:hAnsi="宋体" w:eastAsia="宋体" w:cs="宋体"/>
                <w:color w:val="000000"/>
                <w:sz w:val="21"/>
                <w:szCs w:val="21"/>
                <w:lang w:val="en-US" w:eastAsia="zh-CN"/>
              </w:rPr>
              <w:t>3分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19</w:t>
            </w:r>
          </w:p>
        </w:tc>
        <w:tc>
          <w:tcPr>
            <w:tcW w:w="825" w:type="dxa"/>
            <w:vMerge w:val="continue"/>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8" w:space="0"/>
              <w:left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eastAsia="zh-CN"/>
              </w:rPr>
              <w:t>管理制度</w:t>
            </w:r>
            <w:r>
              <w:rPr>
                <w:rFonts w:hint="eastAsia" w:ascii="宋体" w:hAnsi="宋体" w:eastAsia="宋体" w:cs="宋体"/>
                <w:color w:val="000000"/>
                <w:sz w:val="21"/>
                <w:szCs w:val="21"/>
                <w:lang w:val="en-US" w:eastAsia="zh-CN"/>
              </w:rPr>
              <w:t>3分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3</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20</w:t>
            </w:r>
          </w:p>
        </w:tc>
        <w:tc>
          <w:tcPr>
            <w:tcW w:w="825" w:type="dxa"/>
            <w:vMerge w:val="restart"/>
            <w:tcBorders>
              <w:top w:val="single" w:color="auto" w:sz="4"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cs="宋体"/>
                <w:color w:val="000000"/>
                <w:sz w:val="21"/>
                <w:szCs w:val="21"/>
                <w:lang w:val="en-US" w:eastAsia="zh-CN"/>
              </w:rPr>
              <w:t>县级指标</w:t>
            </w: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0分</w:t>
            </w:r>
          </w:p>
        </w:tc>
        <w:tc>
          <w:tcPr>
            <w:tcW w:w="1928"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农业保险绩效评价12分</w:t>
            </w:r>
          </w:p>
        </w:tc>
        <w:tc>
          <w:tcPr>
            <w:tcW w:w="633" w:type="dxa"/>
            <w:tcBorders>
              <w:top w:val="single" w:color="auto" w:sz="8" w:space="0"/>
              <w:left w:val="single" w:color="auto" w:sz="8" w:space="0"/>
              <w:right w:val="single" w:color="auto" w:sz="8" w:space="0"/>
            </w:tcBorders>
            <w:noWrap w:val="0"/>
            <w:vAlign w:val="center"/>
          </w:tcPr>
          <w:p>
            <w:pPr>
              <w:jc w:val="center"/>
              <w:outlineLvl w:val="9"/>
              <w:rPr>
                <w:rFonts w:hint="default"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12</w:t>
            </w:r>
          </w:p>
        </w:tc>
        <w:tc>
          <w:tcPr>
            <w:tcW w:w="2960" w:type="dxa"/>
            <w:tcBorders>
              <w:top w:val="single" w:color="auto" w:sz="8" w:space="0"/>
              <w:left w:val="single" w:color="auto" w:sz="8"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21</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highlight w:val="none"/>
                <w:u w:val="none"/>
                <w:lang w:val="en-US" w:eastAsia="zh-CN"/>
              </w:rPr>
            </w:pPr>
            <w:r>
              <w:rPr>
                <w:rFonts w:hint="eastAsia" w:ascii="宋体" w:hAnsi="宋体" w:cs="宋体"/>
                <w:color w:val="auto"/>
                <w:sz w:val="21"/>
                <w:szCs w:val="21"/>
                <w:highlight w:val="none"/>
                <w:u w:val="none"/>
                <w:lang w:eastAsia="zh-CN"/>
              </w:rPr>
              <w:t>防灾减损</w:t>
            </w:r>
            <w:r>
              <w:rPr>
                <w:rFonts w:hint="eastAsia" w:ascii="宋体" w:hAnsi="宋体" w:eastAsia="宋体" w:cs="宋体"/>
                <w:color w:val="000000"/>
                <w:sz w:val="21"/>
                <w:szCs w:val="21"/>
                <w:highlight w:val="none"/>
                <w:u w:val="none"/>
                <w:lang w:val="en-US" w:eastAsia="zh-CN"/>
              </w:rPr>
              <w:t>3分</w:t>
            </w:r>
          </w:p>
        </w:tc>
        <w:tc>
          <w:tcPr>
            <w:tcW w:w="633" w:type="dxa"/>
            <w:tcBorders>
              <w:top w:val="single" w:color="auto" w:sz="8"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highlight w:val="none"/>
                <w:u w:val="none"/>
                <w:lang w:eastAsia="zh-CN"/>
              </w:rPr>
            </w:pPr>
            <w:r>
              <w:rPr>
                <w:rFonts w:hint="eastAsia" w:ascii="宋体" w:hAnsi="宋体" w:eastAsia="宋体" w:cs="宋体"/>
                <w:color w:val="000000"/>
                <w:sz w:val="21"/>
                <w:szCs w:val="21"/>
                <w:highlight w:val="none"/>
                <w:u w:val="none"/>
                <w:lang w:val="en-US" w:eastAsia="zh-CN"/>
              </w:rPr>
              <w:t>3</w:t>
            </w:r>
          </w:p>
        </w:tc>
        <w:tc>
          <w:tcPr>
            <w:tcW w:w="2960" w:type="dxa"/>
            <w:tcBorders>
              <w:top w:val="single" w:color="auto" w:sz="8"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22</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乡村振兴贡献程度</w:t>
            </w:r>
          </w:p>
          <w:p>
            <w:pPr>
              <w:jc w:val="center"/>
              <w:outlineLvl w:val="9"/>
              <w:rPr>
                <w:rFonts w:hint="default"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2分</w:t>
            </w:r>
          </w:p>
        </w:tc>
        <w:tc>
          <w:tcPr>
            <w:tcW w:w="63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2</w:t>
            </w:r>
          </w:p>
        </w:tc>
        <w:tc>
          <w:tcPr>
            <w:tcW w:w="2960" w:type="dxa"/>
            <w:tcBorders>
              <w:top w:val="single" w:color="auto" w:sz="4"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lang w:val="en-US" w:eastAsia="zh-CN"/>
              </w:rPr>
            </w:pPr>
            <w:r>
              <w:rPr>
                <w:rFonts w:hint="eastAsia" w:ascii="宋体" w:hAnsi="宋体" w:cs="宋体"/>
                <w:color w:val="000000"/>
                <w:sz w:val="21"/>
                <w:szCs w:val="21"/>
                <w:lang w:val="en-US" w:eastAsia="zh-CN"/>
              </w:rPr>
              <w:t>23</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农村金融贡献程度</w:t>
            </w:r>
          </w:p>
          <w:p>
            <w:pPr>
              <w:jc w:val="center"/>
              <w:outlineLvl w:val="9"/>
              <w:rPr>
                <w:rFonts w:hint="default"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1分</w:t>
            </w:r>
          </w:p>
        </w:tc>
        <w:tc>
          <w:tcPr>
            <w:tcW w:w="63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1</w:t>
            </w:r>
          </w:p>
        </w:tc>
        <w:tc>
          <w:tcPr>
            <w:tcW w:w="2960" w:type="dxa"/>
            <w:tcBorders>
              <w:top w:val="single" w:color="auto" w:sz="4"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cs="宋体"/>
                <w:color w:val="000000"/>
                <w:sz w:val="21"/>
                <w:szCs w:val="21"/>
                <w:lang w:val="en-US" w:eastAsia="zh-CN"/>
              </w:rPr>
            </w:pPr>
            <w:r>
              <w:rPr>
                <w:rFonts w:hint="eastAsia" w:ascii="宋体" w:hAnsi="宋体" w:cs="宋体"/>
                <w:color w:val="000000"/>
                <w:sz w:val="21"/>
                <w:szCs w:val="21"/>
                <w:lang w:val="en-US" w:eastAsia="zh-CN"/>
              </w:rPr>
              <w:t>24</w:t>
            </w:r>
          </w:p>
        </w:tc>
        <w:tc>
          <w:tcPr>
            <w:tcW w:w="825" w:type="dxa"/>
            <w:vMerge w:val="continue"/>
            <w:tcBorders>
              <w:left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服务方案1分</w:t>
            </w:r>
          </w:p>
        </w:tc>
        <w:tc>
          <w:tcPr>
            <w:tcW w:w="63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1</w:t>
            </w:r>
          </w:p>
        </w:tc>
        <w:tc>
          <w:tcPr>
            <w:tcW w:w="2960" w:type="dxa"/>
            <w:tcBorders>
              <w:top w:val="single" w:color="auto" w:sz="4"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cantSplit/>
          <w:trHeight w:val="397" w:hRule="atLeast"/>
          <w:jc w:val="center"/>
        </w:trPr>
        <w:tc>
          <w:tcPr>
            <w:tcW w:w="54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eastAsia" w:ascii="宋体" w:hAnsi="宋体" w:cs="宋体"/>
                <w:color w:val="000000"/>
                <w:sz w:val="21"/>
                <w:szCs w:val="21"/>
                <w:lang w:val="en-US" w:eastAsia="zh-CN"/>
              </w:rPr>
            </w:pPr>
          </w:p>
        </w:tc>
        <w:tc>
          <w:tcPr>
            <w:tcW w:w="825" w:type="dxa"/>
            <w:vMerge w:val="continue"/>
            <w:tcBorders>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1928"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申请文件制作1分</w:t>
            </w:r>
          </w:p>
        </w:tc>
        <w:tc>
          <w:tcPr>
            <w:tcW w:w="633" w:type="dxa"/>
            <w:tcBorders>
              <w:top w:val="single" w:color="auto" w:sz="4" w:space="0"/>
              <w:left w:val="single" w:color="auto" w:sz="8" w:space="0"/>
              <w:bottom w:val="single" w:color="auto" w:sz="4" w:space="0"/>
              <w:right w:val="single" w:color="auto" w:sz="8" w:space="0"/>
            </w:tcBorders>
            <w:noWrap w:val="0"/>
            <w:vAlign w:val="center"/>
          </w:tcPr>
          <w:p>
            <w:pPr>
              <w:jc w:val="center"/>
              <w:outlineLvl w:val="9"/>
              <w:rPr>
                <w:rFonts w:hint="default" w:ascii="宋体" w:hAnsi="宋体" w:eastAsia="宋体" w:cs="宋体"/>
                <w:color w:val="000000"/>
                <w:sz w:val="21"/>
                <w:szCs w:val="21"/>
                <w:highlight w:val="none"/>
                <w:u w:val="none"/>
                <w:lang w:val="en-US" w:eastAsia="zh-CN"/>
              </w:rPr>
            </w:pPr>
            <w:r>
              <w:rPr>
                <w:rFonts w:hint="eastAsia" w:ascii="宋体" w:hAnsi="宋体" w:eastAsia="宋体" w:cs="宋体"/>
                <w:color w:val="000000"/>
                <w:sz w:val="21"/>
                <w:szCs w:val="21"/>
                <w:highlight w:val="none"/>
                <w:u w:val="none"/>
                <w:lang w:val="en-US" w:eastAsia="zh-CN"/>
              </w:rPr>
              <w:t>1分</w:t>
            </w:r>
          </w:p>
        </w:tc>
        <w:tc>
          <w:tcPr>
            <w:tcW w:w="2960" w:type="dxa"/>
            <w:tcBorders>
              <w:top w:val="single" w:color="auto" w:sz="4" w:space="0"/>
              <w:left w:val="single" w:color="auto" w:sz="8" w:space="0"/>
              <w:bottom w:val="single" w:color="auto" w:sz="4" w:space="0"/>
              <w:right w:val="single" w:color="auto" w:sz="4" w:space="0"/>
            </w:tcBorders>
            <w:noWrap w:val="0"/>
            <w:vAlign w:val="center"/>
          </w:tcPr>
          <w:p>
            <w:pP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4" w:space="0"/>
              <w:left w:val="single" w:color="auto" w:sz="4" w:space="0"/>
              <w:bottom w:val="single" w:color="auto" w:sz="4"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4" w:space="0"/>
              <w:left w:val="single" w:color="auto" w:sz="4" w:space="0"/>
              <w:bottom w:val="single" w:color="auto" w:sz="4"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r>
        <w:trPr>
          <w:trHeight w:val="397" w:hRule="atLeast"/>
          <w:jc w:val="center"/>
        </w:trPr>
        <w:tc>
          <w:tcPr>
            <w:tcW w:w="6889" w:type="dxa"/>
            <w:gridSpan w:val="5"/>
            <w:tcBorders>
              <w:top w:val="single" w:color="auto" w:sz="8" w:space="0"/>
              <w:left w:val="single" w:color="auto" w:sz="8"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r>
              <w:rPr>
                <w:rFonts w:hint="eastAsia" w:ascii="宋体" w:hAnsi="宋体" w:eastAsia="宋体" w:cs="宋体"/>
                <w:color w:val="000000"/>
                <w:sz w:val="21"/>
                <w:szCs w:val="21"/>
              </w:rPr>
              <w:t>合  计</w:t>
            </w:r>
          </w:p>
        </w:tc>
        <w:tc>
          <w:tcPr>
            <w:tcW w:w="587"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7" w:type="dxa"/>
            <w:tcBorders>
              <w:top w:val="single" w:color="auto" w:sz="8" w:space="0"/>
              <w:left w:val="single" w:color="auto" w:sz="4" w:space="0"/>
              <w:bottom w:val="single" w:color="auto" w:sz="8" w:space="0"/>
              <w:right w:val="single" w:color="auto" w:sz="4" w:space="0"/>
            </w:tcBorders>
            <w:noWrap w:val="0"/>
            <w:vAlign w:val="center"/>
          </w:tcPr>
          <w:p>
            <w:pPr>
              <w:jc w:val="center"/>
              <w:outlineLvl w:val="9"/>
              <w:rPr>
                <w:rFonts w:hint="eastAsia" w:ascii="宋体" w:hAnsi="宋体" w:eastAsia="宋体" w:cs="宋体"/>
                <w:color w:val="000000"/>
                <w:sz w:val="21"/>
                <w:szCs w:val="21"/>
              </w:rPr>
            </w:pPr>
          </w:p>
        </w:tc>
        <w:tc>
          <w:tcPr>
            <w:tcW w:w="589" w:type="dxa"/>
            <w:tcBorders>
              <w:top w:val="single" w:color="auto" w:sz="8" w:space="0"/>
              <w:left w:val="single" w:color="auto" w:sz="4" w:space="0"/>
              <w:bottom w:val="single" w:color="auto" w:sz="8" w:space="0"/>
              <w:right w:val="single" w:color="auto" w:sz="8" w:space="0"/>
            </w:tcBorders>
            <w:noWrap w:val="0"/>
            <w:vAlign w:val="center"/>
          </w:tcPr>
          <w:p>
            <w:pPr>
              <w:jc w:val="center"/>
              <w:outlineLvl w:val="9"/>
              <w:rPr>
                <w:rFonts w:hint="eastAsia" w:ascii="宋体" w:hAnsi="宋体" w:eastAsia="宋体" w:cs="宋体"/>
                <w:color w:val="000000"/>
                <w:sz w:val="21"/>
                <w:szCs w:val="21"/>
              </w:rPr>
            </w:pPr>
          </w:p>
        </w:tc>
      </w:tr>
    </w:tbl>
    <w:p>
      <w:pPr>
        <w:spacing w:line="480" w:lineRule="exact"/>
        <w:ind w:firstLine="420" w:firstLineChars="200"/>
        <w:outlineLvl w:val="9"/>
        <w:rPr>
          <w:rFonts w:hint="eastAsia" w:ascii="宋体" w:hAnsi="宋体" w:eastAsia="宋体" w:cs="宋体"/>
          <w:color w:val="000000"/>
          <w:szCs w:val="21"/>
          <w:lang w:eastAsia="zh-CN"/>
        </w:rPr>
        <w:sectPr>
          <w:pgSz w:w="11906" w:h="16838"/>
          <w:pgMar w:top="1440" w:right="1474" w:bottom="1440" w:left="1588" w:header="851" w:footer="992" w:gutter="0"/>
          <w:pgNumType w:fmt="decimal"/>
          <w:cols w:space="720" w:num="1"/>
          <w:docGrid w:type="lines" w:linePitch="312" w:charSpace="0"/>
        </w:sectPr>
      </w:pPr>
    </w:p>
    <w:p>
      <w:pPr>
        <w:widowControl/>
        <w:jc w:val="center"/>
        <w:outlineLvl w:val="1"/>
        <w:rPr>
          <w:rFonts w:ascii="Times New Roman" w:hAnsi="Times New Roman" w:eastAsia="方正小标宋_GBK" w:cs="Times New Roman"/>
          <w:color w:val="000000"/>
          <w:kern w:val="0"/>
          <w:sz w:val="36"/>
          <w:szCs w:val="36"/>
        </w:rPr>
      </w:pPr>
      <w:bookmarkStart w:id="72" w:name="_Toc24071"/>
      <w:r>
        <w:rPr>
          <w:rFonts w:ascii="Times New Roman" w:hAnsi="Times New Roman" w:eastAsia="方正小标宋_GBK" w:cs="Times New Roman"/>
          <w:color w:val="000000"/>
          <w:kern w:val="0"/>
          <w:sz w:val="36"/>
          <w:szCs w:val="36"/>
        </w:rPr>
        <w:t>公开竞争性遴选政策性农业保险承保机构评审标准</w:t>
      </w:r>
      <w:bookmarkEnd w:id="72"/>
    </w:p>
    <w:tbl>
      <w:tblPr>
        <w:tblStyle w:val="18"/>
        <w:tblW w:w="139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85"/>
        <w:gridCol w:w="734"/>
        <w:gridCol w:w="886"/>
        <w:gridCol w:w="648"/>
        <w:gridCol w:w="5598"/>
        <w:gridCol w:w="5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84" w:hRule="atLeast"/>
        </w:trPr>
        <w:tc>
          <w:tcPr>
            <w:tcW w:w="485" w:type="dxa"/>
            <w:noWrap w:val="0"/>
            <w:textDirection w:val="tbRlV"/>
            <w:vAlign w:val="center"/>
          </w:tcPr>
          <w:p>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z w:val="18"/>
                <w:szCs w:val="18"/>
              </w:rPr>
            </w:pPr>
            <w:r>
              <w:rPr>
                <w:rFonts w:hint="eastAsia" w:ascii="宋体" w:hAnsi="宋体" w:eastAsia="宋体" w:cs="宋体"/>
                <w:spacing w:val="7"/>
                <w:sz w:val="18"/>
                <w:szCs w:val="18"/>
              </w:rPr>
              <w:t>序号</w:t>
            </w:r>
          </w:p>
        </w:tc>
        <w:tc>
          <w:tcPr>
            <w:tcW w:w="734" w:type="dxa"/>
            <w:noWrap w:val="0"/>
            <w:vAlign w:val="center"/>
          </w:tcPr>
          <w:p>
            <w:pPr>
              <w:keepNext w:val="0"/>
              <w:keepLines w:val="0"/>
              <w:pageBreakBefore w:val="0"/>
              <w:kinsoku/>
              <w:wordWrap/>
              <w:overflowPunct/>
              <w:topLinePunct w:val="0"/>
              <w:autoSpaceDE/>
              <w:autoSpaceDN/>
              <w:bidi w:val="0"/>
              <w:adjustRightInd/>
              <w:snapToGrid/>
              <w:spacing w:line="243" w:lineRule="auto"/>
              <w:ind w:left="0" w:right="0"/>
              <w:jc w:val="center"/>
              <w:outlineLvl w:val="9"/>
              <w:rPr>
                <w:rFonts w:hint="eastAsia" w:ascii="宋体" w:hAnsi="宋体" w:eastAsia="宋体" w:cs="宋体"/>
                <w:sz w:val="18"/>
                <w:szCs w:val="18"/>
              </w:rPr>
            </w:pPr>
            <w:r>
              <w:rPr>
                <w:rFonts w:hint="eastAsia" w:ascii="宋体" w:hAnsi="宋体" w:eastAsia="宋体" w:cs="宋体"/>
                <w:spacing w:val="5"/>
                <w:sz w:val="18"/>
                <w:szCs w:val="18"/>
              </w:rPr>
              <w:t>一级</w:t>
            </w:r>
            <w:r>
              <w:rPr>
                <w:rFonts w:hint="eastAsia" w:ascii="宋体" w:hAnsi="宋体" w:eastAsia="宋体" w:cs="宋体"/>
                <w:sz w:val="18"/>
                <w:szCs w:val="18"/>
              </w:rPr>
              <w:t xml:space="preserve"> </w:t>
            </w:r>
            <w:r>
              <w:rPr>
                <w:rFonts w:hint="eastAsia" w:ascii="宋体" w:hAnsi="宋体" w:eastAsia="宋体" w:cs="宋体"/>
                <w:spacing w:val="-3"/>
                <w:sz w:val="18"/>
                <w:szCs w:val="18"/>
              </w:rPr>
              <w:t>指标</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68" w:lineRule="exact"/>
              <w:ind w:left="0" w:right="0"/>
              <w:jc w:val="center"/>
              <w:outlineLvl w:val="9"/>
              <w:rPr>
                <w:rFonts w:hint="eastAsia" w:ascii="宋体" w:hAnsi="宋体" w:eastAsia="宋体" w:cs="宋体"/>
                <w:sz w:val="18"/>
                <w:szCs w:val="18"/>
              </w:rPr>
            </w:pPr>
            <w:r>
              <w:rPr>
                <w:rFonts w:hint="eastAsia" w:ascii="宋体" w:hAnsi="宋体" w:eastAsia="宋体" w:cs="宋体"/>
                <w:spacing w:val="5"/>
                <w:position w:val="6"/>
                <w:sz w:val="18"/>
                <w:szCs w:val="18"/>
              </w:rPr>
              <w:t>二级</w:t>
            </w:r>
          </w:p>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指标</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251" w:lineRule="exact"/>
              <w:ind w:left="0" w:right="0"/>
              <w:jc w:val="center"/>
              <w:outlineLvl w:val="9"/>
              <w:rPr>
                <w:rFonts w:hint="eastAsia" w:ascii="宋体" w:hAnsi="宋体" w:eastAsia="宋体" w:cs="宋体"/>
                <w:sz w:val="18"/>
                <w:szCs w:val="18"/>
              </w:rPr>
            </w:pPr>
            <w:r>
              <w:rPr>
                <w:rFonts w:hint="eastAsia" w:ascii="宋体" w:hAnsi="宋体" w:eastAsia="宋体" w:cs="宋体"/>
                <w:spacing w:val="-3"/>
                <w:position w:val="5"/>
                <w:sz w:val="18"/>
                <w:szCs w:val="18"/>
              </w:rPr>
              <w:t>分值</w:t>
            </w:r>
          </w:p>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spacing w:val="13"/>
                <w:sz w:val="18"/>
                <w:szCs w:val="18"/>
              </w:rPr>
              <w:t>(分)</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z w:val="18"/>
                <w:szCs w:val="18"/>
              </w:rPr>
            </w:pPr>
            <w:r>
              <w:rPr>
                <w:rFonts w:hint="eastAsia" w:ascii="宋体" w:hAnsi="宋体" w:eastAsia="宋体" w:cs="宋体"/>
                <w:b/>
                <w:bCs/>
                <w:spacing w:val="-8"/>
                <w:sz w:val="18"/>
                <w:szCs w:val="18"/>
              </w:rPr>
              <w:t>评</w:t>
            </w:r>
            <w:r>
              <w:rPr>
                <w:rFonts w:hint="eastAsia" w:ascii="宋体" w:hAnsi="宋体" w:eastAsia="宋体" w:cs="宋体"/>
                <w:spacing w:val="69"/>
                <w:sz w:val="18"/>
                <w:szCs w:val="18"/>
              </w:rPr>
              <w:t xml:space="preserve"> </w:t>
            </w:r>
            <w:r>
              <w:rPr>
                <w:rFonts w:hint="eastAsia" w:ascii="宋体" w:hAnsi="宋体" w:eastAsia="宋体" w:cs="宋体"/>
                <w:b/>
                <w:bCs/>
                <w:spacing w:val="-8"/>
                <w:sz w:val="18"/>
                <w:szCs w:val="18"/>
              </w:rPr>
              <w:t>分</w:t>
            </w:r>
            <w:r>
              <w:rPr>
                <w:rFonts w:hint="eastAsia" w:ascii="宋体" w:hAnsi="宋体" w:eastAsia="宋体" w:cs="宋体"/>
                <w:spacing w:val="67"/>
                <w:sz w:val="18"/>
                <w:szCs w:val="18"/>
              </w:rPr>
              <w:t xml:space="preserve"> </w:t>
            </w:r>
            <w:r>
              <w:rPr>
                <w:rFonts w:hint="eastAsia" w:ascii="宋体" w:hAnsi="宋体" w:eastAsia="宋体" w:cs="宋体"/>
                <w:b/>
                <w:bCs/>
                <w:spacing w:val="-8"/>
                <w:sz w:val="18"/>
                <w:szCs w:val="18"/>
              </w:rPr>
              <w:t>标</w:t>
            </w:r>
            <w:r>
              <w:rPr>
                <w:rFonts w:hint="eastAsia" w:ascii="宋体" w:hAnsi="宋体" w:eastAsia="宋体" w:cs="宋体"/>
                <w:spacing w:val="69"/>
                <w:sz w:val="18"/>
                <w:szCs w:val="18"/>
              </w:rPr>
              <w:t xml:space="preserve"> </w:t>
            </w:r>
            <w:r>
              <w:rPr>
                <w:rFonts w:hint="eastAsia" w:ascii="宋体" w:hAnsi="宋体" w:eastAsia="宋体" w:cs="宋体"/>
                <w:b/>
                <w:bCs/>
                <w:spacing w:val="-8"/>
                <w:sz w:val="18"/>
                <w:szCs w:val="18"/>
              </w:rPr>
              <w:t>准</w:t>
            </w:r>
          </w:p>
        </w:tc>
        <w:tc>
          <w:tcPr>
            <w:tcW w:w="5598" w:type="dxa"/>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z w:val="18"/>
                <w:szCs w:val="18"/>
              </w:rPr>
            </w:pPr>
            <w:r>
              <w:rPr>
                <w:rFonts w:hint="eastAsia" w:ascii="宋体" w:hAnsi="宋体" w:eastAsia="宋体" w:cs="宋体"/>
                <w:b/>
                <w:bCs/>
                <w:spacing w:val="-9"/>
                <w:sz w:val="18"/>
                <w:szCs w:val="18"/>
              </w:rPr>
              <w:t>评</w:t>
            </w:r>
            <w:r>
              <w:rPr>
                <w:rFonts w:hint="eastAsia" w:ascii="宋体" w:hAnsi="宋体" w:eastAsia="宋体" w:cs="宋体"/>
                <w:spacing w:val="9"/>
                <w:sz w:val="18"/>
                <w:szCs w:val="18"/>
              </w:rPr>
              <w:t xml:space="preserve">  </w:t>
            </w:r>
            <w:r>
              <w:rPr>
                <w:rFonts w:hint="eastAsia" w:ascii="宋体" w:hAnsi="宋体" w:eastAsia="宋体" w:cs="宋体"/>
                <w:b/>
                <w:bCs/>
                <w:spacing w:val="-9"/>
                <w:sz w:val="18"/>
                <w:szCs w:val="18"/>
              </w:rPr>
              <w:t>分</w:t>
            </w:r>
            <w:r>
              <w:rPr>
                <w:rFonts w:hint="eastAsia" w:ascii="宋体" w:hAnsi="宋体" w:eastAsia="宋体" w:cs="宋体"/>
                <w:spacing w:val="8"/>
                <w:sz w:val="18"/>
                <w:szCs w:val="18"/>
              </w:rPr>
              <w:t xml:space="preserve">  </w:t>
            </w:r>
            <w:r>
              <w:rPr>
                <w:rFonts w:hint="eastAsia" w:ascii="宋体" w:hAnsi="宋体" w:eastAsia="宋体" w:cs="宋体"/>
                <w:b/>
                <w:bCs/>
                <w:spacing w:val="-9"/>
                <w:sz w:val="18"/>
                <w:szCs w:val="18"/>
              </w:rPr>
              <w:t>说</w:t>
            </w:r>
            <w:r>
              <w:rPr>
                <w:rFonts w:hint="eastAsia" w:ascii="宋体" w:hAnsi="宋体" w:eastAsia="宋体" w:cs="宋体"/>
                <w:spacing w:val="15"/>
                <w:sz w:val="18"/>
                <w:szCs w:val="18"/>
              </w:rPr>
              <w:t xml:space="preserve">  </w:t>
            </w:r>
            <w:r>
              <w:rPr>
                <w:rFonts w:hint="eastAsia" w:ascii="宋体" w:hAnsi="宋体" w:eastAsia="宋体" w:cs="宋体"/>
                <w:b/>
                <w:bCs/>
                <w:spacing w:val="-9"/>
                <w:sz w:val="18"/>
                <w:szCs w:val="18"/>
              </w:rPr>
              <w:t>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7"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4"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1</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spacing w:line="258" w:lineRule="auto"/>
              <w:ind w:left="0" w:right="0"/>
              <w:jc w:val="center"/>
              <w:outlineLvl w:val="9"/>
              <w:rPr>
                <w:rFonts w:hint="eastAsia" w:ascii="宋体" w:hAnsi="宋体" w:eastAsia="宋体" w:cs="宋体"/>
                <w:sz w:val="18"/>
                <w:szCs w:val="18"/>
              </w:rPr>
            </w:pPr>
            <w:r>
              <w:rPr>
                <w:rFonts w:hint="eastAsia" w:ascii="宋体" w:hAnsi="宋体" w:eastAsia="宋体" w:cs="宋体"/>
                <w:spacing w:val="-4"/>
                <w:sz w:val="18"/>
                <w:szCs w:val="18"/>
              </w:rPr>
              <w:t>服务</w:t>
            </w:r>
            <w:r>
              <w:rPr>
                <w:rFonts w:hint="eastAsia" w:ascii="宋体" w:hAnsi="宋体" w:eastAsia="宋体" w:cs="宋体"/>
                <w:spacing w:val="7"/>
                <w:sz w:val="18"/>
                <w:szCs w:val="18"/>
              </w:rPr>
              <w:t>能力</w:t>
            </w:r>
            <w:r>
              <w:rPr>
                <w:rFonts w:hint="eastAsia" w:ascii="宋体" w:hAnsi="宋体" w:eastAsia="宋体" w:cs="宋体"/>
                <w:spacing w:val="-2"/>
                <w:sz w:val="18"/>
                <w:szCs w:val="18"/>
              </w:rPr>
              <w:t>35分</w:t>
            </w:r>
          </w:p>
        </w:tc>
        <w:tc>
          <w:tcPr>
            <w:tcW w:w="886" w:type="dxa"/>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both"/>
              <w:outlineLvl w:val="9"/>
              <w:rPr>
                <w:rFonts w:hint="eastAsia" w:ascii="宋体" w:hAnsi="宋体" w:eastAsia="宋体" w:cs="宋体"/>
                <w:sz w:val="18"/>
                <w:szCs w:val="18"/>
              </w:rPr>
            </w:pPr>
            <w:r>
              <w:rPr>
                <w:rFonts w:hint="eastAsia" w:ascii="宋体" w:hAnsi="宋体" w:eastAsia="宋体" w:cs="宋体"/>
                <w:spacing w:val="-3"/>
                <w:sz w:val="18"/>
                <w:szCs w:val="18"/>
              </w:rPr>
              <w:t>市</w:t>
            </w:r>
            <w:r>
              <w:rPr>
                <w:rFonts w:hint="eastAsia" w:ascii="宋体" w:hAnsi="宋体" w:eastAsia="宋体" w:cs="宋体"/>
                <w:spacing w:val="-3"/>
                <w:sz w:val="18"/>
                <w:szCs w:val="18"/>
                <w:lang w:val="en-US" w:eastAsia="zh-CN"/>
              </w:rPr>
              <w:t>县</w:t>
            </w:r>
            <w:r>
              <w:rPr>
                <w:rFonts w:hint="eastAsia" w:ascii="宋体" w:hAnsi="宋体" w:eastAsia="宋体" w:cs="宋体"/>
                <w:spacing w:val="-3"/>
                <w:sz w:val="18"/>
                <w:szCs w:val="18"/>
              </w:rPr>
              <w:t>机构设置</w:t>
            </w:r>
            <w:r>
              <w:rPr>
                <w:rFonts w:hint="eastAsia" w:ascii="宋体" w:hAnsi="宋体" w:eastAsia="宋体" w:cs="宋体"/>
                <w:spacing w:val="-2"/>
                <w:sz w:val="18"/>
                <w:szCs w:val="18"/>
              </w:rPr>
              <w:t>4分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right="0"/>
              <w:jc w:val="both"/>
              <w:rPr>
                <w:rFonts w:hint="eastAsia" w:ascii="宋体" w:hAnsi="宋体" w:eastAsia="宋体" w:cs="宋体"/>
                <w:sz w:val="18"/>
                <w:szCs w:val="18"/>
              </w:rPr>
            </w:pPr>
            <w:r>
              <w:rPr>
                <w:rFonts w:hint="eastAsia" w:ascii="宋体" w:hAnsi="宋体" w:eastAsia="宋体" w:cs="宋体"/>
                <w:spacing w:val="-1"/>
                <w:sz w:val="18"/>
                <w:szCs w:val="18"/>
              </w:rPr>
              <w:t>遴选区域为市州本级及所辖区的，参加遴选的承保机构得分=2分+设立区支公司/所辖区个数×2分+设立区营销服务</w:t>
            </w:r>
            <w:r>
              <w:rPr>
                <w:rFonts w:hint="eastAsia" w:ascii="宋体" w:hAnsi="宋体" w:eastAsia="宋体" w:cs="宋体"/>
                <w:spacing w:val="17"/>
                <w:sz w:val="18"/>
                <w:szCs w:val="18"/>
              </w:rPr>
              <w:t xml:space="preserve"> </w:t>
            </w:r>
            <w:r>
              <w:rPr>
                <w:rFonts w:hint="eastAsia" w:ascii="宋体" w:hAnsi="宋体" w:eastAsia="宋体" w:cs="宋体"/>
                <w:spacing w:val="8"/>
                <w:sz w:val="18"/>
                <w:szCs w:val="18"/>
              </w:rPr>
              <w:t>部/所辖区个数×1分。</w:t>
            </w:r>
          </w:p>
          <w:p>
            <w:pPr>
              <w:keepNext w:val="0"/>
              <w:keepLines w:val="0"/>
              <w:pageBreakBefore w:val="0"/>
              <w:kinsoku/>
              <w:wordWrap/>
              <w:overflowPunct/>
              <w:topLinePunct w:val="0"/>
              <w:autoSpaceDE/>
              <w:autoSpaceDN/>
              <w:bidi w:val="0"/>
              <w:adjustRightInd/>
              <w:snapToGrid/>
              <w:spacing w:line="233" w:lineRule="auto"/>
              <w:ind w:left="0" w:leftChars="0" w:right="0" w:rightChars="0"/>
              <w:rPr>
                <w:rFonts w:hint="eastAsia" w:ascii="宋体" w:hAnsi="宋体" w:eastAsia="宋体" w:cs="宋体"/>
                <w:sz w:val="18"/>
                <w:szCs w:val="18"/>
              </w:rPr>
            </w:pPr>
            <w:r>
              <w:rPr>
                <w:rFonts w:hint="eastAsia" w:ascii="宋体" w:hAnsi="宋体" w:eastAsia="宋体" w:cs="宋体"/>
                <w:spacing w:val="3"/>
                <w:sz w:val="18"/>
                <w:szCs w:val="18"/>
              </w:rPr>
              <w:t>遴选区域为省直管县市的，设立县级分支公司的计4分，</w:t>
            </w:r>
            <w:r>
              <w:rPr>
                <w:rFonts w:hint="eastAsia" w:ascii="宋体" w:hAnsi="宋体" w:eastAsia="宋体" w:cs="宋体"/>
                <w:spacing w:val="13"/>
                <w:sz w:val="18"/>
                <w:szCs w:val="18"/>
              </w:rPr>
              <w:t xml:space="preserve"> </w:t>
            </w:r>
            <w:r>
              <w:rPr>
                <w:rFonts w:hint="eastAsia" w:ascii="宋体" w:hAnsi="宋体" w:eastAsia="宋体" w:cs="宋体"/>
                <w:spacing w:val="6"/>
                <w:sz w:val="18"/>
                <w:szCs w:val="18"/>
              </w:rPr>
              <w:t>设立县级营销服务部的计1分。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9" w:lineRule="auto"/>
              <w:ind w:left="0" w:leftChars="0" w:right="0" w:rightChars="0"/>
              <w:jc w:val="both"/>
              <w:rPr>
                <w:rFonts w:hint="eastAsia" w:ascii="宋体" w:hAnsi="宋体" w:eastAsia="宋体" w:cs="宋体"/>
                <w:sz w:val="18"/>
                <w:szCs w:val="18"/>
              </w:rPr>
            </w:pPr>
            <w:r>
              <w:rPr>
                <w:rFonts w:hint="eastAsia" w:ascii="宋体" w:hAnsi="宋体" w:eastAsia="宋体" w:cs="宋体"/>
                <w:sz w:val="18"/>
                <w:szCs w:val="18"/>
              </w:rPr>
              <w:t>市县级分支公司、县级营销服务部为经中国银行保险监督管理部门(或</w:t>
            </w:r>
            <w:r>
              <w:rPr>
                <w:rFonts w:hint="eastAsia" w:ascii="宋体" w:hAnsi="宋体" w:eastAsia="宋体" w:cs="宋体"/>
                <w:spacing w:val="-1"/>
                <w:sz w:val="18"/>
                <w:szCs w:val="18"/>
              </w:rPr>
              <w:t>原中国保险监督管理部门)批准的具有开办农险资质，并内设专门农业</w:t>
            </w:r>
            <w:r>
              <w:rPr>
                <w:rFonts w:hint="eastAsia" w:ascii="宋体" w:hAnsi="宋体" w:eastAsia="宋体" w:cs="宋体"/>
                <w:sz w:val="18"/>
                <w:szCs w:val="18"/>
              </w:rPr>
              <w:t>保险部门的财产保险公司自有分支机构(含经监管部</w:t>
            </w:r>
            <w:r>
              <w:rPr>
                <w:rFonts w:hint="eastAsia" w:ascii="宋体" w:hAnsi="宋体" w:eastAsia="宋体" w:cs="宋体"/>
                <w:spacing w:val="-1"/>
                <w:sz w:val="18"/>
                <w:szCs w:val="18"/>
              </w:rPr>
              <w:t>门批筹，在合同服</w:t>
            </w:r>
            <w:r>
              <w:rPr>
                <w:rFonts w:hint="eastAsia" w:ascii="宋体" w:hAnsi="宋体" w:eastAsia="宋体" w:cs="宋体"/>
                <w:sz w:val="18"/>
                <w:szCs w:val="18"/>
              </w:rPr>
              <w:t>务期间可以开展业务的)。需提供相应资质证明的</w:t>
            </w:r>
            <w:r>
              <w:rPr>
                <w:rFonts w:hint="eastAsia" w:ascii="宋体" w:hAnsi="宋体" w:eastAsia="宋体" w:cs="宋体"/>
                <w:spacing w:val="-1"/>
                <w:sz w:val="18"/>
                <w:szCs w:val="18"/>
              </w:rPr>
              <w:t>复印件并加盖参加</w:t>
            </w:r>
            <w:r>
              <w:rPr>
                <w:rFonts w:hint="eastAsia" w:ascii="宋体" w:hAnsi="宋体" w:eastAsia="宋体" w:cs="宋体"/>
                <w:spacing w:val="-1"/>
                <w:sz w:val="18"/>
                <w:szCs w:val="18"/>
                <w:lang w:eastAsia="zh-CN"/>
              </w:rPr>
              <w:t>遴选</w:t>
            </w:r>
            <w:r>
              <w:rPr>
                <w:rFonts w:hint="eastAsia" w:ascii="宋体" w:hAnsi="宋体" w:eastAsia="宋体" w:cs="宋体"/>
                <w:spacing w:val="9"/>
                <w:sz w:val="18"/>
                <w:szCs w:val="18"/>
              </w:rPr>
              <w:t>的承保机构公章。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6"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restart"/>
            <w:tcBorders>
              <w:bottom w:val="nil"/>
            </w:tcBorders>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both"/>
              <w:outlineLvl w:val="9"/>
              <w:rPr>
                <w:rFonts w:hint="eastAsia" w:ascii="宋体" w:hAnsi="宋体" w:eastAsia="宋体" w:cs="宋体"/>
                <w:sz w:val="18"/>
                <w:szCs w:val="18"/>
              </w:rPr>
            </w:pPr>
            <w:r>
              <w:rPr>
                <w:rFonts w:hint="eastAsia" w:ascii="宋体" w:hAnsi="宋体" w:eastAsia="宋体" w:cs="宋体"/>
                <w:spacing w:val="-2"/>
                <w:sz w:val="18"/>
                <w:szCs w:val="18"/>
              </w:rPr>
              <w:t>基层服</w:t>
            </w:r>
            <w:r>
              <w:rPr>
                <w:rFonts w:hint="eastAsia" w:ascii="宋体" w:hAnsi="宋体" w:eastAsia="宋体" w:cs="宋体"/>
                <w:spacing w:val="5"/>
                <w:sz w:val="18"/>
                <w:szCs w:val="18"/>
              </w:rPr>
              <w:t>务体系</w:t>
            </w:r>
            <w:r>
              <w:rPr>
                <w:rFonts w:hint="eastAsia" w:ascii="宋体" w:hAnsi="宋体" w:eastAsia="宋体" w:cs="宋体"/>
                <w:spacing w:val="-2"/>
                <w:sz w:val="18"/>
                <w:szCs w:val="18"/>
              </w:rPr>
              <w:t>7分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pPr>
              <w:keepNext w:val="0"/>
              <w:keepLines w:val="0"/>
              <w:pageBreakBefore w:val="0"/>
              <w:kinsoku/>
              <w:wordWrap/>
              <w:overflowPunct/>
              <w:topLinePunct w:val="0"/>
              <w:autoSpaceDE/>
              <w:autoSpaceDN/>
              <w:bidi w:val="0"/>
              <w:adjustRightInd/>
              <w:snapToGrid/>
              <w:spacing w:line="267" w:lineRule="auto"/>
              <w:ind w:left="0" w:right="0"/>
              <w:rPr>
                <w:rFonts w:hint="eastAsia" w:ascii="宋体" w:hAnsi="宋体" w:eastAsia="宋体" w:cs="宋体"/>
                <w:sz w:val="18"/>
                <w:szCs w:val="18"/>
              </w:rPr>
            </w:pPr>
            <w:r>
              <w:rPr>
                <w:rFonts w:hint="eastAsia" w:ascii="宋体" w:hAnsi="宋体" w:eastAsia="宋体" w:cs="宋体"/>
                <w:spacing w:val="6"/>
                <w:sz w:val="18"/>
                <w:szCs w:val="18"/>
              </w:rPr>
              <w:t>在遴选区域设有乡镇营销服务部或农业保险办公室。乡镇营销服务部据实计算，乡镇农业保险办公室按</w:t>
            </w:r>
            <w:r>
              <w:rPr>
                <w:rFonts w:hint="eastAsia" w:ascii="宋体" w:hAnsi="宋体" w:eastAsia="宋体" w:cs="宋体"/>
                <w:spacing w:val="5"/>
                <w:sz w:val="18"/>
                <w:szCs w:val="18"/>
              </w:rPr>
              <w:t>1×80%计算，</w:t>
            </w:r>
            <w:r>
              <w:rPr>
                <w:rFonts w:hint="eastAsia" w:ascii="宋体" w:hAnsi="宋体" w:eastAsia="宋体" w:cs="宋体"/>
                <w:spacing w:val="7"/>
                <w:sz w:val="18"/>
                <w:szCs w:val="18"/>
              </w:rPr>
              <w:t>同时设置乡镇营销服务部和农业保险办公室的，只计算乡镇营销服务部。以参加遴选的承保机构乡镇营销服务部和</w:t>
            </w:r>
            <w:r>
              <w:rPr>
                <w:rFonts w:hint="eastAsia" w:ascii="宋体" w:hAnsi="宋体" w:eastAsia="宋体" w:cs="宋体"/>
                <w:spacing w:val="6"/>
                <w:sz w:val="18"/>
                <w:szCs w:val="18"/>
              </w:rPr>
              <w:t>农业保险办公室最多数量为评审基准值，该承保机构得满</w:t>
            </w:r>
            <w:r>
              <w:rPr>
                <w:rFonts w:hint="eastAsia" w:ascii="宋体" w:hAnsi="宋体" w:eastAsia="宋体" w:cs="宋体"/>
                <w:spacing w:val="3"/>
                <w:sz w:val="18"/>
                <w:szCs w:val="18"/>
              </w:rPr>
              <w:t>分。其他参加遴选的承保机构按照下列公式计算：得分=(其</w:t>
            </w:r>
            <w:r>
              <w:rPr>
                <w:rFonts w:hint="eastAsia" w:ascii="宋体" w:hAnsi="宋体" w:eastAsia="宋体" w:cs="宋体"/>
                <w:spacing w:val="6"/>
                <w:sz w:val="18"/>
                <w:szCs w:val="18"/>
              </w:rPr>
              <w:t>他参加遴选的承保机构乡镇营销服务部数量+农业保险办</w:t>
            </w:r>
            <w:r>
              <w:rPr>
                <w:rFonts w:hint="eastAsia" w:ascii="宋体" w:hAnsi="宋体" w:eastAsia="宋体" w:cs="宋体"/>
                <w:spacing w:val="4"/>
                <w:sz w:val="18"/>
                <w:szCs w:val="18"/>
              </w:rPr>
              <w:t>公室数量×80%)/评审基准值×5分。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69" w:lineRule="auto"/>
              <w:ind w:left="0" w:leftChars="0" w:right="0" w:firstLine="39" w:firstLineChars="0"/>
              <w:rPr>
                <w:rFonts w:hint="eastAsia" w:ascii="宋体" w:hAnsi="宋体" w:eastAsia="宋体" w:cs="宋体"/>
                <w:sz w:val="18"/>
                <w:szCs w:val="18"/>
              </w:rPr>
            </w:pPr>
            <w:r>
              <w:rPr>
                <w:rFonts w:hint="eastAsia" w:ascii="宋体" w:hAnsi="宋体" w:eastAsia="宋体" w:cs="宋体"/>
                <w:spacing w:val="8"/>
                <w:sz w:val="18"/>
                <w:szCs w:val="18"/>
              </w:rPr>
              <w:t>乡镇营销服务部为经中国银行保险监督管理部门(</w:t>
            </w:r>
            <w:r>
              <w:rPr>
                <w:rFonts w:hint="eastAsia" w:ascii="宋体" w:hAnsi="宋体" w:eastAsia="宋体" w:cs="宋体"/>
                <w:spacing w:val="7"/>
                <w:sz w:val="18"/>
                <w:szCs w:val="18"/>
              </w:rPr>
              <w:t>或原中国保险监督管</w:t>
            </w:r>
            <w:r>
              <w:rPr>
                <w:rFonts w:hint="eastAsia" w:ascii="宋体" w:hAnsi="宋体" w:eastAsia="宋体" w:cs="宋体"/>
                <w:spacing w:val="11"/>
                <w:sz w:val="18"/>
                <w:szCs w:val="18"/>
              </w:rPr>
              <w:t>理部门)批准的财产保险公司自有五级分支机构(含经监管部门批筹的，不含同一集团内的相互代理),需提供经营许可证复印件、工商行政管</w:t>
            </w:r>
            <w:r>
              <w:rPr>
                <w:rFonts w:hint="eastAsia" w:ascii="宋体" w:hAnsi="宋体" w:eastAsia="宋体" w:cs="宋体"/>
                <w:spacing w:val="8"/>
                <w:sz w:val="18"/>
                <w:szCs w:val="18"/>
              </w:rPr>
              <w:t>理机关核发的营业执照复印件，并加盖参加遴选的承保机构公章。乡镇</w:t>
            </w:r>
            <w:r>
              <w:rPr>
                <w:rFonts w:hint="eastAsia" w:ascii="宋体" w:hAnsi="宋体" w:eastAsia="宋体" w:cs="宋体"/>
                <w:spacing w:val="17"/>
                <w:sz w:val="18"/>
                <w:szCs w:val="18"/>
              </w:rPr>
              <w:t>农业保险办公室以遴选公告发布日期5个月(150个自然日)前已经设</w:t>
            </w:r>
            <w:r>
              <w:rPr>
                <w:rFonts w:hint="eastAsia" w:ascii="宋体" w:hAnsi="宋体" w:eastAsia="宋体" w:cs="宋体"/>
                <w:spacing w:val="8"/>
                <w:sz w:val="18"/>
                <w:szCs w:val="18"/>
              </w:rPr>
              <w:t>立好的机构为准，需提供乡镇及以上人民政府或农业保险工作小组出具</w:t>
            </w:r>
            <w:r>
              <w:rPr>
                <w:rFonts w:hint="eastAsia" w:ascii="宋体" w:hAnsi="宋体" w:eastAsia="宋体" w:cs="宋体"/>
                <w:spacing w:val="9"/>
                <w:sz w:val="18"/>
                <w:szCs w:val="18"/>
              </w:rPr>
              <w:t>的参加遴选的承保机构与该乡镇合作的文件、协议等相关证明复印件加</w:t>
            </w:r>
            <w:r>
              <w:rPr>
                <w:rFonts w:hint="eastAsia" w:ascii="宋体" w:hAnsi="宋体" w:eastAsia="宋体" w:cs="宋体"/>
                <w:spacing w:val="7"/>
                <w:sz w:val="18"/>
                <w:szCs w:val="18"/>
              </w:rPr>
              <w:t>盖证明出具单位公章，提供办公现场实景照片。各公司不得突击、虚假</w:t>
            </w:r>
            <w:r>
              <w:rPr>
                <w:rFonts w:hint="eastAsia" w:ascii="宋体" w:hAnsi="宋体" w:eastAsia="宋体" w:cs="宋体"/>
                <w:spacing w:val="14"/>
                <w:sz w:val="18"/>
                <w:szCs w:val="18"/>
              </w:rPr>
              <w:t>挂牌，如提供虚假材料，则中选资格作废。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3"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3</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top w:val="nil"/>
            </w:tcBorders>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5598" w:type="dxa"/>
            <w:noWrap w:val="0"/>
            <w:vAlign w:val="top"/>
          </w:tcPr>
          <w:p>
            <w:pPr>
              <w:keepNext w:val="0"/>
              <w:keepLines w:val="0"/>
              <w:pageBreakBefore w:val="0"/>
              <w:kinsoku/>
              <w:wordWrap/>
              <w:overflowPunct/>
              <w:topLinePunct w:val="0"/>
              <w:autoSpaceDE/>
              <w:autoSpaceDN/>
              <w:bidi w:val="0"/>
              <w:adjustRightInd/>
              <w:snapToGrid/>
              <w:spacing w:line="258" w:lineRule="auto"/>
              <w:ind w:left="0" w:leftChars="0" w:right="0" w:firstLine="30" w:firstLineChars="0"/>
              <w:jc w:val="both"/>
              <w:rPr>
                <w:rFonts w:hint="eastAsia" w:ascii="宋体" w:hAnsi="宋体" w:eastAsia="宋体" w:cs="宋体"/>
                <w:sz w:val="18"/>
                <w:szCs w:val="18"/>
              </w:rPr>
            </w:pPr>
            <w:r>
              <w:rPr>
                <w:rFonts w:hint="eastAsia" w:ascii="宋体" w:hAnsi="宋体" w:eastAsia="宋体" w:cs="宋体"/>
                <w:spacing w:val="-1"/>
                <w:sz w:val="18"/>
                <w:szCs w:val="18"/>
              </w:rPr>
              <w:t>在遴选区域设有村级农业保险服务点。以参加遴选的承保</w:t>
            </w:r>
            <w:r>
              <w:rPr>
                <w:rFonts w:hint="eastAsia" w:ascii="宋体" w:hAnsi="宋体" w:eastAsia="宋体" w:cs="宋体"/>
                <w:spacing w:val="2"/>
                <w:sz w:val="18"/>
                <w:szCs w:val="18"/>
              </w:rPr>
              <w:t>机构设立村级农业保险服务点最多数量为评审基准值，该</w:t>
            </w:r>
            <w:r>
              <w:rPr>
                <w:rFonts w:hint="eastAsia" w:ascii="宋体" w:hAnsi="宋体" w:eastAsia="宋体" w:cs="宋体"/>
                <w:spacing w:val="5"/>
                <w:sz w:val="18"/>
                <w:szCs w:val="18"/>
              </w:rPr>
              <w:t>承保机构得满分。其他参加遴选的承保机构该项得分=其</w:t>
            </w:r>
            <w:r>
              <w:rPr>
                <w:rFonts w:hint="eastAsia" w:ascii="宋体" w:hAnsi="宋体" w:eastAsia="宋体" w:cs="宋体"/>
                <w:spacing w:val="1"/>
                <w:sz w:val="18"/>
                <w:szCs w:val="18"/>
              </w:rPr>
              <w:t>他参加遴选的承保机构村级农业保险服务点数量/评</w:t>
            </w:r>
            <w:r>
              <w:rPr>
                <w:rFonts w:hint="eastAsia" w:ascii="宋体" w:hAnsi="宋体" w:eastAsia="宋体" w:cs="宋体"/>
                <w:sz w:val="18"/>
                <w:szCs w:val="18"/>
              </w:rPr>
              <w:t>审基准</w:t>
            </w:r>
            <w:r>
              <w:rPr>
                <w:rFonts w:hint="eastAsia" w:ascii="宋体" w:hAnsi="宋体" w:eastAsia="宋体" w:cs="宋体"/>
                <w:spacing w:val="24"/>
                <w:sz w:val="18"/>
                <w:szCs w:val="18"/>
              </w:rPr>
              <w:t>值×2分。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65" w:lineRule="auto"/>
              <w:ind w:left="0" w:leftChars="0" w:right="0" w:hanging="40" w:firstLineChars="0"/>
              <w:jc w:val="both"/>
              <w:rPr>
                <w:rFonts w:hint="eastAsia" w:ascii="宋体" w:hAnsi="宋体" w:eastAsia="宋体" w:cs="宋体"/>
                <w:sz w:val="18"/>
                <w:szCs w:val="18"/>
              </w:rPr>
            </w:pPr>
            <w:r>
              <w:rPr>
                <w:rFonts w:hint="eastAsia" w:ascii="宋体" w:hAnsi="宋体" w:eastAsia="宋体" w:cs="宋体"/>
                <w:spacing w:val="12"/>
                <w:sz w:val="18"/>
                <w:szCs w:val="18"/>
              </w:rPr>
              <w:t>村级农业保险服务点为参加</w:t>
            </w:r>
            <w:r>
              <w:rPr>
                <w:rFonts w:hint="eastAsia" w:ascii="宋体" w:hAnsi="宋体" w:eastAsia="宋体" w:cs="宋体"/>
                <w:spacing w:val="12"/>
                <w:sz w:val="18"/>
                <w:szCs w:val="18"/>
                <w:lang w:eastAsia="zh-CN"/>
              </w:rPr>
              <w:t>遴选</w:t>
            </w:r>
            <w:r>
              <w:rPr>
                <w:rFonts w:hint="eastAsia" w:ascii="宋体" w:hAnsi="宋体" w:eastAsia="宋体" w:cs="宋体"/>
                <w:spacing w:val="12"/>
                <w:sz w:val="18"/>
                <w:szCs w:val="18"/>
              </w:rPr>
              <w:t>的承保机构在避选公告发布日期5个月</w:t>
            </w:r>
            <w:r>
              <w:rPr>
                <w:rFonts w:hint="eastAsia" w:ascii="宋体" w:hAnsi="宋体" w:eastAsia="宋体" w:cs="宋体"/>
                <w:spacing w:val="17"/>
                <w:sz w:val="18"/>
                <w:szCs w:val="18"/>
              </w:rPr>
              <w:t>(150个自然日)前已经设置的行政村服务</w:t>
            </w:r>
            <w:r>
              <w:rPr>
                <w:rFonts w:hint="eastAsia" w:ascii="宋体" w:hAnsi="宋体" w:eastAsia="宋体" w:cs="宋体"/>
                <w:spacing w:val="16"/>
                <w:sz w:val="18"/>
                <w:szCs w:val="18"/>
              </w:rPr>
              <w:t>机构，乡镇政府、农业保险</w:t>
            </w:r>
            <w:r>
              <w:rPr>
                <w:rFonts w:hint="eastAsia" w:ascii="宋体" w:hAnsi="宋体" w:eastAsia="宋体" w:cs="宋体"/>
                <w:spacing w:val="10"/>
                <w:sz w:val="18"/>
                <w:szCs w:val="18"/>
              </w:rPr>
              <w:t>工作小组出具的机构设立文件、协议等相关证明复印件，并加盖证明出</w:t>
            </w:r>
            <w:r>
              <w:rPr>
                <w:rFonts w:hint="eastAsia" w:ascii="宋体" w:hAnsi="宋体" w:eastAsia="宋体" w:cs="宋体"/>
                <w:spacing w:val="13"/>
                <w:sz w:val="18"/>
                <w:szCs w:val="18"/>
              </w:rPr>
              <w:t>具单位的公章，提供办公现场实景照片。各公司</w:t>
            </w:r>
            <w:r>
              <w:rPr>
                <w:rFonts w:hint="eastAsia" w:ascii="宋体" w:hAnsi="宋体" w:eastAsia="宋体" w:cs="宋体"/>
                <w:spacing w:val="12"/>
                <w:sz w:val="18"/>
                <w:szCs w:val="18"/>
              </w:rPr>
              <w:t>不得突击设立(不要求</w:t>
            </w:r>
            <w:r>
              <w:rPr>
                <w:rFonts w:hint="eastAsia" w:ascii="宋体" w:hAnsi="宋体" w:eastAsia="宋体" w:cs="宋体"/>
                <w:spacing w:val="17"/>
                <w:sz w:val="18"/>
                <w:szCs w:val="18"/>
              </w:rPr>
              <w:t>挂牌),如提供虚假材料，则中选资格作废。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spacing w:line="233" w:lineRule="auto"/>
              <w:ind w:left="0" w:right="0"/>
              <w:jc w:val="center"/>
              <w:outlineLvl w:val="9"/>
              <w:rPr>
                <w:rFonts w:hint="eastAsia" w:ascii="宋体" w:hAnsi="宋体" w:eastAsia="宋体" w:cs="宋体"/>
                <w:sz w:val="18"/>
                <w:szCs w:val="18"/>
              </w:rPr>
            </w:pPr>
          </w:p>
        </w:tc>
        <w:tc>
          <w:tcPr>
            <w:tcW w:w="886" w:type="dxa"/>
            <w:vMerge w:val="restart"/>
            <w:tcBorders>
              <w:bottom w:val="nil"/>
            </w:tcBorders>
            <w:noWrap w:val="0"/>
            <w:vAlign w:val="center"/>
          </w:tcPr>
          <w:p>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3"/>
                <w:sz w:val="18"/>
                <w:szCs w:val="18"/>
              </w:rPr>
              <w:t>正式人</w:t>
            </w:r>
            <w:r>
              <w:rPr>
                <w:rFonts w:hint="eastAsia" w:ascii="宋体" w:hAnsi="宋体" w:eastAsia="宋体" w:cs="宋体"/>
                <w:spacing w:val="2"/>
                <w:sz w:val="18"/>
                <w:szCs w:val="18"/>
              </w:rPr>
              <w:t>员配备</w:t>
            </w:r>
          </w:p>
          <w:p>
            <w:pPr>
              <w:keepNext w:val="0"/>
              <w:keepLines w:val="0"/>
              <w:pageBreakBefore w:val="0"/>
              <w:kinsoku/>
              <w:wordWrap/>
              <w:overflowPunct/>
              <w:topLinePunct w:val="0"/>
              <w:autoSpaceDE/>
              <w:autoSpaceDN/>
              <w:bidi w:val="0"/>
              <w:adjustRightInd/>
              <w:snapToGrid/>
              <w:spacing w:line="228" w:lineRule="auto"/>
              <w:ind w:left="0" w:right="0"/>
              <w:jc w:val="center"/>
              <w:outlineLvl w:val="9"/>
              <w:rPr>
                <w:rFonts w:hint="eastAsia" w:ascii="宋体" w:hAnsi="宋体" w:eastAsia="宋体" w:cs="宋体"/>
                <w:sz w:val="18"/>
                <w:szCs w:val="18"/>
              </w:rPr>
            </w:pPr>
            <w:r>
              <w:rPr>
                <w:rFonts w:hint="eastAsia" w:ascii="宋体" w:hAnsi="宋体" w:eastAsia="宋体" w:cs="宋体"/>
                <w:spacing w:val="2"/>
                <w:sz w:val="18"/>
                <w:szCs w:val="18"/>
              </w:rPr>
              <w:t>12分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8</w:t>
            </w:r>
          </w:p>
        </w:tc>
        <w:tc>
          <w:tcPr>
            <w:tcW w:w="5598" w:type="dxa"/>
            <w:noWrap w:val="0"/>
            <w:vAlign w:val="top"/>
          </w:tcPr>
          <w:p>
            <w:pPr>
              <w:keepNext w:val="0"/>
              <w:keepLines w:val="0"/>
              <w:pageBreakBefore w:val="0"/>
              <w:kinsoku/>
              <w:wordWrap/>
              <w:overflowPunct/>
              <w:topLinePunct w:val="0"/>
              <w:autoSpaceDE/>
              <w:autoSpaceDN/>
              <w:bidi w:val="0"/>
              <w:adjustRightInd/>
              <w:snapToGrid/>
              <w:spacing w:line="272" w:lineRule="auto"/>
              <w:ind w:left="0" w:leftChars="0" w:right="0" w:rightChars="0"/>
              <w:jc w:val="both"/>
              <w:rPr>
                <w:rFonts w:hint="eastAsia" w:ascii="宋体" w:hAnsi="宋体" w:eastAsia="宋体" w:cs="宋体"/>
                <w:sz w:val="18"/>
                <w:szCs w:val="18"/>
              </w:rPr>
            </w:pPr>
            <w:r>
              <w:rPr>
                <w:rFonts w:hint="eastAsia" w:ascii="宋体" w:hAnsi="宋体" w:eastAsia="宋体" w:cs="宋体"/>
                <w:spacing w:val="8"/>
                <w:sz w:val="18"/>
                <w:szCs w:val="18"/>
              </w:rPr>
              <w:t>在遴选区域配备有专业农险人员。以参加遴选的承保机构</w:t>
            </w:r>
            <w:r>
              <w:rPr>
                <w:rFonts w:hint="eastAsia" w:ascii="宋体" w:hAnsi="宋体" w:eastAsia="宋体" w:cs="宋体"/>
                <w:spacing w:val="11"/>
                <w:sz w:val="18"/>
                <w:szCs w:val="18"/>
              </w:rPr>
              <w:t>专业农险人员最多数量(若实际人数大于按遴选区域上年</w:t>
            </w:r>
            <w:r>
              <w:rPr>
                <w:rFonts w:hint="eastAsia" w:ascii="宋体" w:hAnsi="宋体" w:eastAsia="宋体" w:cs="宋体"/>
                <w:spacing w:val="9"/>
                <w:sz w:val="18"/>
                <w:szCs w:val="18"/>
              </w:rPr>
              <w:t>农业保险保费规模、500万元匹配1人测算值</w:t>
            </w:r>
            <w:r>
              <w:rPr>
                <w:rFonts w:hint="eastAsia" w:ascii="宋体" w:hAnsi="宋体" w:eastAsia="宋体" w:cs="宋体"/>
                <w:spacing w:val="8"/>
                <w:sz w:val="18"/>
                <w:szCs w:val="18"/>
              </w:rPr>
              <w:t>，余数向上取</w:t>
            </w:r>
            <w:r>
              <w:rPr>
                <w:rFonts w:hint="eastAsia" w:ascii="宋体" w:hAnsi="宋体" w:eastAsia="宋体" w:cs="宋体"/>
                <w:spacing w:val="11"/>
                <w:sz w:val="18"/>
                <w:szCs w:val="18"/>
              </w:rPr>
              <w:t>整，超出人数不纳入计算)为评审基准值，达到基准值的</w:t>
            </w:r>
            <w:r>
              <w:rPr>
                <w:rFonts w:hint="eastAsia" w:ascii="宋体" w:hAnsi="宋体" w:eastAsia="宋体" w:cs="宋体"/>
                <w:spacing w:val="4"/>
                <w:sz w:val="18"/>
                <w:szCs w:val="18"/>
              </w:rPr>
              <w:t>承保机构计满分。未达到基准值的承保机构该项得分=参加</w:t>
            </w:r>
            <w:r>
              <w:rPr>
                <w:rFonts w:hint="eastAsia" w:ascii="宋体" w:hAnsi="宋体" w:eastAsia="宋体" w:cs="宋体"/>
                <w:spacing w:val="3"/>
                <w:sz w:val="18"/>
                <w:szCs w:val="18"/>
              </w:rPr>
              <w:t>遴选的承保机构专业农险人员数量/评审基准值×8分。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70" w:lineRule="auto"/>
              <w:ind w:left="0" w:leftChars="0" w:right="0" w:rightChars="0" w:firstLine="9" w:firstLineChars="0"/>
              <w:jc w:val="both"/>
              <w:rPr>
                <w:rFonts w:hint="eastAsia" w:ascii="宋体" w:hAnsi="宋体" w:eastAsia="宋体" w:cs="宋体"/>
                <w:sz w:val="18"/>
                <w:szCs w:val="18"/>
              </w:rPr>
            </w:pPr>
            <w:r>
              <w:rPr>
                <w:rFonts w:hint="eastAsia" w:ascii="宋体" w:hAnsi="宋体" w:eastAsia="宋体" w:cs="宋体"/>
                <w:spacing w:val="7"/>
                <w:sz w:val="18"/>
                <w:szCs w:val="18"/>
              </w:rPr>
              <w:t>专业农险人员为参加遴选的承保机构市/县级分支机构专职从事农业保险的正式员工。需提供加盖参加遴选的承保机构省公司公章的专业农险</w:t>
            </w:r>
            <w:r>
              <w:rPr>
                <w:rFonts w:hint="eastAsia" w:ascii="宋体" w:hAnsi="宋体" w:eastAsia="宋体" w:cs="宋体"/>
                <w:spacing w:val="17"/>
                <w:sz w:val="18"/>
                <w:szCs w:val="18"/>
              </w:rPr>
              <w:t>人员名单，遴选公告发布日期5个月(150个</w:t>
            </w:r>
            <w:r>
              <w:rPr>
                <w:rFonts w:hint="eastAsia" w:ascii="宋体" w:hAnsi="宋体" w:eastAsia="宋体" w:cs="宋体"/>
                <w:spacing w:val="16"/>
                <w:sz w:val="18"/>
                <w:szCs w:val="18"/>
              </w:rPr>
              <w:t>自然日)前承保机构与员</w:t>
            </w:r>
            <w:r>
              <w:rPr>
                <w:rFonts w:hint="eastAsia" w:ascii="宋体" w:hAnsi="宋体" w:eastAsia="宋体" w:cs="宋体"/>
                <w:spacing w:val="7"/>
                <w:sz w:val="18"/>
                <w:szCs w:val="18"/>
              </w:rPr>
              <w:t>工签订的正式劳动合同及人社部门提供的社保缴纳证明。遴选区域上年农业保险保费规模以银保监部门提供的数据为准。以上信息与实际情况</w:t>
            </w:r>
            <w:r>
              <w:rPr>
                <w:rFonts w:hint="eastAsia" w:ascii="宋体" w:hAnsi="宋体" w:eastAsia="宋体" w:cs="宋体"/>
                <w:spacing w:val="8"/>
                <w:sz w:val="18"/>
                <w:szCs w:val="18"/>
              </w:rPr>
              <w:t>不符，则中选资格作废。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top w:val="nil"/>
            </w:tcBorders>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4</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21" w:lineRule="auto"/>
              <w:ind w:left="0" w:right="0" w:firstLine="30"/>
              <w:textAlignment w:val="auto"/>
              <w:rPr>
                <w:rFonts w:hint="eastAsia" w:ascii="宋体" w:hAnsi="宋体" w:eastAsia="宋体" w:cs="宋体"/>
                <w:sz w:val="18"/>
                <w:szCs w:val="18"/>
              </w:rPr>
            </w:pPr>
            <w:r>
              <w:rPr>
                <w:rFonts w:hint="eastAsia" w:ascii="宋体" w:hAnsi="宋体" w:eastAsia="宋体" w:cs="宋体"/>
                <w:spacing w:val="6"/>
                <w:sz w:val="18"/>
                <w:szCs w:val="18"/>
              </w:rPr>
              <w:t>在遴选区域配备除专业农险人员以外的其他正式人员。正</w:t>
            </w:r>
            <w:r>
              <w:rPr>
                <w:rFonts w:hint="eastAsia" w:ascii="宋体" w:hAnsi="宋体" w:eastAsia="宋体" w:cs="宋体"/>
                <w:spacing w:val="9"/>
                <w:sz w:val="18"/>
                <w:szCs w:val="18"/>
              </w:rPr>
              <w:t>式编制人员按实计算，劳务派遣人员按50%折算，若二者</w:t>
            </w:r>
            <w:r>
              <w:rPr>
                <w:rFonts w:hint="eastAsia" w:ascii="宋体" w:hAnsi="宋体" w:eastAsia="宋体" w:cs="宋体"/>
                <w:spacing w:val="5"/>
                <w:sz w:val="18"/>
                <w:szCs w:val="18"/>
              </w:rPr>
              <w:t>之和大于该承保机构在迸选区域上年非农险业务保费规</w:t>
            </w:r>
            <w:r>
              <w:rPr>
                <w:rFonts w:hint="eastAsia" w:ascii="宋体" w:hAnsi="宋体" w:eastAsia="宋体" w:cs="宋体"/>
                <w:spacing w:val="11"/>
                <w:sz w:val="18"/>
                <w:szCs w:val="18"/>
              </w:rPr>
              <w:t>模、200万元匹配1人测算值(余数向上取整，测算值不足</w:t>
            </w:r>
            <w:r>
              <w:rPr>
                <w:rFonts w:hint="eastAsia" w:ascii="宋体" w:hAnsi="宋体" w:eastAsia="宋体" w:cs="宋体"/>
                <w:spacing w:val="14"/>
                <w:sz w:val="18"/>
                <w:szCs w:val="18"/>
              </w:rPr>
              <w:t>3人的按3人限高),超出人数不纳入计算。以参加遴选的</w:t>
            </w:r>
            <w:r>
              <w:rPr>
                <w:rFonts w:hint="eastAsia" w:ascii="宋体" w:hAnsi="宋体" w:eastAsia="宋体" w:cs="宋体"/>
                <w:spacing w:val="6"/>
                <w:sz w:val="18"/>
                <w:szCs w:val="18"/>
              </w:rPr>
              <w:t>承保机构除专业农险人员以外的正式员工最多数量为评审</w:t>
            </w:r>
            <w:r>
              <w:rPr>
                <w:rFonts w:hint="eastAsia" w:ascii="宋体" w:hAnsi="宋体" w:eastAsia="宋体" w:cs="宋体"/>
                <w:spacing w:val="13"/>
                <w:sz w:val="18"/>
                <w:szCs w:val="18"/>
              </w:rPr>
              <w:t xml:space="preserve"> </w:t>
            </w:r>
            <w:r>
              <w:rPr>
                <w:rFonts w:hint="eastAsia" w:ascii="宋体" w:hAnsi="宋体" w:eastAsia="宋体" w:cs="宋体"/>
                <w:spacing w:val="6"/>
                <w:sz w:val="18"/>
                <w:szCs w:val="18"/>
              </w:rPr>
              <w:t>基准值，达到基准值的承保机构计满分。未达到基准值的</w:t>
            </w:r>
            <w:r>
              <w:rPr>
                <w:rFonts w:hint="eastAsia" w:ascii="宋体" w:hAnsi="宋体" w:eastAsia="宋体" w:cs="宋体"/>
                <w:spacing w:val="7"/>
                <w:sz w:val="18"/>
                <w:szCs w:val="18"/>
              </w:rPr>
              <w:t>承保机构该项得分=参加遴选的承保机构除专业农险人员</w:t>
            </w:r>
            <w:r>
              <w:rPr>
                <w:rFonts w:hint="eastAsia" w:ascii="宋体" w:hAnsi="宋体" w:eastAsia="宋体" w:cs="宋体"/>
                <w:spacing w:val="4"/>
                <w:sz w:val="18"/>
                <w:szCs w:val="18"/>
              </w:rPr>
              <w:t>以外的正式人员数量/评审基准值×4分。</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33" w:lineRule="auto"/>
              <w:ind w:left="0" w:right="0"/>
              <w:textAlignment w:val="auto"/>
              <w:rPr>
                <w:rFonts w:hint="eastAsia" w:ascii="宋体" w:hAnsi="宋体" w:eastAsia="宋体" w:cs="宋体"/>
                <w:sz w:val="18"/>
                <w:szCs w:val="18"/>
              </w:rPr>
            </w:pPr>
            <w:r>
              <w:rPr>
                <w:rFonts w:hint="eastAsia" w:ascii="宋体" w:hAnsi="宋体" w:eastAsia="宋体" w:cs="宋体"/>
                <w:spacing w:val="6"/>
                <w:sz w:val="18"/>
                <w:szCs w:val="18"/>
              </w:rPr>
              <w:t>其他正式人员为承保机构市/县级分支机构除专业农险人员</w:t>
            </w:r>
            <w:r>
              <w:rPr>
                <w:rFonts w:hint="eastAsia" w:ascii="宋体" w:hAnsi="宋体" w:eastAsia="宋体" w:cs="宋体"/>
                <w:spacing w:val="5"/>
                <w:sz w:val="18"/>
                <w:szCs w:val="18"/>
              </w:rPr>
              <w:t>以外的其他</w:t>
            </w:r>
            <w:r>
              <w:rPr>
                <w:rFonts w:hint="eastAsia" w:ascii="宋体" w:hAnsi="宋体" w:eastAsia="宋体" w:cs="宋体"/>
                <w:spacing w:val="9"/>
                <w:sz w:val="18"/>
                <w:szCs w:val="18"/>
              </w:rPr>
              <w:t>正式员工及乡镇分支机构的正式员工(含正式编制人员和劳务派遣人员)。需提供加盖参加遴选的承保机构省公司公</w:t>
            </w:r>
            <w:r>
              <w:rPr>
                <w:rFonts w:hint="eastAsia" w:ascii="宋体" w:hAnsi="宋体" w:eastAsia="宋体" w:cs="宋体"/>
                <w:spacing w:val="8"/>
                <w:sz w:val="18"/>
                <w:szCs w:val="18"/>
              </w:rPr>
              <w:t>章的除专业农险人员以</w:t>
            </w:r>
            <w:r>
              <w:rPr>
                <w:rFonts w:hint="eastAsia" w:ascii="宋体" w:hAnsi="宋体" w:eastAsia="宋体" w:cs="宋体"/>
                <w:spacing w:val="16"/>
                <w:sz w:val="18"/>
                <w:szCs w:val="18"/>
              </w:rPr>
              <w:t>外的正式员工名单，以及遴选公告发布日期5个月(150个自然日)前</w:t>
            </w:r>
            <w:r>
              <w:rPr>
                <w:rFonts w:hint="eastAsia" w:ascii="宋体" w:hAnsi="宋体" w:eastAsia="宋体" w:cs="宋体"/>
                <w:spacing w:val="7"/>
                <w:sz w:val="18"/>
                <w:szCs w:val="18"/>
              </w:rPr>
              <w:t>承保机构与该员工签订的正式劳动合同以及人社部门提供的社保缴纳</w:t>
            </w:r>
            <w:r>
              <w:rPr>
                <w:rFonts w:hint="eastAsia" w:ascii="宋体" w:hAnsi="宋体" w:eastAsia="宋体" w:cs="宋体"/>
                <w:spacing w:val="6"/>
                <w:sz w:val="18"/>
                <w:szCs w:val="18"/>
              </w:rPr>
              <w:t>证明。承保机构在遴选区域上年非农险业务保</w:t>
            </w:r>
            <w:r>
              <w:rPr>
                <w:rFonts w:hint="eastAsia" w:ascii="宋体" w:hAnsi="宋体" w:eastAsia="宋体" w:cs="宋体"/>
                <w:spacing w:val="5"/>
                <w:sz w:val="18"/>
                <w:szCs w:val="18"/>
              </w:rPr>
              <w:t>费规模由参加遴选的承保</w:t>
            </w:r>
            <w:r>
              <w:rPr>
                <w:rFonts w:hint="eastAsia" w:ascii="宋体" w:hAnsi="宋体" w:eastAsia="宋体" w:cs="宋体"/>
                <w:spacing w:val="6"/>
                <w:sz w:val="18"/>
                <w:szCs w:val="18"/>
              </w:rPr>
              <w:t>机构提供经银保监部门认定的相关报表数据，并加盖证明出具单位公</w:t>
            </w:r>
            <w:r>
              <w:rPr>
                <w:rFonts w:hint="eastAsia" w:ascii="宋体" w:hAnsi="宋体" w:eastAsia="宋体" w:cs="宋体"/>
                <w:spacing w:val="4"/>
                <w:sz w:val="18"/>
                <w:szCs w:val="18"/>
              </w:rPr>
              <w:t>章。以上信息与实际情况不符，则中选资格作废。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01"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6</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兼职人</w:t>
            </w:r>
            <w:r>
              <w:rPr>
                <w:rFonts w:hint="eastAsia" w:ascii="宋体" w:hAnsi="宋体" w:eastAsia="宋体" w:cs="宋体"/>
                <w:spacing w:val="2"/>
                <w:sz w:val="18"/>
                <w:szCs w:val="18"/>
              </w:rPr>
              <w:t>员配备</w:t>
            </w:r>
            <w:r>
              <w:rPr>
                <w:rFonts w:hint="eastAsia" w:ascii="宋体" w:hAnsi="宋体" w:eastAsia="宋体" w:cs="宋体"/>
                <w:spacing w:val="6"/>
                <w:sz w:val="18"/>
                <w:szCs w:val="18"/>
              </w:rPr>
              <w:t>5分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33" w:lineRule="auto"/>
              <w:ind w:left="0" w:leftChars="0" w:right="0" w:rightChars="0"/>
              <w:jc w:val="both"/>
              <w:textAlignment w:val="auto"/>
              <w:rPr>
                <w:rFonts w:hint="eastAsia" w:ascii="宋体" w:hAnsi="宋体" w:eastAsia="宋体" w:cs="宋体"/>
                <w:sz w:val="18"/>
                <w:szCs w:val="18"/>
              </w:rPr>
            </w:pPr>
            <w:r>
              <w:rPr>
                <w:rFonts w:hint="eastAsia" w:ascii="宋体" w:hAnsi="宋体" w:eastAsia="宋体" w:cs="宋体"/>
                <w:spacing w:val="13"/>
                <w:sz w:val="18"/>
                <w:szCs w:val="18"/>
              </w:rPr>
              <w:t>在遴选区域配备服务乡镇、村的农业保险专(兼)干、协</w:t>
            </w:r>
            <w:r>
              <w:rPr>
                <w:rFonts w:hint="eastAsia" w:ascii="宋体" w:hAnsi="宋体" w:eastAsia="宋体" w:cs="宋体"/>
                <w:spacing w:val="14"/>
                <w:sz w:val="18"/>
                <w:szCs w:val="18"/>
              </w:rPr>
              <w:t>保员。乡镇农业保险专(兼)干人数达标标准根据该承保</w:t>
            </w:r>
            <w:r>
              <w:rPr>
                <w:rFonts w:hint="eastAsia" w:ascii="宋体" w:hAnsi="宋体" w:eastAsia="宋体" w:cs="宋体"/>
                <w:spacing w:val="6"/>
                <w:sz w:val="18"/>
                <w:szCs w:val="18"/>
              </w:rPr>
              <w:t>机构在</w:t>
            </w:r>
            <w:r>
              <w:rPr>
                <w:rFonts w:hint="eastAsia" w:ascii="宋体" w:hAnsi="宋体" w:eastAsia="宋体" w:cs="宋体"/>
                <w:spacing w:val="6"/>
                <w:sz w:val="18"/>
                <w:szCs w:val="18"/>
                <w:lang w:eastAsia="zh-CN"/>
              </w:rPr>
              <w:t>遴选</w:t>
            </w:r>
            <w:r>
              <w:rPr>
                <w:rFonts w:hint="eastAsia" w:ascii="宋体" w:hAnsi="宋体" w:eastAsia="宋体" w:cs="宋体"/>
                <w:spacing w:val="6"/>
                <w:sz w:val="18"/>
                <w:szCs w:val="18"/>
              </w:rPr>
              <w:t>区域的上年政策性农业保险承保规模，按种植</w:t>
            </w:r>
            <w:r>
              <w:rPr>
                <w:rFonts w:hint="eastAsia" w:ascii="宋体" w:hAnsi="宋体" w:eastAsia="宋体" w:cs="宋体"/>
                <w:spacing w:val="7"/>
                <w:sz w:val="18"/>
                <w:szCs w:val="18"/>
              </w:rPr>
              <w:t>险及林业等承保规模/200万元，养殖险承保规模/150万元</w:t>
            </w:r>
            <w:r>
              <w:rPr>
                <w:rFonts w:hint="eastAsia" w:ascii="宋体" w:hAnsi="宋体" w:eastAsia="宋体" w:cs="宋体"/>
                <w:spacing w:val="4"/>
                <w:sz w:val="18"/>
                <w:szCs w:val="18"/>
              </w:rPr>
              <w:t>确定，余数向上取整，未达标的不计分。在达标的基础上，</w:t>
            </w:r>
            <w:r>
              <w:rPr>
                <w:rFonts w:hint="eastAsia" w:ascii="宋体" w:hAnsi="宋体" w:eastAsia="宋体" w:cs="宋体"/>
                <w:spacing w:val="10"/>
                <w:sz w:val="18"/>
                <w:szCs w:val="18"/>
              </w:rPr>
              <w:t>以参加遴选的承保机构兼职人员最多数量(若实际人数大</w:t>
            </w:r>
            <w:r>
              <w:rPr>
                <w:rFonts w:hint="eastAsia" w:ascii="宋体" w:hAnsi="宋体" w:eastAsia="宋体" w:cs="宋体"/>
                <w:spacing w:val="7"/>
                <w:sz w:val="18"/>
                <w:szCs w:val="18"/>
              </w:rPr>
              <w:t>于</w:t>
            </w:r>
            <w:r>
              <w:rPr>
                <w:rFonts w:hint="eastAsia" w:ascii="宋体" w:hAnsi="宋体" w:eastAsia="宋体" w:cs="宋体"/>
                <w:spacing w:val="7"/>
                <w:sz w:val="18"/>
                <w:szCs w:val="18"/>
                <w:lang w:eastAsia="zh-CN"/>
              </w:rPr>
              <w:t>遴选</w:t>
            </w:r>
            <w:r>
              <w:rPr>
                <w:rFonts w:hint="eastAsia" w:ascii="宋体" w:hAnsi="宋体" w:eastAsia="宋体" w:cs="宋体"/>
                <w:spacing w:val="7"/>
                <w:sz w:val="18"/>
                <w:szCs w:val="18"/>
              </w:rPr>
              <w:t>区域上年政策性农业保险保费规模，按种植险及林</w:t>
            </w:r>
            <w:r>
              <w:rPr>
                <w:rFonts w:hint="eastAsia" w:ascii="宋体" w:hAnsi="宋体" w:eastAsia="宋体" w:cs="宋体"/>
                <w:spacing w:val="3"/>
                <w:sz w:val="18"/>
                <w:szCs w:val="18"/>
              </w:rPr>
              <w:t>业等承保规模/200万元，养殖险承保规模/150</w:t>
            </w:r>
            <w:r>
              <w:rPr>
                <w:rFonts w:hint="eastAsia" w:ascii="宋体" w:hAnsi="宋体" w:eastAsia="宋体" w:cs="宋体"/>
                <w:spacing w:val="2"/>
                <w:sz w:val="18"/>
                <w:szCs w:val="18"/>
              </w:rPr>
              <w:t>万元测算值，</w:t>
            </w:r>
            <w:r>
              <w:rPr>
                <w:rFonts w:hint="eastAsia" w:ascii="宋体" w:hAnsi="宋体" w:eastAsia="宋体" w:cs="宋体"/>
                <w:spacing w:val="11"/>
                <w:sz w:val="18"/>
                <w:szCs w:val="18"/>
              </w:rPr>
              <w:t>余数向上取整，超出人数不纳入计算)为评审基准值，达</w:t>
            </w:r>
            <w:r>
              <w:rPr>
                <w:rFonts w:hint="eastAsia" w:ascii="宋体" w:hAnsi="宋体" w:eastAsia="宋体" w:cs="宋体"/>
                <w:spacing w:val="8"/>
                <w:sz w:val="18"/>
                <w:szCs w:val="18"/>
              </w:rPr>
              <w:t>到基准值的承保机构计满分。未达到基准值的承保机构</w:t>
            </w:r>
            <w:r>
              <w:rPr>
                <w:rFonts w:hint="eastAsia" w:ascii="宋体" w:hAnsi="宋体" w:eastAsia="宋体" w:cs="宋体"/>
                <w:spacing w:val="7"/>
                <w:sz w:val="18"/>
                <w:szCs w:val="18"/>
              </w:rPr>
              <w:t>该</w:t>
            </w:r>
            <w:r>
              <w:rPr>
                <w:rFonts w:hint="eastAsia" w:ascii="宋体" w:hAnsi="宋体" w:eastAsia="宋体" w:cs="宋体"/>
                <w:spacing w:val="12"/>
                <w:sz w:val="18"/>
                <w:szCs w:val="18"/>
              </w:rPr>
              <w:t>项得分=参加遴选的承保机构乡镇农业保险专(兼)干、协</w:t>
            </w:r>
            <w:r>
              <w:rPr>
                <w:rFonts w:hint="eastAsia" w:ascii="宋体" w:hAnsi="宋体" w:eastAsia="宋体" w:cs="宋体"/>
                <w:spacing w:val="6"/>
                <w:sz w:val="18"/>
                <w:szCs w:val="18"/>
              </w:rPr>
              <w:t>保员数量/评审基准值×5分。</w:t>
            </w:r>
          </w:p>
        </w:tc>
        <w:tc>
          <w:tcPr>
            <w:tcW w:w="5598" w:type="dxa"/>
            <w:noWrap w:val="0"/>
            <w:vAlign w:val="top"/>
          </w:tcPr>
          <w:p>
            <w:pPr>
              <w:keepNext w:val="0"/>
              <w:keepLines w:val="0"/>
              <w:pageBreakBefore w:val="0"/>
              <w:widowControl w:val="0"/>
              <w:kinsoku/>
              <w:wordWrap/>
              <w:overflowPunct/>
              <w:topLinePunct w:val="0"/>
              <w:autoSpaceDE/>
              <w:autoSpaceDN/>
              <w:bidi w:val="0"/>
              <w:adjustRightInd/>
              <w:snapToGrid/>
              <w:spacing w:line="238" w:lineRule="auto"/>
              <w:ind w:left="0" w:leftChars="0" w:right="0" w:rightChars="0"/>
              <w:jc w:val="both"/>
              <w:textAlignment w:val="auto"/>
              <w:rPr>
                <w:rFonts w:hint="eastAsia" w:ascii="宋体" w:hAnsi="宋体" w:eastAsia="宋体" w:cs="宋体"/>
                <w:sz w:val="18"/>
                <w:szCs w:val="18"/>
              </w:rPr>
            </w:pPr>
            <w:r>
              <w:rPr>
                <w:rFonts w:hint="eastAsia" w:ascii="宋体" w:hAnsi="宋体" w:eastAsia="宋体" w:cs="宋体"/>
                <w:spacing w:val="10"/>
                <w:sz w:val="18"/>
                <w:szCs w:val="18"/>
              </w:rPr>
              <w:t>乡镇、村农业保险专(兼)干、协保员为参加</w:t>
            </w:r>
            <w:r>
              <w:rPr>
                <w:rFonts w:hint="eastAsia" w:ascii="宋体" w:hAnsi="宋体" w:eastAsia="宋体" w:cs="宋体"/>
                <w:spacing w:val="10"/>
                <w:sz w:val="18"/>
                <w:szCs w:val="18"/>
                <w:lang w:eastAsia="zh-CN"/>
              </w:rPr>
              <w:t>遴选</w:t>
            </w:r>
            <w:r>
              <w:rPr>
                <w:rFonts w:hint="eastAsia" w:ascii="宋体" w:hAnsi="宋体" w:eastAsia="宋体" w:cs="宋体"/>
                <w:spacing w:val="10"/>
                <w:sz w:val="18"/>
                <w:szCs w:val="18"/>
              </w:rPr>
              <w:t>的承保机构在遴选区</w:t>
            </w:r>
            <w:r>
              <w:rPr>
                <w:rFonts w:hint="eastAsia" w:ascii="宋体" w:hAnsi="宋体" w:eastAsia="宋体" w:cs="宋体"/>
                <w:spacing w:val="6"/>
                <w:sz w:val="18"/>
                <w:szCs w:val="18"/>
              </w:rPr>
              <w:t>域选聘的乡镇、村级兼职农业保险服务人员。需提供</w:t>
            </w:r>
            <w:r>
              <w:rPr>
                <w:rFonts w:hint="eastAsia" w:ascii="宋体" w:hAnsi="宋体" w:eastAsia="宋体" w:cs="宋体"/>
                <w:spacing w:val="5"/>
                <w:sz w:val="18"/>
                <w:szCs w:val="18"/>
              </w:rPr>
              <w:t>加盖参加进选的承</w:t>
            </w:r>
            <w:r>
              <w:rPr>
                <w:rFonts w:hint="eastAsia" w:ascii="宋体" w:hAnsi="宋体" w:eastAsia="宋体" w:cs="宋体"/>
                <w:sz w:val="18"/>
                <w:szCs w:val="18"/>
              </w:rPr>
              <w:t xml:space="preserve"> </w:t>
            </w:r>
            <w:r>
              <w:rPr>
                <w:rFonts w:hint="eastAsia" w:ascii="宋体" w:hAnsi="宋体" w:eastAsia="宋体" w:cs="宋体"/>
                <w:spacing w:val="15"/>
                <w:sz w:val="18"/>
                <w:szCs w:val="18"/>
              </w:rPr>
              <w:t>保机构公章的乡镇、村农业保险专(兼)干、协保员名单(包括姓名、</w:t>
            </w:r>
            <w:r>
              <w:rPr>
                <w:rFonts w:hint="eastAsia" w:ascii="宋体" w:hAnsi="宋体" w:eastAsia="宋体" w:cs="宋体"/>
                <w:spacing w:val="10"/>
                <w:sz w:val="18"/>
                <w:szCs w:val="18"/>
              </w:rPr>
              <w:t>身份证号码、电话号码、年工资额或工作经费、防疫激励费用等</w:t>
            </w:r>
            <w:r>
              <w:rPr>
                <w:rFonts w:hint="eastAsia" w:ascii="宋体" w:hAnsi="宋体" w:eastAsia="宋体" w:cs="宋体"/>
                <w:spacing w:val="9"/>
                <w:sz w:val="18"/>
                <w:szCs w:val="18"/>
              </w:rPr>
              <w:t>),并</w:t>
            </w:r>
            <w:r>
              <w:rPr>
                <w:rFonts w:hint="eastAsia" w:ascii="宋体" w:hAnsi="宋体" w:eastAsia="宋体" w:cs="宋体"/>
                <w:spacing w:val="12"/>
                <w:sz w:val="18"/>
                <w:szCs w:val="18"/>
              </w:rPr>
              <w:t>提供遴选公告发布日期5个月(150个自然日</w:t>
            </w:r>
            <w:r>
              <w:rPr>
                <w:rFonts w:hint="eastAsia" w:ascii="宋体" w:hAnsi="宋体" w:eastAsia="宋体" w:cs="宋体"/>
                <w:spacing w:val="11"/>
                <w:sz w:val="18"/>
                <w:szCs w:val="18"/>
              </w:rPr>
              <w:t>)前签订的委托代办协议，</w:t>
            </w:r>
            <w:r>
              <w:rPr>
                <w:rFonts w:hint="eastAsia" w:ascii="宋体" w:hAnsi="宋体" w:eastAsia="宋体" w:cs="宋体"/>
                <w:spacing w:val="4"/>
                <w:sz w:val="18"/>
                <w:szCs w:val="18"/>
              </w:rPr>
              <w:t>乡镇政府、村支两委或县级农业保险工作小组相关证明文件复印件并加</w:t>
            </w:r>
            <w:r>
              <w:rPr>
                <w:rFonts w:hint="eastAsia" w:ascii="宋体" w:hAnsi="宋体" w:eastAsia="宋体" w:cs="宋体"/>
                <w:spacing w:val="5"/>
                <w:sz w:val="18"/>
                <w:szCs w:val="18"/>
              </w:rPr>
              <w:t>盖证明出具单位公章。遴选区域的上年政策性农业保险承保规模以财政</w:t>
            </w:r>
            <w:r>
              <w:rPr>
                <w:rFonts w:hint="eastAsia" w:ascii="宋体" w:hAnsi="宋体" w:eastAsia="宋体" w:cs="宋体"/>
                <w:spacing w:val="6"/>
                <w:sz w:val="18"/>
                <w:szCs w:val="18"/>
              </w:rPr>
              <w:t>部门认定的数据为准。以上信息与实际情况不符或弄虚作假的，则中选</w:t>
            </w:r>
            <w:r>
              <w:rPr>
                <w:rFonts w:hint="eastAsia" w:ascii="宋体" w:hAnsi="宋体" w:eastAsia="宋体" w:cs="宋体"/>
                <w:spacing w:val="17"/>
                <w:sz w:val="18"/>
                <w:szCs w:val="18"/>
              </w:rPr>
              <w:t>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7" w:lineRule="auto"/>
              <w:ind w:left="0" w:right="0"/>
              <w:jc w:val="center"/>
              <w:outlineLvl w:val="9"/>
              <w:rPr>
                <w:rFonts w:hint="eastAsia" w:ascii="宋体" w:hAnsi="宋体" w:eastAsia="宋体" w:cs="宋体"/>
                <w:sz w:val="18"/>
                <w:szCs w:val="18"/>
              </w:rPr>
            </w:pPr>
            <w:r>
              <w:rPr>
                <w:rFonts w:hint="eastAsia" w:ascii="宋体" w:hAnsi="宋体" w:eastAsia="宋体" w:cs="宋体"/>
                <w:spacing w:val="-3"/>
                <w:sz w:val="18"/>
                <w:szCs w:val="18"/>
              </w:rPr>
              <w:t>车辆</w:t>
            </w:r>
            <w:r>
              <w:rPr>
                <w:rFonts w:hint="eastAsia" w:ascii="宋体" w:hAnsi="宋体" w:eastAsia="宋体" w:cs="宋体"/>
                <w:spacing w:val="-2"/>
                <w:sz w:val="18"/>
                <w:szCs w:val="18"/>
              </w:rPr>
              <w:t>配备</w:t>
            </w:r>
          </w:p>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3"/>
                <w:sz w:val="18"/>
                <w:szCs w:val="18"/>
              </w:rPr>
            </w:pPr>
            <w:r>
              <w:rPr>
                <w:rFonts w:hint="eastAsia" w:ascii="宋体" w:hAnsi="宋体" w:eastAsia="宋体" w:cs="宋体"/>
                <w:spacing w:val="-2"/>
                <w:sz w:val="18"/>
                <w:szCs w:val="18"/>
              </w:rPr>
              <w:t>2分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rPr>
            </w:pPr>
            <w:r>
              <w:rPr>
                <w:rFonts w:hint="eastAsia" w:ascii="宋体" w:hAnsi="宋体" w:eastAsia="宋体" w:cs="宋体"/>
                <w:sz w:val="18"/>
                <w:szCs w:val="18"/>
              </w:rPr>
              <w:t>2</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9" w:lineRule="auto"/>
              <w:ind w:left="0" w:leftChars="0" w:right="0" w:rightChars="0"/>
              <w:jc w:val="both"/>
              <w:rPr>
                <w:rFonts w:hint="eastAsia" w:ascii="宋体" w:hAnsi="宋体" w:eastAsia="宋体" w:cs="宋体"/>
                <w:spacing w:val="13"/>
                <w:sz w:val="18"/>
                <w:szCs w:val="18"/>
              </w:rPr>
            </w:pPr>
            <w:r>
              <w:rPr>
                <w:rFonts w:hint="eastAsia" w:ascii="宋体" w:hAnsi="宋体" w:eastAsia="宋体" w:cs="宋体"/>
                <w:spacing w:val="1"/>
                <w:sz w:val="18"/>
                <w:szCs w:val="18"/>
              </w:rPr>
              <w:t>在遴选区域配备农业保险工作车辆至少1台，未配备的不</w:t>
            </w:r>
            <w:r>
              <w:rPr>
                <w:rFonts w:hint="eastAsia" w:ascii="宋体" w:hAnsi="宋体" w:eastAsia="宋体" w:cs="宋体"/>
                <w:sz w:val="18"/>
                <w:szCs w:val="18"/>
              </w:rPr>
              <w:t>计分。以参加遴选的承保机构配备农业保险工作车辆最多</w:t>
            </w:r>
            <w:r>
              <w:rPr>
                <w:rFonts w:hint="eastAsia" w:ascii="宋体" w:hAnsi="宋体" w:eastAsia="宋体" w:cs="宋体"/>
                <w:spacing w:val="2"/>
                <w:sz w:val="18"/>
                <w:szCs w:val="18"/>
              </w:rPr>
              <w:t>数量(若实际数量大于专业农险人员配备数量，超出数量不纳入计算)为评审基准值，该承保机构得满分。其他参</w:t>
            </w:r>
            <w:r>
              <w:rPr>
                <w:rFonts w:hint="eastAsia" w:ascii="宋体" w:hAnsi="宋体" w:eastAsia="宋体" w:cs="宋体"/>
                <w:spacing w:val="1"/>
                <w:sz w:val="18"/>
                <w:szCs w:val="18"/>
              </w:rPr>
              <w:t>加遴选的承保机构按照下列公式计算：得分=其他参加</w:t>
            </w:r>
            <w:r>
              <w:rPr>
                <w:rFonts w:hint="eastAsia" w:ascii="宋体" w:hAnsi="宋体" w:eastAsia="宋体" w:cs="宋体"/>
                <w:spacing w:val="1"/>
                <w:sz w:val="18"/>
                <w:szCs w:val="18"/>
                <w:lang w:eastAsia="zh-CN"/>
              </w:rPr>
              <w:t>遴选</w:t>
            </w:r>
            <w:r>
              <w:rPr>
                <w:rFonts w:hint="eastAsia" w:ascii="宋体" w:hAnsi="宋体" w:eastAsia="宋体" w:cs="宋体"/>
                <w:spacing w:val="-1"/>
                <w:sz w:val="18"/>
                <w:szCs w:val="18"/>
              </w:rPr>
              <w:t>的承保机构配备农业保险工作车辆数量/评审基准值×2</w:t>
            </w:r>
            <w:r>
              <w:rPr>
                <w:rFonts w:hint="eastAsia" w:ascii="宋体" w:hAnsi="宋体" w:eastAsia="宋体" w:cs="宋体"/>
                <w:spacing w:val="-5"/>
                <w:sz w:val="18"/>
                <w:szCs w:val="18"/>
              </w:rPr>
              <w:t>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4" w:lineRule="auto"/>
              <w:ind w:left="0" w:leftChars="0" w:right="0" w:rightChars="0"/>
              <w:rPr>
                <w:rFonts w:hint="eastAsia" w:ascii="宋体" w:hAnsi="宋体" w:eastAsia="宋体" w:cs="宋体"/>
                <w:spacing w:val="10"/>
                <w:sz w:val="18"/>
                <w:szCs w:val="18"/>
              </w:rPr>
            </w:pPr>
            <w:r>
              <w:rPr>
                <w:rFonts w:hint="eastAsia" w:ascii="宋体" w:hAnsi="宋体" w:eastAsia="宋体" w:cs="宋体"/>
                <w:spacing w:val="-10"/>
                <w:sz w:val="18"/>
                <w:szCs w:val="18"/>
              </w:rPr>
              <w:t>农业保险工作车辆要求喷有“三农服务”或“理赔查勘”类似字样，行驶证</w:t>
            </w:r>
            <w:r>
              <w:rPr>
                <w:rFonts w:hint="eastAsia" w:ascii="宋体" w:hAnsi="宋体" w:eastAsia="宋体" w:cs="宋体"/>
                <w:sz w:val="18"/>
                <w:szCs w:val="18"/>
              </w:rPr>
              <w:t>所有人为参加遴选的承保机构或其省、市级机构。需</w:t>
            </w:r>
            <w:r>
              <w:rPr>
                <w:rFonts w:hint="eastAsia" w:ascii="宋体" w:hAnsi="宋体" w:eastAsia="宋体" w:cs="宋体"/>
                <w:spacing w:val="-1"/>
                <w:sz w:val="18"/>
                <w:szCs w:val="18"/>
              </w:rPr>
              <w:t>提供加盖参加遴选</w:t>
            </w:r>
            <w:r>
              <w:rPr>
                <w:rFonts w:hint="eastAsia" w:ascii="宋体" w:hAnsi="宋体" w:eastAsia="宋体" w:cs="宋体"/>
                <w:sz w:val="18"/>
                <w:szCs w:val="18"/>
              </w:rPr>
              <w:t>的承保机构省公司公章的农业保险工作车辆清单(含车牌号码、行驶证等信息，并附车辆照片和行驶证复印件)。如发现</w:t>
            </w:r>
            <w:r>
              <w:rPr>
                <w:rFonts w:hint="eastAsia" w:ascii="宋体" w:hAnsi="宋体" w:eastAsia="宋体" w:cs="宋体"/>
                <w:spacing w:val="-1"/>
                <w:sz w:val="18"/>
                <w:szCs w:val="18"/>
              </w:rPr>
              <w:t>在不同进选区域重复</w:t>
            </w:r>
            <w:r>
              <w:rPr>
                <w:rFonts w:hint="eastAsia" w:ascii="宋体" w:hAnsi="宋体" w:eastAsia="宋体" w:cs="宋体"/>
                <w:sz w:val="18"/>
                <w:szCs w:val="18"/>
              </w:rPr>
              <w:t>使用同一台车辆信息，则认定为虚假，涉及的遴选区</w:t>
            </w:r>
            <w:r>
              <w:rPr>
                <w:rFonts w:hint="eastAsia" w:ascii="宋体" w:hAnsi="宋体" w:eastAsia="宋体" w:cs="宋体"/>
                <w:spacing w:val="-1"/>
                <w:sz w:val="18"/>
                <w:szCs w:val="18"/>
              </w:rPr>
              <w:t>域参加避选的承保</w:t>
            </w:r>
            <w:r>
              <w:rPr>
                <w:rFonts w:hint="eastAsia" w:ascii="宋体" w:hAnsi="宋体" w:eastAsia="宋体" w:cs="宋体"/>
                <w:spacing w:val="8"/>
                <w:sz w:val="18"/>
                <w:szCs w:val="18"/>
              </w:rPr>
              <w:t>机构的中选资格作废。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9" w:lineRule="auto"/>
              <w:ind w:left="0" w:right="0"/>
              <w:jc w:val="center"/>
              <w:outlineLvl w:val="9"/>
              <w:rPr>
                <w:rFonts w:hint="eastAsia" w:ascii="宋体" w:hAnsi="宋体" w:eastAsia="宋体" w:cs="宋体"/>
                <w:spacing w:val="-3"/>
                <w:sz w:val="18"/>
                <w:szCs w:val="18"/>
              </w:rPr>
            </w:pPr>
            <w:r>
              <w:rPr>
                <w:rFonts w:hint="eastAsia" w:ascii="宋体" w:hAnsi="宋体" w:eastAsia="宋体" w:cs="宋体"/>
                <w:spacing w:val="-2"/>
                <w:sz w:val="18"/>
                <w:szCs w:val="18"/>
              </w:rPr>
              <w:t>信息化</w:t>
            </w:r>
            <w:r>
              <w:rPr>
                <w:rFonts w:hint="eastAsia" w:ascii="宋体" w:hAnsi="宋体" w:eastAsia="宋体" w:cs="宋体"/>
                <w:spacing w:val="-3"/>
                <w:sz w:val="18"/>
                <w:szCs w:val="18"/>
              </w:rPr>
              <w:t>水平</w:t>
            </w:r>
            <w:r>
              <w:rPr>
                <w:rFonts w:hint="eastAsia" w:ascii="宋体" w:hAnsi="宋体" w:eastAsia="宋体" w:cs="宋体"/>
                <w:spacing w:val="-2"/>
                <w:sz w:val="18"/>
                <w:szCs w:val="18"/>
              </w:rPr>
              <w:t>5分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leftChars="0" w:right="0"/>
              <w:jc w:val="center"/>
              <w:outlineLvl w:val="9"/>
              <w:rPr>
                <w:rFonts w:hint="eastAsia" w:ascii="宋体" w:hAnsi="宋体" w:eastAsia="宋体" w:cs="宋体"/>
                <w:sz w:val="18"/>
                <w:szCs w:val="18"/>
              </w:rPr>
            </w:pPr>
            <w:r>
              <w:rPr>
                <w:rFonts w:hint="eastAsia" w:ascii="宋体" w:hAnsi="宋体" w:eastAsia="宋体" w:cs="宋体"/>
                <w:sz w:val="18"/>
                <w:szCs w:val="18"/>
              </w:rPr>
              <w:t>5</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4" w:lineRule="auto"/>
              <w:ind w:left="0" w:leftChars="0" w:right="0"/>
              <w:rPr>
                <w:rFonts w:hint="eastAsia" w:ascii="宋体" w:hAnsi="宋体" w:eastAsia="宋体" w:cs="宋体"/>
                <w:spacing w:val="13"/>
                <w:sz w:val="18"/>
                <w:szCs w:val="18"/>
              </w:rPr>
            </w:pPr>
            <w:r>
              <w:rPr>
                <w:rFonts w:hint="eastAsia" w:ascii="宋体" w:hAnsi="宋体" w:eastAsia="宋体" w:cs="宋体"/>
                <w:spacing w:val="6"/>
                <w:sz w:val="18"/>
                <w:szCs w:val="18"/>
              </w:rPr>
              <w:t>信息化建设及创新。参加遴选的承保机构省公司具备较为</w:t>
            </w:r>
            <w:r>
              <w:rPr>
                <w:rFonts w:hint="eastAsia" w:ascii="宋体" w:hAnsi="宋体" w:eastAsia="宋体" w:cs="宋体"/>
                <w:spacing w:val="9"/>
                <w:sz w:val="18"/>
                <w:szCs w:val="18"/>
              </w:rPr>
              <w:t>完善的农业保险信息管理系统，与省财政厅农</w:t>
            </w:r>
            <w:r>
              <w:rPr>
                <w:rFonts w:hint="eastAsia" w:ascii="宋体" w:hAnsi="宋体" w:eastAsia="宋体" w:cs="宋体"/>
                <w:spacing w:val="8"/>
                <w:sz w:val="18"/>
                <w:szCs w:val="18"/>
              </w:rPr>
              <w:t>业保险信息</w:t>
            </w:r>
            <w:r>
              <w:rPr>
                <w:rFonts w:hint="eastAsia" w:ascii="宋体" w:hAnsi="宋体" w:eastAsia="宋体" w:cs="宋体"/>
                <w:spacing w:val="6"/>
                <w:sz w:val="18"/>
                <w:szCs w:val="18"/>
              </w:rPr>
              <w:t>平台实现数据对接，能全面、及时、准确报送农业保险数</w:t>
            </w:r>
            <w:r>
              <w:rPr>
                <w:rFonts w:hint="eastAsia" w:ascii="宋体" w:hAnsi="宋体" w:eastAsia="宋体" w:cs="宋体"/>
                <w:spacing w:val="4"/>
                <w:sz w:val="18"/>
                <w:szCs w:val="18"/>
              </w:rPr>
              <w:t>据信息。优秀计1.5分，良好计1分，一般计0.5分，差不</w:t>
            </w:r>
            <w:r>
              <w:rPr>
                <w:rFonts w:hint="eastAsia" w:ascii="宋体" w:hAnsi="宋体" w:eastAsia="宋体" w:cs="宋体"/>
                <w:spacing w:val="6"/>
                <w:sz w:val="18"/>
                <w:szCs w:val="18"/>
              </w:rPr>
              <w:t>计分。参加遴选的承保机构将技术应用于农业保险承保理</w:t>
            </w:r>
            <w:r>
              <w:rPr>
                <w:rFonts w:hint="eastAsia" w:ascii="宋体" w:hAnsi="宋体" w:eastAsia="宋体" w:cs="宋体"/>
                <w:spacing w:val="7"/>
                <w:sz w:val="18"/>
                <w:szCs w:val="18"/>
              </w:rPr>
              <w:t>赔情况，如无人机、远程查勘、底图工程、生物识别技术、</w:t>
            </w:r>
            <w:r>
              <w:rPr>
                <w:rFonts w:hint="eastAsia" w:ascii="宋体" w:hAnsi="宋体" w:eastAsia="宋体" w:cs="宋体"/>
                <w:spacing w:val="12"/>
                <w:sz w:val="18"/>
                <w:szCs w:val="18"/>
              </w:rPr>
              <w:t>专用水印相机、</w:t>
            </w:r>
            <w:r>
              <w:rPr>
                <w:rFonts w:hint="eastAsia" w:ascii="宋体" w:hAnsi="宋体" w:eastAsia="宋体" w:cs="宋体"/>
                <w:sz w:val="18"/>
                <w:szCs w:val="18"/>
              </w:rPr>
              <w:t>APP</w:t>
            </w:r>
            <w:r>
              <w:rPr>
                <w:rFonts w:hint="eastAsia" w:ascii="宋体" w:hAnsi="宋体" w:eastAsia="宋体" w:cs="宋体"/>
                <w:spacing w:val="12"/>
                <w:sz w:val="18"/>
                <w:szCs w:val="18"/>
              </w:rPr>
              <w:t>开发及运用等，优秀计3.5分，良好</w:t>
            </w:r>
            <w:r>
              <w:rPr>
                <w:rFonts w:hint="eastAsia" w:ascii="宋体" w:hAnsi="宋体" w:eastAsia="宋体" w:cs="宋体"/>
                <w:spacing w:val="2"/>
                <w:sz w:val="18"/>
                <w:szCs w:val="18"/>
              </w:rPr>
              <w:t>计2分，一般计0.5分，差不计分。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7" w:lineRule="auto"/>
              <w:ind w:left="0" w:leftChars="0" w:right="0" w:rightChars="0"/>
              <w:rPr>
                <w:rFonts w:hint="eastAsia" w:ascii="宋体" w:hAnsi="宋体" w:eastAsia="宋体" w:cs="宋体"/>
                <w:spacing w:val="10"/>
                <w:sz w:val="18"/>
                <w:szCs w:val="18"/>
              </w:rPr>
            </w:pPr>
            <w:r>
              <w:rPr>
                <w:rFonts w:hint="eastAsia" w:ascii="宋体" w:hAnsi="宋体" w:eastAsia="宋体" w:cs="宋体"/>
                <w:sz w:val="18"/>
                <w:szCs w:val="18"/>
              </w:rPr>
              <w:t>由参加遴选的承保机构提供信息系统使用说明、相关创新资料以及相应</w:t>
            </w:r>
            <w:r>
              <w:rPr>
                <w:rFonts w:hint="eastAsia" w:ascii="宋体" w:hAnsi="宋体" w:eastAsia="宋体" w:cs="宋体"/>
                <w:spacing w:val="6"/>
                <w:sz w:val="18"/>
                <w:szCs w:val="18"/>
              </w:rPr>
              <w:t xml:space="preserve"> </w:t>
            </w:r>
            <w:r>
              <w:rPr>
                <w:rFonts w:hint="eastAsia" w:ascii="宋体" w:hAnsi="宋体" w:eastAsia="宋体" w:cs="宋体"/>
                <w:spacing w:val="7"/>
                <w:sz w:val="18"/>
                <w:szCs w:val="18"/>
              </w:rPr>
              <w:t>技术(或设备)的采购合同、合作协议或购置发票。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eastAsia="zh-CN"/>
              </w:rPr>
              <w:t>服务业绩</w:t>
            </w:r>
            <w:r>
              <w:rPr>
                <w:rFonts w:hint="eastAsia" w:ascii="宋体" w:hAnsi="宋体" w:eastAsia="宋体" w:cs="宋体"/>
                <w:sz w:val="18"/>
                <w:szCs w:val="18"/>
                <w:lang w:val="en-US" w:eastAsia="zh-CN"/>
              </w:rPr>
              <w:t>25分</w:t>
            </w:r>
          </w:p>
        </w:tc>
        <w:tc>
          <w:tcPr>
            <w:tcW w:w="886" w:type="dxa"/>
            <w:vMerge w:val="restart"/>
            <w:tcBorders>
              <w:top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历史理赔情况</w:t>
            </w:r>
            <w:r>
              <w:rPr>
                <w:rFonts w:hint="eastAsia" w:ascii="宋体" w:hAnsi="宋体" w:eastAsia="宋体" w:cs="宋体"/>
                <w:spacing w:val="-2"/>
                <w:sz w:val="18"/>
                <w:szCs w:val="18"/>
                <w:lang w:val="en-US" w:eastAsia="zh-CN"/>
              </w:rPr>
              <w:t>16分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6" w:lineRule="auto"/>
              <w:ind w:left="0" w:right="0" w:firstLine="30"/>
              <w:rPr>
                <w:rFonts w:hint="eastAsia" w:ascii="宋体" w:hAnsi="宋体" w:eastAsia="宋体" w:cs="宋体"/>
                <w:sz w:val="18"/>
                <w:szCs w:val="18"/>
              </w:rPr>
            </w:pPr>
            <w:r>
              <w:rPr>
                <w:rFonts w:hint="eastAsia" w:ascii="宋体" w:hAnsi="宋体" w:eastAsia="宋体" w:cs="宋体"/>
                <w:spacing w:val="3"/>
                <w:sz w:val="18"/>
                <w:szCs w:val="18"/>
              </w:rPr>
              <w:t>平均简单赔付率。根据参加遴选的承保机构近3年省级公</w:t>
            </w:r>
            <w:r>
              <w:rPr>
                <w:rFonts w:hint="eastAsia" w:ascii="宋体" w:hAnsi="宋体" w:eastAsia="宋体" w:cs="宋体"/>
                <w:spacing w:val="1"/>
                <w:sz w:val="18"/>
                <w:szCs w:val="18"/>
              </w:rPr>
              <w:t>司和</w:t>
            </w:r>
            <w:r>
              <w:rPr>
                <w:rFonts w:hint="eastAsia" w:ascii="宋体" w:hAnsi="宋体" w:eastAsia="宋体" w:cs="宋体"/>
                <w:spacing w:val="1"/>
                <w:sz w:val="18"/>
                <w:szCs w:val="18"/>
                <w:lang w:eastAsia="zh-CN"/>
              </w:rPr>
              <w:t>遴选</w:t>
            </w:r>
            <w:r>
              <w:rPr>
                <w:rFonts w:hint="eastAsia" w:ascii="宋体" w:hAnsi="宋体" w:eastAsia="宋体" w:cs="宋体"/>
                <w:spacing w:val="1"/>
                <w:sz w:val="18"/>
                <w:szCs w:val="18"/>
              </w:rPr>
              <w:t>区域分支机构的农业保险平均简单赔付率计算得</w:t>
            </w:r>
            <w:r>
              <w:rPr>
                <w:rFonts w:hint="eastAsia" w:ascii="宋体" w:hAnsi="宋体" w:eastAsia="宋体" w:cs="宋体"/>
                <w:spacing w:val="4"/>
                <w:sz w:val="18"/>
                <w:szCs w:val="18"/>
              </w:rPr>
              <w:t>出，具体公式为：参加遴选的承保机构近3年农业保险平</w:t>
            </w:r>
            <w:r>
              <w:rPr>
                <w:rFonts w:hint="eastAsia" w:ascii="宋体" w:hAnsi="宋体" w:eastAsia="宋体" w:cs="宋体"/>
                <w:spacing w:val="3"/>
                <w:sz w:val="18"/>
                <w:szCs w:val="18"/>
              </w:rPr>
              <w:t>均简单赔付率=[参加遴选的承保机构省级公司近3年</w:t>
            </w:r>
            <w:r>
              <w:rPr>
                <w:rFonts w:hint="eastAsia" w:ascii="宋体" w:hAnsi="宋体" w:eastAsia="宋体" w:cs="宋体"/>
                <w:spacing w:val="2"/>
                <w:sz w:val="18"/>
                <w:szCs w:val="18"/>
              </w:rPr>
              <w:t>农业</w:t>
            </w:r>
            <w:r>
              <w:rPr>
                <w:rFonts w:hint="eastAsia" w:ascii="宋体" w:hAnsi="宋体" w:eastAsia="宋体" w:cs="宋体"/>
                <w:spacing w:val="6"/>
                <w:sz w:val="18"/>
                <w:szCs w:val="18"/>
              </w:rPr>
              <w:t>保险平均简单赔付率+遴选区域分支机构近3年农业保险平均简单赔付率]/2,当省级公司近3年农业保</w:t>
            </w:r>
            <w:r>
              <w:rPr>
                <w:rFonts w:hint="eastAsia" w:ascii="宋体" w:hAnsi="宋体" w:eastAsia="宋体" w:cs="宋体"/>
                <w:spacing w:val="5"/>
                <w:sz w:val="18"/>
                <w:szCs w:val="18"/>
              </w:rPr>
              <w:t>险平均简单</w:t>
            </w:r>
            <w:r>
              <w:rPr>
                <w:rFonts w:hint="eastAsia" w:ascii="宋体" w:hAnsi="宋体" w:eastAsia="宋体" w:cs="宋体"/>
                <w:sz w:val="18"/>
                <w:szCs w:val="18"/>
              </w:rPr>
              <w:t xml:space="preserve"> </w:t>
            </w:r>
            <w:r>
              <w:rPr>
                <w:rFonts w:hint="eastAsia" w:ascii="宋体" w:hAnsi="宋体" w:eastAsia="宋体" w:cs="宋体"/>
                <w:spacing w:val="10"/>
                <w:sz w:val="18"/>
                <w:szCs w:val="18"/>
              </w:rPr>
              <w:t>赔付率超出80%时，只按80%纳入计算；当遴选区域分支</w:t>
            </w:r>
            <w:r>
              <w:rPr>
                <w:rFonts w:hint="eastAsia" w:ascii="宋体" w:hAnsi="宋体" w:eastAsia="宋体" w:cs="宋体"/>
                <w:spacing w:val="18"/>
                <w:sz w:val="18"/>
                <w:szCs w:val="18"/>
              </w:rPr>
              <w:t xml:space="preserve"> </w:t>
            </w:r>
            <w:r>
              <w:rPr>
                <w:rFonts w:hint="eastAsia" w:ascii="宋体" w:hAnsi="宋体" w:eastAsia="宋体" w:cs="宋体"/>
                <w:spacing w:val="10"/>
                <w:sz w:val="18"/>
                <w:szCs w:val="18"/>
              </w:rPr>
              <w:t>机构近3年农业保险平均简单赔付率超出100%时，只</w:t>
            </w:r>
            <w:r>
              <w:rPr>
                <w:rFonts w:hint="eastAsia" w:ascii="宋体" w:hAnsi="宋体" w:eastAsia="宋体" w:cs="宋体"/>
                <w:spacing w:val="9"/>
                <w:sz w:val="18"/>
                <w:szCs w:val="18"/>
              </w:rPr>
              <w:t>按</w:t>
            </w:r>
            <w:r>
              <w:rPr>
                <w:rFonts w:hint="eastAsia" w:ascii="宋体" w:hAnsi="宋体" w:eastAsia="宋体" w:cs="宋体"/>
                <w:spacing w:val="10"/>
                <w:sz w:val="18"/>
                <w:szCs w:val="18"/>
              </w:rPr>
              <w:t>100%纳入计算。</w:t>
            </w:r>
          </w:p>
          <w:p>
            <w:pPr>
              <w:keepNext w:val="0"/>
              <w:keepLines w:val="0"/>
              <w:pageBreakBefore w:val="0"/>
              <w:kinsoku/>
              <w:wordWrap/>
              <w:overflowPunct/>
              <w:topLinePunct w:val="0"/>
              <w:autoSpaceDE/>
              <w:autoSpaceDN/>
              <w:bidi w:val="0"/>
              <w:adjustRightInd/>
              <w:snapToGrid/>
              <w:spacing w:line="235" w:lineRule="auto"/>
              <w:ind w:left="0" w:leftChars="0" w:right="0" w:hanging="9" w:firstLineChars="0"/>
              <w:rPr>
                <w:rFonts w:hint="eastAsia" w:ascii="宋体" w:hAnsi="宋体" w:eastAsia="宋体" w:cs="宋体"/>
                <w:spacing w:val="6"/>
                <w:sz w:val="18"/>
                <w:szCs w:val="18"/>
              </w:rPr>
            </w:pPr>
            <w:r>
              <w:rPr>
                <w:rFonts w:hint="eastAsia" w:ascii="宋体" w:hAnsi="宋体" w:eastAsia="宋体" w:cs="宋体"/>
                <w:spacing w:val="16"/>
                <w:sz w:val="18"/>
                <w:szCs w:val="18"/>
              </w:rPr>
              <w:t>以参加遴选的承保机构近3年农业保险平均简单赔付率最</w:t>
            </w:r>
            <w:r>
              <w:rPr>
                <w:rFonts w:hint="eastAsia" w:ascii="宋体" w:hAnsi="宋体" w:eastAsia="宋体" w:cs="宋体"/>
                <w:sz w:val="18"/>
                <w:szCs w:val="18"/>
              </w:rPr>
              <w:t xml:space="preserve">  </w:t>
            </w:r>
            <w:r>
              <w:rPr>
                <w:rFonts w:hint="eastAsia" w:ascii="宋体" w:hAnsi="宋体" w:eastAsia="宋体" w:cs="宋体"/>
                <w:spacing w:val="14"/>
                <w:sz w:val="18"/>
                <w:szCs w:val="18"/>
              </w:rPr>
              <w:t>高值为评审基准值，该承保机构得满分。其他参加遴选的</w:t>
            </w:r>
            <w:r>
              <w:rPr>
                <w:rFonts w:hint="eastAsia" w:ascii="宋体" w:hAnsi="宋体" w:eastAsia="宋体" w:cs="宋体"/>
                <w:spacing w:val="10"/>
                <w:sz w:val="18"/>
                <w:szCs w:val="18"/>
              </w:rPr>
              <w:t xml:space="preserve"> </w:t>
            </w:r>
            <w:r>
              <w:rPr>
                <w:rFonts w:hint="eastAsia" w:ascii="宋体" w:hAnsi="宋体" w:eastAsia="宋体" w:cs="宋体"/>
                <w:spacing w:val="11"/>
                <w:sz w:val="18"/>
                <w:szCs w:val="18"/>
              </w:rPr>
              <w:t>承保机构按照下列公式计算：得分=其他参加遴选的承保机</w:t>
            </w:r>
            <w:r>
              <w:rPr>
                <w:rFonts w:hint="eastAsia" w:ascii="宋体" w:hAnsi="宋体" w:eastAsia="宋体" w:cs="宋体"/>
                <w:spacing w:val="12"/>
                <w:sz w:val="18"/>
                <w:szCs w:val="18"/>
              </w:rPr>
              <w:t>构近3年农业保险平均简单赔付率/评审基准值×10分。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4" w:lineRule="auto"/>
              <w:ind w:left="0" w:right="0"/>
              <w:rPr>
                <w:rFonts w:hint="eastAsia" w:ascii="宋体" w:hAnsi="宋体" w:eastAsia="宋体" w:cs="宋体"/>
                <w:sz w:val="18"/>
                <w:szCs w:val="18"/>
              </w:rPr>
            </w:pPr>
            <w:r>
              <w:rPr>
                <w:rFonts w:hint="eastAsia" w:ascii="宋体" w:hAnsi="宋体" w:eastAsia="宋体" w:cs="宋体"/>
                <w:spacing w:val="25"/>
                <w:sz w:val="18"/>
                <w:szCs w:val="18"/>
              </w:rPr>
              <w:t>近3年农业保险平均简单赔付率=(近3年已决赔款+近</w:t>
            </w:r>
            <w:r>
              <w:rPr>
                <w:rFonts w:hint="eastAsia" w:ascii="宋体" w:hAnsi="宋体" w:eastAsia="宋体" w:cs="宋体"/>
                <w:spacing w:val="24"/>
                <w:sz w:val="18"/>
                <w:szCs w:val="18"/>
              </w:rPr>
              <w:t>3年未决赔款)</w:t>
            </w:r>
            <w:r>
              <w:rPr>
                <w:rFonts w:hint="eastAsia" w:ascii="宋体" w:hAnsi="宋体" w:eastAsia="宋体" w:cs="宋体"/>
                <w:sz w:val="18"/>
                <w:szCs w:val="18"/>
              </w:rPr>
              <w:t xml:space="preserve"> </w:t>
            </w:r>
            <w:r>
              <w:rPr>
                <w:rFonts w:hint="eastAsia" w:ascii="宋体" w:hAnsi="宋体" w:eastAsia="宋体" w:cs="宋体"/>
                <w:spacing w:val="15"/>
                <w:sz w:val="18"/>
                <w:szCs w:val="18"/>
              </w:rPr>
              <w:t>/近3年保费收入，其中未决赔款不含已发生</w:t>
            </w:r>
            <w:r>
              <w:rPr>
                <w:rFonts w:hint="eastAsia" w:ascii="宋体" w:hAnsi="宋体" w:eastAsia="宋体" w:cs="宋体"/>
                <w:spacing w:val="14"/>
                <w:sz w:val="18"/>
                <w:szCs w:val="18"/>
              </w:rPr>
              <w:t>未报告未决赔款准备金，</w:t>
            </w:r>
          </w:p>
          <w:p>
            <w:pPr>
              <w:keepNext w:val="0"/>
              <w:keepLines w:val="0"/>
              <w:pageBreakBefore w:val="0"/>
              <w:kinsoku/>
              <w:wordWrap/>
              <w:overflowPunct/>
              <w:topLinePunct w:val="0"/>
              <w:autoSpaceDE/>
              <w:autoSpaceDN/>
              <w:bidi w:val="0"/>
              <w:adjustRightInd/>
              <w:snapToGrid/>
              <w:spacing w:line="235" w:lineRule="auto"/>
              <w:ind w:left="0" w:leftChars="0" w:right="0" w:rightChars="0" w:firstLine="70" w:firstLineChars="0"/>
              <w:rPr>
                <w:rFonts w:hint="eastAsia" w:ascii="宋体" w:hAnsi="宋体" w:eastAsia="宋体" w:cs="宋体"/>
                <w:sz w:val="18"/>
                <w:szCs w:val="18"/>
              </w:rPr>
            </w:pPr>
            <w:r>
              <w:rPr>
                <w:rFonts w:hint="eastAsia" w:ascii="宋体" w:hAnsi="宋体" w:eastAsia="宋体" w:cs="宋体"/>
                <w:spacing w:val="1"/>
                <w:sz w:val="18"/>
                <w:szCs w:val="18"/>
              </w:rPr>
              <w:t>若参加遴选的承保机构上年在遴选区域未开展业务，而其省级公司开展</w:t>
            </w:r>
            <w:r>
              <w:rPr>
                <w:rFonts w:hint="eastAsia" w:ascii="宋体" w:hAnsi="宋体" w:eastAsia="宋体" w:cs="宋体"/>
                <w:spacing w:val="7"/>
                <w:sz w:val="18"/>
                <w:szCs w:val="18"/>
              </w:rPr>
              <w:t xml:space="preserve"> </w:t>
            </w:r>
            <w:r>
              <w:rPr>
                <w:rFonts w:hint="eastAsia" w:ascii="宋体" w:hAnsi="宋体" w:eastAsia="宋体" w:cs="宋体"/>
                <w:spacing w:val="3"/>
                <w:sz w:val="18"/>
                <w:szCs w:val="18"/>
              </w:rPr>
              <w:t>过政策性农业保险业务，则按省级公司该指标认定；若其省级公司未开</w:t>
            </w:r>
            <w:r>
              <w:rPr>
                <w:rFonts w:hint="eastAsia" w:ascii="宋体" w:hAnsi="宋体" w:eastAsia="宋体" w:cs="宋体"/>
                <w:spacing w:val="13"/>
                <w:sz w:val="18"/>
                <w:szCs w:val="18"/>
              </w:rPr>
              <w:t xml:space="preserve"> </w:t>
            </w:r>
            <w:r>
              <w:rPr>
                <w:rFonts w:hint="eastAsia" w:ascii="宋体" w:hAnsi="宋体" w:eastAsia="宋体" w:cs="宋体"/>
                <w:spacing w:val="4"/>
                <w:sz w:val="18"/>
                <w:szCs w:val="18"/>
              </w:rPr>
              <w:t>展过政策性农业保险业务，则省级公司和遴选区域分支机构均按总公司</w:t>
            </w:r>
            <w:r>
              <w:rPr>
                <w:rFonts w:hint="eastAsia" w:ascii="宋体" w:hAnsi="宋体" w:eastAsia="宋体" w:cs="宋体"/>
                <w:spacing w:val="3"/>
                <w:sz w:val="18"/>
                <w:szCs w:val="18"/>
              </w:rPr>
              <w:t>该指标认定。保费与赔款均不包括省级共保品种。需提供参加遴选的承</w:t>
            </w:r>
            <w:r>
              <w:rPr>
                <w:rFonts w:hint="eastAsia" w:ascii="宋体" w:hAnsi="宋体" w:eastAsia="宋体" w:cs="宋体"/>
                <w:spacing w:val="-2"/>
                <w:sz w:val="18"/>
                <w:szCs w:val="18"/>
              </w:rPr>
              <w:t>保机构会计报表“已决赔款、未决赔款、保费收入”</w:t>
            </w:r>
            <w:r>
              <w:rPr>
                <w:rFonts w:hint="eastAsia" w:ascii="宋体" w:hAnsi="宋体" w:eastAsia="宋体" w:cs="宋体"/>
                <w:spacing w:val="-3"/>
                <w:sz w:val="18"/>
                <w:szCs w:val="18"/>
              </w:rPr>
              <w:t>相关科目页面复印件</w:t>
            </w:r>
            <w:r>
              <w:rPr>
                <w:rFonts w:hint="eastAsia" w:ascii="宋体" w:hAnsi="宋体" w:eastAsia="宋体" w:cs="宋体"/>
                <w:sz w:val="18"/>
                <w:szCs w:val="18"/>
              </w:rPr>
              <w:t xml:space="preserve"> </w:t>
            </w:r>
            <w:r>
              <w:rPr>
                <w:rFonts w:hint="eastAsia" w:ascii="宋体" w:hAnsi="宋体" w:eastAsia="宋体" w:cs="宋体"/>
                <w:spacing w:val="7"/>
                <w:sz w:val="18"/>
                <w:szCs w:val="18"/>
              </w:rPr>
              <w:t>并加盖参加遴选的承保机构公章，以保险行业协会认定并加盖公章为</w:t>
            </w:r>
            <w:r>
              <w:rPr>
                <w:rFonts w:hint="eastAsia" w:ascii="宋体" w:hAnsi="宋体" w:eastAsia="宋体" w:cs="宋体"/>
                <w:spacing w:val="30"/>
                <w:sz w:val="18"/>
                <w:szCs w:val="18"/>
              </w:rPr>
              <w:t>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rPr>
            </w:pP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9" w:lineRule="auto"/>
              <w:ind w:left="0" w:leftChars="0" w:right="0" w:firstLine="19" w:firstLineChars="0"/>
              <w:rPr>
                <w:rFonts w:hint="eastAsia" w:ascii="宋体" w:hAnsi="宋体" w:eastAsia="宋体" w:cs="宋体"/>
                <w:spacing w:val="6"/>
                <w:sz w:val="18"/>
                <w:szCs w:val="18"/>
              </w:rPr>
            </w:pPr>
            <w:r>
              <w:rPr>
                <w:rFonts w:hint="eastAsia" w:ascii="宋体" w:hAnsi="宋体" w:eastAsia="宋体" w:cs="宋体"/>
                <w:spacing w:val="8"/>
                <w:sz w:val="18"/>
                <w:szCs w:val="18"/>
              </w:rPr>
              <w:t>平均结案率。根据参加遴选的承保机构省级公司和遴选区域分支机构上年农业保险结案率计算得出。参加</w:t>
            </w:r>
            <w:r>
              <w:rPr>
                <w:rFonts w:hint="eastAsia" w:ascii="宋体" w:hAnsi="宋体" w:eastAsia="宋体" w:cs="宋体"/>
                <w:spacing w:val="7"/>
                <w:sz w:val="18"/>
                <w:szCs w:val="18"/>
              </w:rPr>
              <w:t>遴选的承</w:t>
            </w:r>
            <w:r>
              <w:rPr>
                <w:rFonts w:hint="eastAsia" w:ascii="宋体" w:hAnsi="宋体" w:eastAsia="宋体" w:cs="宋体"/>
                <w:spacing w:val="8"/>
                <w:sz w:val="18"/>
                <w:szCs w:val="18"/>
              </w:rPr>
              <w:t>保机构在遴选区域上年农业保险结案率在85%以下的不计</w:t>
            </w:r>
            <w:r>
              <w:rPr>
                <w:rFonts w:hint="eastAsia" w:ascii="宋体" w:hAnsi="宋体" w:eastAsia="宋体" w:cs="宋体"/>
                <w:spacing w:val="11"/>
                <w:sz w:val="18"/>
                <w:szCs w:val="18"/>
              </w:rPr>
              <w:t>分。以参加遴选的承保机构结案率最高值为评审基准值，</w:t>
            </w:r>
            <w:r>
              <w:rPr>
                <w:rFonts w:hint="eastAsia" w:ascii="宋体" w:hAnsi="宋体" w:eastAsia="宋体" w:cs="宋体"/>
                <w:spacing w:val="9"/>
                <w:sz w:val="18"/>
                <w:szCs w:val="18"/>
              </w:rPr>
              <w:t>该承保机构得满分。其他参加遴选的承保机构按照下列公</w:t>
            </w:r>
            <w:r>
              <w:rPr>
                <w:rFonts w:hint="eastAsia" w:ascii="宋体" w:hAnsi="宋体" w:eastAsia="宋体" w:cs="宋体"/>
                <w:spacing w:val="8"/>
                <w:sz w:val="18"/>
                <w:szCs w:val="18"/>
              </w:rPr>
              <w:t>式计算：得分=其他参加遴选的承保机构农业保险结案率/</w:t>
            </w:r>
            <w:r>
              <w:rPr>
                <w:rFonts w:hint="eastAsia" w:ascii="宋体" w:hAnsi="宋体" w:eastAsia="宋体" w:cs="宋体"/>
                <w:spacing w:val="17"/>
                <w:sz w:val="18"/>
                <w:szCs w:val="18"/>
              </w:rPr>
              <w:t>评审基准值×6分。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5" w:lineRule="auto"/>
              <w:ind w:left="0" w:leftChars="0" w:right="0"/>
              <w:rPr>
                <w:rFonts w:hint="eastAsia" w:ascii="宋体" w:hAnsi="宋体" w:eastAsia="宋体" w:cs="宋体"/>
                <w:sz w:val="18"/>
                <w:szCs w:val="18"/>
              </w:rPr>
            </w:pPr>
            <w:r>
              <w:rPr>
                <w:rFonts w:hint="eastAsia" w:ascii="宋体" w:hAnsi="宋体" w:eastAsia="宋体" w:cs="宋体"/>
                <w:spacing w:val="15"/>
                <w:sz w:val="18"/>
                <w:szCs w:val="18"/>
              </w:rPr>
              <w:t>农业保险结案率=年度已决赔款/(年度已决赔款+期末未</w:t>
            </w:r>
            <w:r>
              <w:rPr>
                <w:rFonts w:hint="eastAsia" w:ascii="宋体" w:hAnsi="宋体" w:eastAsia="宋体" w:cs="宋体"/>
                <w:spacing w:val="14"/>
                <w:sz w:val="18"/>
                <w:szCs w:val="18"/>
              </w:rPr>
              <w:t>决赔款),即</w:t>
            </w:r>
            <w:r>
              <w:rPr>
                <w:rFonts w:hint="eastAsia" w:ascii="宋体" w:hAnsi="宋体" w:eastAsia="宋体" w:cs="宋体"/>
                <w:spacing w:val="7"/>
                <w:sz w:val="18"/>
                <w:szCs w:val="18"/>
              </w:rPr>
              <w:t>参加遴选的承保机构接到报案后，已经按规定程序确定理赔的案件金额</w:t>
            </w:r>
            <w:r>
              <w:rPr>
                <w:rFonts w:hint="eastAsia" w:ascii="宋体" w:hAnsi="宋体" w:eastAsia="宋体" w:cs="宋体"/>
                <w:spacing w:val="9"/>
                <w:sz w:val="18"/>
                <w:szCs w:val="18"/>
              </w:rPr>
              <w:t>占所有报案预计可能赔付的金额比例。平均结案率=(</w:t>
            </w:r>
            <w:r>
              <w:rPr>
                <w:rFonts w:hint="eastAsia" w:ascii="宋体" w:hAnsi="宋体" w:eastAsia="宋体" w:cs="宋体"/>
                <w:spacing w:val="8"/>
                <w:sz w:val="18"/>
                <w:szCs w:val="18"/>
              </w:rPr>
              <w:t>参加遴选的承保</w:t>
            </w:r>
            <w:r>
              <w:rPr>
                <w:rFonts w:hint="eastAsia" w:ascii="宋体" w:hAnsi="宋体" w:eastAsia="宋体" w:cs="宋体"/>
                <w:spacing w:val="9"/>
                <w:sz w:val="18"/>
                <w:szCs w:val="18"/>
              </w:rPr>
              <w:t>机构省级公司农业保险结案率+遴选区域分支机构农业保</w:t>
            </w:r>
            <w:r>
              <w:rPr>
                <w:rFonts w:hint="eastAsia" w:ascii="宋体" w:hAnsi="宋体" w:eastAsia="宋体" w:cs="宋体"/>
                <w:spacing w:val="8"/>
                <w:sz w:val="18"/>
                <w:szCs w:val="18"/>
              </w:rPr>
              <w:t>险结案率)/2。</w:t>
            </w:r>
            <w:r>
              <w:rPr>
                <w:rFonts w:hint="eastAsia" w:ascii="宋体" w:hAnsi="宋体" w:eastAsia="宋体" w:cs="宋体"/>
                <w:spacing w:val="7"/>
                <w:sz w:val="18"/>
                <w:szCs w:val="18"/>
              </w:rPr>
              <w:t>若参加遴选的承保机构上年在遴选区域未开展业务，而其省级公司开展过政策性农业保险业务，则按省级公司该指标认定；若其省级公司未开展过政策性农业保险业务，则省级公司和遴选区域分支机构均按总公司该指标认定。赔款不包括省级共保品种。需提供参加遴选的承保机构最</w:t>
            </w:r>
            <w:r>
              <w:rPr>
                <w:rFonts w:hint="eastAsia" w:ascii="宋体" w:hAnsi="宋体" w:eastAsia="宋体" w:cs="宋体"/>
                <w:spacing w:val="4"/>
                <w:sz w:val="18"/>
                <w:szCs w:val="18"/>
              </w:rPr>
              <w:t>新年度会计报表“当年已决赔款、期末未决赔款"相关科目页面复印</w:t>
            </w:r>
            <w:r>
              <w:rPr>
                <w:rFonts w:hint="eastAsia" w:ascii="宋体" w:hAnsi="宋体" w:eastAsia="宋体" w:cs="宋体"/>
                <w:spacing w:val="3"/>
                <w:sz w:val="18"/>
                <w:szCs w:val="18"/>
              </w:rPr>
              <w:t>件并</w:t>
            </w:r>
            <w:r>
              <w:rPr>
                <w:rFonts w:hint="eastAsia" w:ascii="宋体" w:hAnsi="宋体" w:eastAsia="宋体" w:cs="宋体"/>
                <w:spacing w:val="10"/>
                <w:sz w:val="18"/>
                <w:szCs w:val="18"/>
              </w:rPr>
              <w:t>加盖参加遴选的承保机构公章，以银保监部门认定并加盖公章为准。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历史业绩</w:t>
            </w:r>
            <w:r>
              <w:rPr>
                <w:rFonts w:hint="eastAsia" w:ascii="宋体" w:hAnsi="宋体" w:eastAsia="宋体" w:cs="宋体"/>
                <w:spacing w:val="-2"/>
                <w:sz w:val="18"/>
                <w:szCs w:val="18"/>
                <w:lang w:val="en-US" w:eastAsia="zh-CN"/>
              </w:rPr>
              <w:t>6分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leftChars="0" w:right="0" w:rightChars="0"/>
              <w:rPr>
                <w:rFonts w:hint="eastAsia" w:ascii="宋体" w:hAnsi="宋体" w:eastAsia="宋体" w:cs="宋体"/>
                <w:spacing w:val="6"/>
                <w:sz w:val="18"/>
                <w:szCs w:val="18"/>
              </w:rPr>
            </w:pPr>
            <w:r>
              <w:rPr>
                <w:rFonts w:hint="eastAsia" w:ascii="宋体" w:hAnsi="宋体" w:eastAsia="宋体" w:cs="宋体"/>
                <w:spacing w:val="11"/>
                <w:sz w:val="18"/>
                <w:szCs w:val="18"/>
              </w:rPr>
              <w:t>农业保险(包括政策性和商业性种植险、养殖险、林业险)</w:t>
            </w:r>
            <w:r>
              <w:rPr>
                <w:rFonts w:hint="eastAsia" w:ascii="宋体" w:hAnsi="宋体" w:eastAsia="宋体" w:cs="宋体"/>
                <w:spacing w:val="10"/>
                <w:sz w:val="18"/>
                <w:szCs w:val="18"/>
              </w:rPr>
              <w:t>的承保业绩。以参加避选的承保机构近3年避选区域农业</w:t>
            </w:r>
            <w:r>
              <w:rPr>
                <w:rFonts w:hint="eastAsia" w:ascii="宋体" w:hAnsi="宋体" w:eastAsia="宋体" w:cs="宋体"/>
                <w:spacing w:val="13"/>
                <w:sz w:val="18"/>
                <w:szCs w:val="18"/>
              </w:rPr>
              <w:t>保险年平均保费(按实际开展业务年限计算)最多的为评</w:t>
            </w:r>
            <w:r>
              <w:rPr>
                <w:rFonts w:hint="eastAsia" w:ascii="宋体" w:hAnsi="宋体" w:eastAsia="宋体" w:cs="宋体"/>
                <w:spacing w:val="11"/>
                <w:sz w:val="18"/>
                <w:szCs w:val="18"/>
              </w:rPr>
              <w:t>审基准值，该承保机构得满分。其他参加迸选的承保机构</w:t>
            </w:r>
            <w:r>
              <w:rPr>
                <w:rFonts w:hint="eastAsia" w:ascii="宋体" w:hAnsi="宋体" w:eastAsia="宋体" w:cs="宋体"/>
                <w:spacing w:val="9"/>
                <w:sz w:val="18"/>
                <w:szCs w:val="18"/>
              </w:rPr>
              <w:t>按照下列公式计算：得分=其他参加遴选的承保机构近3年</w:t>
            </w:r>
            <w:r>
              <w:rPr>
                <w:rFonts w:hint="eastAsia" w:ascii="宋体" w:hAnsi="宋体" w:eastAsia="宋体" w:cs="宋体"/>
                <w:spacing w:val="13"/>
                <w:sz w:val="18"/>
                <w:szCs w:val="18"/>
                <w:lang w:eastAsia="zh-CN"/>
              </w:rPr>
              <w:t>遴选</w:t>
            </w:r>
            <w:r>
              <w:rPr>
                <w:rFonts w:hint="eastAsia" w:ascii="宋体" w:hAnsi="宋体" w:eastAsia="宋体" w:cs="宋体"/>
                <w:spacing w:val="13"/>
                <w:sz w:val="18"/>
                <w:szCs w:val="18"/>
              </w:rPr>
              <w:t>区域农业保险平均保费收入/评审基准值×6分。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22" w:lineRule="auto"/>
              <w:ind w:left="0" w:leftChars="0" w:right="0" w:rightChars="0"/>
              <w:rPr>
                <w:rFonts w:hint="eastAsia" w:ascii="宋体" w:hAnsi="宋体" w:eastAsia="宋体" w:cs="宋体"/>
                <w:sz w:val="18"/>
                <w:szCs w:val="18"/>
              </w:rPr>
            </w:pPr>
            <w:r>
              <w:rPr>
                <w:rFonts w:hint="eastAsia" w:ascii="宋体" w:hAnsi="宋体" w:eastAsia="宋体" w:cs="宋体"/>
                <w:sz w:val="18"/>
                <w:szCs w:val="18"/>
              </w:rPr>
              <w:t>承保业绩由参加遴选的承保机构提供经银保监部门</w:t>
            </w:r>
            <w:r>
              <w:rPr>
                <w:rFonts w:hint="eastAsia" w:ascii="宋体" w:hAnsi="宋体" w:eastAsia="宋体" w:cs="宋体"/>
                <w:spacing w:val="-1"/>
                <w:sz w:val="18"/>
                <w:szCs w:val="18"/>
              </w:rPr>
              <w:t>认定的相关证明文</w:t>
            </w:r>
            <w:r>
              <w:rPr>
                <w:rFonts w:hint="eastAsia" w:ascii="宋体" w:hAnsi="宋体" w:eastAsia="宋体" w:cs="宋体"/>
                <w:sz w:val="18"/>
                <w:szCs w:val="18"/>
              </w:rPr>
              <w:t xml:space="preserve"> </w:t>
            </w:r>
            <w:r>
              <w:rPr>
                <w:rFonts w:hint="eastAsia" w:ascii="宋体" w:hAnsi="宋体" w:eastAsia="宋体" w:cs="宋体"/>
                <w:spacing w:val="6"/>
                <w:sz w:val="18"/>
                <w:szCs w:val="18"/>
              </w:rPr>
              <w:t>件并加盖证明出具单位公章。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both"/>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val="en-US" w:eastAsia="zh-CN"/>
              </w:rPr>
            </w:pPr>
            <w:r>
              <w:rPr>
                <w:rFonts w:hint="eastAsia" w:ascii="宋体" w:hAnsi="宋体" w:eastAsia="宋体" w:cs="宋体"/>
                <w:spacing w:val="-2"/>
                <w:sz w:val="18"/>
                <w:szCs w:val="18"/>
                <w:lang w:eastAsia="zh-CN"/>
              </w:rPr>
              <w:t>表彰及试点</w:t>
            </w:r>
            <w:r>
              <w:rPr>
                <w:rFonts w:hint="eastAsia" w:ascii="宋体" w:hAnsi="宋体" w:eastAsia="宋体" w:cs="宋体"/>
                <w:spacing w:val="-2"/>
                <w:sz w:val="18"/>
                <w:szCs w:val="18"/>
                <w:lang w:val="en-US" w:eastAsia="zh-CN"/>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50" w:lineRule="auto"/>
              <w:ind w:left="0" w:right="0" w:firstLine="30"/>
              <w:rPr>
                <w:rFonts w:hint="eastAsia" w:ascii="宋体" w:hAnsi="宋体" w:eastAsia="宋体" w:cs="宋体"/>
                <w:spacing w:val="6"/>
                <w:sz w:val="18"/>
                <w:szCs w:val="18"/>
              </w:rPr>
            </w:pPr>
            <w:r>
              <w:rPr>
                <w:rFonts w:hint="eastAsia" w:ascii="宋体" w:hAnsi="宋体" w:eastAsia="宋体" w:cs="宋体"/>
                <w:spacing w:val="10"/>
                <w:sz w:val="18"/>
                <w:szCs w:val="18"/>
              </w:rPr>
              <w:t>获得奖励表彰和项目试点的情况。参加遴选的承保机构省</w:t>
            </w:r>
            <w:r>
              <w:rPr>
                <w:rFonts w:hint="eastAsia" w:ascii="宋体" w:hAnsi="宋体" w:eastAsia="宋体" w:cs="宋体"/>
                <w:spacing w:val="14"/>
                <w:sz w:val="18"/>
                <w:szCs w:val="18"/>
              </w:rPr>
              <w:t>级公司近3年获得省级(含)以上有关财政、农业农村、</w:t>
            </w:r>
            <w:r>
              <w:rPr>
                <w:rFonts w:hint="eastAsia" w:ascii="宋体" w:hAnsi="宋体" w:eastAsia="宋体" w:cs="宋体"/>
                <w:spacing w:val="9"/>
                <w:sz w:val="18"/>
                <w:szCs w:val="18"/>
              </w:rPr>
              <w:t>金融管理及监管部门在农业保险工作方面的表彰，以及参</w:t>
            </w:r>
            <w:r>
              <w:rPr>
                <w:rFonts w:hint="eastAsia" w:ascii="宋体" w:hAnsi="宋体" w:eastAsia="宋体" w:cs="宋体"/>
                <w:spacing w:val="15"/>
                <w:sz w:val="18"/>
                <w:szCs w:val="18"/>
              </w:rPr>
              <w:t>加遴选的承保机构近3年在遴选区域承担省级(含)以上</w:t>
            </w:r>
            <w:r>
              <w:rPr>
                <w:rFonts w:hint="eastAsia" w:ascii="宋体" w:hAnsi="宋体" w:eastAsia="宋体" w:cs="宋体"/>
                <w:spacing w:val="13"/>
                <w:sz w:val="18"/>
                <w:szCs w:val="18"/>
              </w:rPr>
              <w:t>职能部门农业保险试点项目或任务的。每一项计1分。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7" w:lineRule="auto"/>
              <w:ind w:left="0" w:leftChars="0" w:right="0"/>
              <w:jc w:val="both"/>
              <w:rPr>
                <w:rFonts w:hint="eastAsia" w:ascii="宋体" w:hAnsi="宋体" w:eastAsia="宋体" w:cs="宋体"/>
                <w:sz w:val="18"/>
                <w:szCs w:val="18"/>
              </w:rPr>
            </w:pPr>
            <w:r>
              <w:rPr>
                <w:rFonts w:hint="eastAsia" w:ascii="宋体" w:hAnsi="宋体" w:eastAsia="宋体" w:cs="宋体"/>
                <w:spacing w:val="11"/>
                <w:sz w:val="18"/>
                <w:szCs w:val="18"/>
              </w:rPr>
              <w:t>参加遴选的承保机构需提供近3年受表彰的证明</w:t>
            </w:r>
            <w:r>
              <w:rPr>
                <w:rFonts w:hint="eastAsia" w:ascii="宋体" w:hAnsi="宋体" w:eastAsia="宋体" w:cs="宋体"/>
                <w:spacing w:val="10"/>
                <w:sz w:val="18"/>
                <w:szCs w:val="18"/>
              </w:rPr>
              <w:t>材料复印件、试点项目</w:t>
            </w:r>
            <w:r>
              <w:rPr>
                <w:rFonts w:hint="eastAsia" w:ascii="宋体" w:hAnsi="宋体" w:eastAsia="宋体" w:cs="宋体"/>
                <w:spacing w:val="9"/>
                <w:sz w:val="18"/>
                <w:szCs w:val="18"/>
              </w:rPr>
              <w:t>或任务的证明材料复印件并加盖参加</w:t>
            </w:r>
            <w:r>
              <w:rPr>
                <w:rFonts w:hint="eastAsia" w:ascii="宋体" w:hAnsi="宋体" w:eastAsia="宋体" w:cs="宋体"/>
                <w:spacing w:val="9"/>
                <w:sz w:val="18"/>
                <w:szCs w:val="18"/>
                <w:lang w:eastAsia="zh-CN"/>
              </w:rPr>
              <w:t>遴选</w:t>
            </w:r>
            <w:r>
              <w:rPr>
                <w:rFonts w:hint="eastAsia" w:ascii="宋体" w:hAnsi="宋体" w:eastAsia="宋体" w:cs="宋体"/>
                <w:spacing w:val="9"/>
                <w:sz w:val="18"/>
                <w:szCs w:val="18"/>
              </w:rPr>
              <w:t>的承保机构公章。如提供虚假</w:t>
            </w:r>
            <w:r>
              <w:rPr>
                <w:rFonts w:hint="eastAsia" w:ascii="宋体" w:hAnsi="宋体" w:eastAsia="宋体" w:cs="宋体"/>
                <w:spacing w:val="17"/>
                <w:sz w:val="18"/>
                <w:szCs w:val="18"/>
              </w:rPr>
              <w:t>材料，则中选资格作废。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13</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合规经营及风险管控能力</w:t>
            </w:r>
          </w:p>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r>
              <w:rPr>
                <w:rFonts w:hint="eastAsia" w:ascii="宋体" w:hAnsi="宋体" w:eastAsia="宋体" w:cs="宋体"/>
                <w:sz w:val="18"/>
                <w:szCs w:val="18"/>
              </w:rPr>
              <w:t>20分</w:t>
            </w: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3"/>
                <w:sz w:val="18"/>
                <w:szCs w:val="18"/>
              </w:rPr>
              <w:t>综合费</w:t>
            </w:r>
            <w:r>
              <w:rPr>
                <w:rFonts w:hint="eastAsia" w:ascii="宋体" w:hAnsi="宋体" w:eastAsia="宋体" w:cs="宋体"/>
                <w:spacing w:val="-3"/>
                <w:sz w:val="18"/>
                <w:szCs w:val="18"/>
              </w:rPr>
              <w:t>用率</w:t>
            </w:r>
            <w:r>
              <w:rPr>
                <w:rFonts w:hint="eastAsia" w:ascii="宋体" w:hAnsi="宋体" w:eastAsia="宋体" w:cs="宋体"/>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leftChars="0" w:right="0" w:rightChars="0" w:firstLine="20" w:firstLineChars="0"/>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参加遴选的承保机构省级分公司近3年农业保险平均综合</w:t>
            </w:r>
            <w:r>
              <w:rPr>
                <w:rFonts w:hint="eastAsia" w:ascii="宋体" w:hAnsi="宋体" w:eastAsia="宋体" w:cs="宋体"/>
                <w:spacing w:val="17"/>
                <w:sz w:val="18"/>
                <w:szCs w:val="18"/>
              </w:rPr>
              <w:t>费用率，20%(含)以下计3分，20-25%(含)计2分，</w:t>
            </w:r>
            <w:r>
              <w:rPr>
                <w:rFonts w:hint="eastAsia" w:ascii="宋体" w:hAnsi="宋体" w:eastAsia="宋体" w:cs="宋体"/>
                <w:spacing w:val="13"/>
                <w:sz w:val="18"/>
                <w:szCs w:val="18"/>
              </w:rPr>
              <w:t>25-30%(含)计1分，30%以上不计分。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5" w:lineRule="auto"/>
              <w:ind w:left="0" w:leftChars="0" w:right="0" w:rightChars="0" w:firstLine="19" w:firstLineChars="0"/>
              <w:jc w:val="both"/>
              <w:rPr>
                <w:rFonts w:hint="eastAsia" w:ascii="宋体" w:hAnsi="宋体" w:eastAsia="宋体" w:cs="宋体"/>
                <w:spacing w:val="11"/>
                <w:sz w:val="18"/>
                <w:szCs w:val="18"/>
              </w:rPr>
            </w:pPr>
            <w:r>
              <w:rPr>
                <w:rFonts w:hint="eastAsia" w:ascii="宋体" w:hAnsi="宋体" w:eastAsia="宋体" w:cs="宋体"/>
                <w:spacing w:val="12"/>
                <w:sz w:val="18"/>
                <w:szCs w:val="18"/>
              </w:rPr>
              <w:t>综合费用率=(业务及管理费用+手续费及佣金支出+分保费用+营业税金及附加-摊回分保费用)/(本年自留保费-提取未到期责任准备金)。</w:t>
            </w:r>
            <w:r>
              <w:rPr>
                <w:rFonts w:hint="eastAsia" w:ascii="宋体" w:hAnsi="宋体" w:eastAsia="宋体" w:cs="宋体"/>
                <w:spacing w:val="10"/>
                <w:sz w:val="18"/>
                <w:szCs w:val="18"/>
              </w:rPr>
              <w:t>由参加遴选的承保机构提供省级公司农业保险综合费用率相关财务指</w:t>
            </w:r>
            <w:r>
              <w:rPr>
                <w:rFonts w:hint="eastAsia" w:ascii="宋体" w:hAnsi="宋体" w:eastAsia="宋体" w:cs="宋体"/>
                <w:spacing w:val="17"/>
                <w:sz w:val="18"/>
                <w:szCs w:val="18"/>
              </w:rPr>
              <w:t>标证明材料，并加盖公章。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14</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9"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2"/>
                <w:sz w:val="18"/>
                <w:szCs w:val="18"/>
              </w:rPr>
              <w:t>监管检</w:t>
            </w:r>
            <w:r>
              <w:rPr>
                <w:rFonts w:hint="eastAsia" w:ascii="宋体" w:hAnsi="宋体" w:eastAsia="宋体" w:cs="宋体"/>
                <w:spacing w:val="-3"/>
                <w:sz w:val="18"/>
                <w:szCs w:val="18"/>
              </w:rPr>
              <w:t>查</w:t>
            </w:r>
            <w:r>
              <w:rPr>
                <w:rFonts w:hint="eastAsia" w:ascii="宋体" w:hAnsi="宋体" w:eastAsia="宋体" w:cs="宋体"/>
                <w:spacing w:val="-3"/>
                <w:sz w:val="18"/>
                <w:szCs w:val="18"/>
                <w:lang w:eastAsia="zh-CN"/>
              </w:rPr>
              <w:t>及</w:t>
            </w:r>
            <w:r>
              <w:rPr>
                <w:rFonts w:hint="eastAsia" w:ascii="宋体" w:hAnsi="宋体" w:eastAsia="宋体" w:cs="宋体"/>
                <w:spacing w:val="-3"/>
                <w:sz w:val="18"/>
                <w:szCs w:val="18"/>
              </w:rPr>
              <w:t>处</w:t>
            </w:r>
            <w:r>
              <w:rPr>
                <w:rFonts w:hint="eastAsia" w:ascii="宋体" w:hAnsi="宋体" w:eastAsia="宋体" w:cs="宋体"/>
                <w:spacing w:val="2"/>
                <w:sz w:val="18"/>
                <w:szCs w:val="18"/>
              </w:rPr>
              <w:t>罚</w:t>
            </w:r>
          </w:p>
          <w:p>
            <w:pPr>
              <w:keepNext w:val="0"/>
              <w:keepLines w:val="0"/>
              <w:pageBreakBefore w:val="0"/>
              <w:kinsoku/>
              <w:wordWrap/>
              <w:overflowPunct/>
              <w:topLinePunct w:val="0"/>
              <w:autoSpaceDE/>
              <w:autoSpaceDN/>
              <w:bidi w:val="0"/>
              <w:adjustRightInd/>
              <w:snapToGrid/>
              <w:spacing w:line="229"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5分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2"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5</w:t>
            </w:r>
          </w:p>
        </w:tc>
        <w:tc>
          <w:tcPr>
            <w:tcW w:w="5598" w:type="dxa"/>
            <w:noWrap w:val="0"/>
            <w:vAlign w:val="top"/>
          </w:tcPr>
          <w:p>
            <w:pPr>
              <w:keepNext w:val="0"/>
              <w:keepLines w:val="0"/>
              <w:pageBreakBefore w:val="0"/>
              <w:kinsoku/>
              <w:wordWrap/>
              <w:overflowPunct/>
              <w:topLinePunct w:val="0"/>
              <w:autoSpaceDE/>
              <w:autoSpaceDN/>
              <w:bidi w:val="0"/>
              <w:adjustRightInd/>
              <w:snapToGrid/>
              <w:spacing w:line="246" w:lineRule="auto"/>
              <w:ind w:left="0" w:leftChars="0" w:right="0"/>
              <w:rPr>
                <w:rFonts w:hint="eastAsia" w:ascii="宋体" w:hAnsi="宋体" w:eastAsia="宋体" w:cs="宋体"/>
                <w:spacing w:val="9"/>
                <w:sz w:val="18"/>
                <w:szCs w:val="18"/>
              </w:rPr>
            </w:pPr>
            <w:r>
              <w:rPr>
                <w:rFonts w:hint="eastAsia" w:ascii="宋体" w:hAnsi="宋体" w:eastAsia="宋体" w:cs="宋体"/>
                <w:spacing w:val="8"/>
                <w:sz w:val="18"/>
                <w:szCs w:val="18"/>
              </w:rPr>
              <w:t>参加</w:t>
            </w:r>
            <w:r>
              <w:rPr>
                <w:rFonts w:hint="eastAsia" w:ascii="宋体" w:hAnsi="宋体" w:eastAsia="宋体" w:cs="宋体"/>
                <w:spacing w:val="8"/>
                <w:sz w:val="18"/>
                <w:szCs w:val="18"/>
                <w:lang w:eastAsia="zh-CN"/>
              </w:rPr>
              <w:t>遴选</w:t>
            </w:r>
            <w:r>
              <w:rPr>
                <w:rFonts w:hint="eastAsia" w:ascii="宋体" w:hAnsi="宋体" w:eastAsia="宋体" w:cs="宋体"/>
                <w:spacing w:val="8"/>
                <w:sz w:val="18"/>
                <w:szCs w:val="18"/>
              </w:rPr>
              <w:t>的承保机构近3年被财政、审计、银保监、</w:t>
            </w:r>
            <w:r>
              <w:rPr>
                <w:rFonts w:hint="eastAsia" w:ascii="宋体" w:hAnsi="宋体" w:eastAsia="宋体" w:cs="宋体"/>
                <w:spacing w:val="7"/>
                <w:sz w:val="18"/>
                <w:szCs w:val="18"/>
              </w:rPr>
              <w:t>税务、</w:t>
            </w:r>
            <w:r>
              <w:rPr>
                <w:rFonts w:hint="eastAsia" w:ascii="宋体" w:hAnsi="宋体" w:eastAsia="宋体" w:cs="宋体"/>
                <w:spacing w:val="6"/>
                <w:sz w:val="18"/>
                <w:szCs w:val="18"/>
              </w:rPr>
              <w:t>农业农村等部门检查发现农业保险违规问题、严重损害农</w:t>
            </w:r>
            <w:r>
              <w:rPr>
                <w:rFonts w:hint="eastAsia" w:ascii="宋体" w:hAnsi="宋体" w:eastAsia="宋体" w:cs="宋体"/>
                <w:spacing w:val="7"/>
                <w:sz w:val="18"/>
                <w:szCs w:val="18"/>
              </w:rPr>
              <w:t>民利益造成上访或被省级以上媒体、门户网站曝光负面</w:t>
            </w:r>
            <w:r>
              <w:rPr>
                <w:rFonts w:hint="eastAsia" w:ascii="宋体" w:hAnsi="宋体" w:eastAsia="宋体" w:cs="宋体"/>
                <w:spacing w:val="6"/>
                <w:sz w:val="18"/>
                <w:szCs w:val="18"/>
              </w:rPr>
              <w:t>事</w:t>
            </w:r>
            <w:r>
              <w:rPr>
                <w:rFonts w:hint="eastAsia" w:ascii="宋体" w:hAnsi="宋体" w:eastAsia="宋体" w:cs="宋体"/>
                <w:spacing w:val="14"/>
                <w:sz w:val="18"/>
                <w:szCs w:val="18"/>
              </w:rPr>
              <w:t>件的每一项扣1分，扣完为止。相关问题只涉及3个(含)</w:t>
            </w:r>
            <w:r>
              <w:rPr>
                <w:rFonts w:hint="eastAsia" w:ascii="宋体" w:hAnsi="宋体" w:eastAsia="宋体" w:cs="宋体"/>
                <w:spacing w:val="7"/>
                <w:sz w:val="18"/>
                <w:szCs w:val="18"/>
              </w:rPr>
              <w:t>以下县市区的，只在存在问题的参选地区扣分；涉及3个</w:t>
            </w:r>
            <w:r>
              <w:rPr>
                <w:rFonts w:hint="eastAsia" w:ascii="宋体" w:hAnsi="宋体" w:eastAsia="宋体" w:cs="宋体"/>
                <w:spacing w:val="11"/>
                <w:sz w:val="18"/>
                <w:szCs w:val="18"/>
              </w:rPr>
              <w:t>以上县市区的，在全省范围内扣分。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54" w:lineRule="auto"/>
              <w:ind w:left="0" w:leftChars="0" w:right="0"/>
              <w:jc w:val="both"/>
              <w:rPr>
                <w:rFonts w:hint="eastAsia" w:ascii="宋体" w:hAnsi="宋体" w:eastAsia="宋体" w:cs="宋体"/>
                <w:spacing w:val="11"/>
                <w:sz w:val="18"/>
                <w:szCs w:val="18"/>
              </w:rPr>
            </w:pPr>
            <w:r>
              <w:rPr>
                <w:rFonts w:hint="eastAsia" w:ascii="宋体" w:hAnsi="宋体" w:eastAsia="宋体" w:cs="宋体"/>
                <w:spacing w:val="7"/>
                <w:sz w:val="18"/>
                <w:szCs w:val="18"/>
              </w:rPr>
              <w:t>违规问题以检查报告、审计报告、处罚文件以及监管通报等为准，同一</w:t>
            </w:r>
            <w:r>
              <w:rPr>
                <w:rFonts w:hint="eastAsia" w:ascii="宋体" w:hAnsi="宋体" w:eastAsia="宋体" w:cs="宋体"/>
                <w:spacing w:val="4"/>
                <w:sz w:val="18"/>
                <w:szCs w:val="18"/>
              </w:rPr>
              <w:t>违规事实或负面事件不重复扣分。如隐瞒不报或少报</w:t>
            </w:r>
            <w:r>
              <w:rPr>
                <w:rFonts w:hint="eastAsia" w:ascii="宋体" w:hAnsi="宋体" w:eastAsia="宋体" w:cs="宋体"/>
                <w:spacing w:val="3"/>
                <w:sz w:val="18"/>
                <w:szCs w:val="18"/>
              </w:rPr>
              <w:t>，则中选资格作废。</w:t>
            </w:r>
            <w:r>
              <w:rPr>
                <w:rFonts w:hint="eastAsia" w:ascii="宋体" w:hAnsi="宋体" w:eastAsia="宋体" w:cs="宋体"/>
                <w:spacing w:val="12"/>
                <w:sz w:val="18"/>
                <w:szCs w:val="18"/>
              </w:rPr>
              <w:t>违规问题以报告或文件下达的时间为准。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15</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2" w:lineRule="auto"/>
              <w:ind w:left="0" w:leftChars="0" w:right="0" w:rightChars="0"/>
              <w:jc w:val="center"/>
              <w:outlineLvl w:val="9"/>
              <w:rPr>
                <w:rFonts w:hint="eastAsia" w:ascii="宋体" w:hAnsi="宋体" w:eastAsia="宋体" w:cs="宋体"/>
                <w:spacing w:val="14"/>
                <w:sz w:val="18"/>
                <w:szCs w:val="18"/>
              </w:rPr>
            </w:pPr>
            <w:r>
              <w:rPr>
                <w:rFonts w:hint="eastAsia" w:ascii="宋体" w:hAnsi="宋体" w:eastAsia="宋体" w:cs="宋体"/>
                <w:spacing w:val="-3"/>
                <w:sz w:val="18"/>
                <w:szCs w:val="18"/>
              </w:rPr>
              <w:t>亿元保</w:t>
            </w:r>
            <w:r>
              <w:rPr>
                <w:rFonts w:hint="eastAsia" w:ascii="宋体" w:hAnsi="宋体" w:eastAsia="宋体" w:cs="宋体"/>
                <w:spacing w:val="2"/>
                <w:sz w:val="18"/>
                <w:szCs w:val="18"/>
              </w:rPr>
              <w:t>费投诉</w:t>
            </w:r>
            <w:r>
              <w:rPr>
                <w:rFonts w:hint="eastAsia" w:ascii="宋体" w:hAnsi="宋体" w:eastAsia="宋体" w:cs="宋体"/>
                <w:spacing w:val="14"/>
                <w:sz w:val="18"/>
                <w:szCs w:val="18"/>
              </w:rPr>
              <w:t>量</w:t>
            </w:r>
          </w:p>
          <w:p>
            <w:pPr>
              <w:keepNext w:val="0"/>
              <w:keepLines w:val="0"/>
              <w:pageBreakBefore w:val="0"/>
              <w:kinsoku/>
              <w:wordWrap/>
              <w:overflowPunct/>
              <w:topLinePunct w:val="0"/>
              <w:autoSpaceDE/>
              <w:autoSpaceDN/>
              <w:bidi w:val="0"/>
              <w:adjustRightInd/>
              <w:snapToGrid/>
              <w:spacing w:line="222" w:lineRule="auto"/>
              <w:ind w:left="0" w:leftChars="0" w:right="0" w:rightChars="0"/>
              <w:jc w:val="center"/>
              <w:outlineLvl w:val="9"/>
              <w:rPr>
                <w:rFonts w:hint="eastAsia" w:ascii="宋体" w:hAnsi="宋体" w:eastAsia="宋体" w:cs="宋体"/>
                <w:spacing w:val="-2"/>
                <w:sz w:val="18"/>
                <w:szCs w:val="18"/>
                <w:lang w:eastAsia="zh-CN"/>
              </w:rPr>
            </w:pPr>
            <w:r>
              <w:rPr>
                <w:rFonts w:hint="eastAsia" w:ascii="宋体" w:hAnsi="宋体" w:eastAsia="宋体" w:cs="宋体"/>
                <w:spacing w:val="14"/>
                <w:sz w:val="18"/>
                <w:szCs w:val="18"/>
              </w:rPr>
              <w:t>1分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4"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1</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6" w:lineRule="auto"/>
              <w:ind w:left="0" w:leftChars="0" w:right="0" w:rightChars="0"/>
              <w:jc w:val="both"/>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参加遴选的承保机构上年度辖内保险消费投诉情况。按投</w:t>
            </w:r>
            <w:r>
              <w:rPr>
                <w:rFonts w:hint="eastAsia" w:ascii="宋体" w:hAnsi="宋体" w:eastAsia="宋体" w:cs="宋体"/>
                <w:sz w:val="18"/>
                <w:szCs w:val="18"/>
              </w:rPr>
              <w:t>诉量从低到高排名，第一名得1分，按0.2</w:t>
            </w:r>
            <w:r>
              <w:rPr>
                <w:rFonts w:hint="eastAsia" w:ascii="宋体" w:hAnsi="宋体" w:eastAsia="宋体" w:cs="宋体"/>
                <w:spacing w:val="-1"/>
                <w:sz w:val="18"/>
                <w:szCs w:val="18"/>
              </w:rPr>
              <w:t>分依次递减，减</w:t>
            </w:r>
            <w:r>
              <w:rPr>
                <w:rFonts w:hint="eastAsia" w:ascii="宋体" w:hAnsi="宋体" w:eastAsia="宋体" w:cs="宋体"/>
                <w:sz w:val="18"/>
                <w:szCs w:val="18"/>
              </w:rPr>
              <w:t xml:space="preserve"> </w:t>
            </w:r>
            <w:r>
              <w:rPr>
                <w:rFonts w:hint="eastAsia" w:ascii="宋体" w:hAnsi="宋体" w:eastAsia="宋体" w:cs="宋体"/>
                <w:spacing w:val="18"/>
                <w:sz w:val="18"/>
                <w:szCs w:val="18"/>
              </w:rPr>
              <w:t>完为止</w:t>
            </w:r>
            <w:r>
              <w:rPr>
                <w:rFonts w:hint="eastAsia" w:ascii="宋体" w:hAnsi="宋体" w:eastAsia="宋体" w:cs="宋体"/>
                <w:spacing w:val="-47"/>
                <w:sz w:val="18"/>
                <w:szCs w:val="18"/>
              </w:rPr>
              <w:t xml:space="preserve"> </w:t>
            </w:r>
            <w:r>
              <w:rPr>
                <w:rFonts w:hint="eastAsia" w:ascii="宋体" w:hAnsi="宋体" w:eastAsia="宋体" w:cs="宋体"/>
                <w:spacing w:val="18"/>
                <w:sz w:val="18"/>
                <w:szCs w:val="18"/>
              </w:rPr>
              <w:t>。</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9" w:lineRule="auto"/>
              <w:ind w:left="0" w:leftChars="0" w:right="0" w:rightChars="0"/>
              <w:rPr>
                <w:rFonts w:hint="eastAsia" w:ascii="宋体" w:hAnsi="宋体" w:eastAsia="宋体" w:cs="宋体"/>
                <w:spacing w:val="11"/>
                <w:sz w:val="18"/>
                <w:szCs w:val="18"/>
              </w:rPr>
            </w:pPr>
            <w:r>
              <w:rPr>
                <w:rFonts w:hint="eastAsia" w:ascii="宋体" w:hAnsi="宋体" w:eastAsia="宋体" w:cs="宋体"/>
                <w:spacing w:val="1"/>
                <w:sz w:val="18"/>
                <w:szCs w:val="18"/>
              </w:rPr>
              <w:t>参加遴选的承保机构需提供由银保监部门认定的省级公</w:t>
            </w:r>
            <w:r>
              <w:rPr>
                <w:rFonts w:hint="eastAsia" w:ascii="宋体" w:hAnsi="宋体" w:eastAsia="宋体" w:cs="宋体"/>
                <w:sz w:val="18"/>
                <w:szCs w:val="18"/>
              </w:rPr>
              <w:t xml:space="preserve">司上年度辖内 </w:t>
            </w:r>
            <w:r>
              <w:rPr>
                <w:rFonts w:hint="eastAsia" w:ascii="宋体" w:hAnsi="宋体" w:eastAsia="宋体" w:cs="宋体"/>
                <w:spacing w:val="10"/>
                <w:sz w:val="18"/>
                <w:szCs w:val="18"/>
              </w:rPr>
              <w:t>亿元保费投诉情况。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16</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36" w:lineRule="auto"/>
              <w:ind w:left="0" w:right="0"/>
              <w:jc w:val="center"/>
              <w:outlineLvl w:val="9"/>
              <w:rPr>
                <w:rFonts w:hint="eastAsia" w:ascii="宋体" w:hAnsi="宋体" w:eastAsia="宋体" w:cs="宋体"/>
                <w:spacing w:val="-2"/>
                <w:sz w:val="18"/>
                <w:szCs w:val="18"/>
              </w:rPr>
            </w:pPr>
            <w:r>
              <w:rPr>
                <w:rFonts w:hint="eastAsia" w:ascii="宋体" w:hAnsi="宋体" w:eastAsia="宋体" w:cs="宋体"/>
                <w:spacing w:val="-2"/>
                <w:sz w:val="18"/>
                <w:szCs w:val="18"/>
              </w:rPr>
              <w:t>偿付能</w:t>
            </w:r>
            <w:r>
              <w:rPr>
                <w:rFonts w:hint="eastAsia" w:ascii="宋体" w:hAnsi="宋体" w:eastAsia="宋体" w:cs="宋体"/>
                <w:spacing w:val="-3"/>
                <w:sz w:val="18"/>
                <w:szCs w:val="18"/>
              </w:rPr>
              <w:t>力充足</w:t>
            </w:r>
            <w:r>
              <w:rPr>
                <w:rFonts w:hint="eastAsia" w:ascii="宋体" w:hAnsi="宋体" w:eastAsia="宋体" w:cs="宋体"/>
                <w:spacing w:val="-2"/>
                <w:sz w:val="18"/>
                <w:szCs w:val="18"/>
              </w:rPr>
              <w:t>率</w:t>
            </w:r>
          </w:p>
          <w:p>
            <w:pPr>
              <w:keepNext w:val="0"/>
              <w:keepLines w:val="0"/>
              <w:pageBreakBefore w:val="0"/>
              <w:kinsoku/>
              <w:wordWrap/>
              <w:overflowPunct/>
              <w:topLinePunct w:val="0"/>
              <w:autoSpaceDE/>
              <w:autoSpaceDN/>
              <w:bidi w:val="0"/>
              <w:adjustRightInd/>
              <w:snapToGrid/>
              <w:spacing w:line="236"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9" w:lineRule="auto"/>
              <w:ind w:left="0" w:leftChars="0" w:right="0" w:rightChars="0"/>
              <w:rPr>
                <w:rFonts w:hint="eastAsia" w:ascii="宋体" w:hAnsi="宋体" w:eastAsia="宋体" w:cs="宋体"/>
                <w:spacing w:val="9"/>
                <w:sz w:val="18"/>
                <w:szCs w:val="18"/>
              </w:rPr>
            </w:pPr>
            <w:r>
              <w:rPr>
                <w:rFonts w:hint="eastAsia" w:ascii="宋体" w:hAnsi="宋体" w:eastAsia="宋体" w:cs="宋体"/>
                <w:spacing w:val="10"/>
                <w:sz w:val="18"/>
                <w:szCs w:val="18"/>
              </w:rPr>
              <w:t>参加遴选的承保机构所属总公司上一年度末综合偿付能力</w:t>
            </w:r>
            <w:r>
              <w:rPr>
                <w:rFonts w:hint="eastAsia" w:ascii="宋体" w:hAnsi="宋体" w:eastAsia="宋体" w:cs="宋体"/>
                <w:spacing w:val="14"/>
                <w:sz w:val="18"/>
                <w:szCs w:val="18"/>
              </w:rPr>
              <w:t xml:space="preserve"> </w:t>
            </w:r>
            <w:r>
              <w:rPr>
                <w:rFonts w:hint="eastAsia" w:ascii="宋体" w:hAnsi="宋体" w:eastAsia="宋体" w:cs="宋体"/>
                <w:spacing w:val="11"/>
                <w:sz w:val="18"/>
                <w:szCs w:val="18"/>
              </w:rPr>
              <w:t>充足率230%以上的计满分；180-230%的按排名依次递</w:t>
            </w:r>
            <w:r>
              <w:rPr>
                <w:rFonts w:hint="eastAsia" w:ascii="宋体" w:hAnsi="宋体" w:eastAsia="宋体" w:cs="宋体"/>
                <w:spacing w:val="10"/>
                <w:sz w:val="18"/>
                <w:szCs w:val="18"/>
              </w:rPr>
              <w:t>减</w:t>
            </w:r>
            <w:r>
              <w:rPr>
                <w:rFonts w:hint="eastAsia" w:ascii="宋体" w:hAnsi="宋体" w:eastAsia="宋体" w:cs="宋体"/>
                <w:spacing w:val="13"/>
                <w:sz w:val="18"/>
                <w:szCs w:val="18"/>
              </w:rPr>
              <w:t>0.3分；低于180%的不计分。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9" w:lineRule="auto"/>
              <w:ind w:left="0" w:leftChars="0" w:right="0"/>
              <w:jc w:val="both"/>
              <w:rPr>
                <w:rFonts w:hint="eastAsia" w:ascii="宋体" w:hAnsi="宋体" w:eastAsia="宋体" w:cs="宋体"/>
                <w:spacing w:val="11"/>
                <w:sz w:val="18"/>
                <w:szCs w:val="18"/>
              </w:rPr>
            </w:pPr>
            <w:r>
              <w:rPr>
                <w:rFonts w:hint="eastAsia" w:ascii="宋体" w:hAnsi="宋体" w:eastAsia="宋体" w:cs="宋体"/>
                <w:spacing w:val="9"/>
                <w:sz w:val="18"/>
                <w:szCs w:val="18"/>
              </w:rPr>
              <w:t>综合偿付能力充足率=保险公司的实际资本/最低资本，需提供参加遴选</w:t>
            </w:r>
            <w:r>
              <w:rPr>
                <w:rFonts w:hint="eastAsia" w:ascii="宋体" w:hAnsi="宋体" w:eastAsia="宋体" w:cs="宋体"/>
                <w:spacing w:val="11"/>
                <w:sz w:val="18"/>
                <w:szCs w:val="18"/>
              </w:rPr>
              <w:t xml:space="preserve"> </w:t>
            </w:r>
            <w:r>
              <w:rPr>
                <w:rFonts w:hint="eastAsia" w:ascii="宋体" w:hAnsi="宋体" w:eastAsia="宋体" w:cs="宋体"/>
                <w:spacing w:val="10"/>
                <w:sz w:val="18"/>
                <w:szCs w:val="18"/>
              </w:rPr>
              <w:t>的承保公司总公司上年经审计的会计报表中“偿付能力报告含偿付能力</w:t>
            </w:r>
            <w:r>
              <w:rPr>
                <w:rFonts w:hint="eastAsia" w:ascii="宋体" w:hAnsi="宋体" w:eastAsia="宋体" w:cs="宋体"/>
                <w:spacing w:val="13"/>
                <w:sz w:val="18"/>
                <w:szCs w:val="18"/>
              </w:rPr>
              <w:t>充足率相关页面”复印件并加盖参加遴选的承保机构公章。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17</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15"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风险综合评级</w:t>
            </w:r>
            <w:r>
              <w:rPr>
                <w:rFonts w:hint="eastAsia" w:ascii="宋体" w:hAnsi="宋体" w:eastAsia="宋体" w:cs="宋体"/>
                <w:spacing w:val="10"/>
                <w:sz w:val="18"/>
                <w:szCs w:val="18"/>
              </w:rPr>
              <w:t>2分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2</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4" w:lineRule="auto"/>
              <w:ind w:left="0" w:leftChars="0" w:right="0" w:rightChars="0"/>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参加遴选的承保机构所属总公司风险综合评级达到A级的</w:t>
            </w:r>
            <w:r>
              <w:rPr>
                <w:rFonts w:hint="eastAsia" w:ascii="宋体" w:hAnsi="宋体" w:eastAsia="宋体" w:cs="宋体"/>
                <w:spacing w:val="18"/>
                <w:sz w:val="18"/>
                <w:szCs w:val="18"/>
              </w:rPr>
              <w:t xml:space="preserve"> </w:t>
            </w:r>
            <w:r>
              <w:rPr>
                <w:rFonts w:hint="eastAsia" w:ascii="宋体" w:hAnsi="宋体" w:eastAsia="宋体" w:cs="宋体"/>
                <w:spacing w:val="16"/>
                <w:sz w:val="18"/>
                <w:szCs w:val="18"/>
              </w:rPr>
              <w:t>计2分，B级的计1分，C、D级不计分。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7" w:lineRule="auto"/>
              <w:ind w:left="0" w:leftChars="0" w:right="0" w:rightChars="0"/>
              <w:rPr>
                <w:rFonts w:hint="eastAsia" w:ascii="宋体" w:hAnsi="宋体" w:eastAsia="宋体" w:cs="宋体"/>
                <w:spacing w:val="11"/>
                <w:sz w:val="18"/>
                <w:szCs w:val="18"/>
              </w:rPr>
            </w:pPr>
            <w:r>
              <w:rPr>
                <w:rFonts w:hint="eastAsia" w:ascii="宋体" w:hAnsi="宋体" w:eastAsia="宋体" w:cs="宋体"/>
                <w:sz w:val="18"/>
                <w:szCs w:val="18"/>
              </w:rPr>
              <w:t>参加递选的承保机构需提供上一年度经银保监部</w:t>
            </w:r>
            <w:r>
              <w:rPr>
                <w:rFonts w:hint="eastAsia" w:ascii="宋体" w:hAnsi="宋体" w:eastAsia="宋体" w:cs="宋体"/>
                <w:spacing w:val="-1"/>
                <w:sz w:val="18"/>
                <w:szCs w:val="18"/>
              </w:rPr>
              <w:t>门评定的风险综合评</w:t>
            </w:r>
            <w:r>
              <w:rPr>
                <w:rFonts w:hint="eastAsia" w:ascii="宋体" w:hAnsi="宋体" w:eastAsia="宋体" w:cs="宋体"/>
                <w:sz w:val="18"/>
                <w:szCs w:val="18"/>
              </w:rPr>
              <w:t xml:space="preserve"> </w:t>
            </w:r>
            <w:r>
              <w:rPr>
                <w:rFonts w:hint="eastAsia" w:ascii="宋体" w:hAnsi="宋体" w:eastAsia="宋体" w:cs="宋体"/>
                <w:spacing w:val="7"/>
                <w:sz w:val="18"/>
                <w:szCs w:val="18"/>
              </w:rPr>
              <w:t>级证明材料，并加盖公章。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0"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3"/>
                <w:sz w:val="18"/>
                <w:szCs w:val="18"/>
              </w:rPr>
              <w:t>大灾准备金</w:t>
            </w:r>
            <w:r>
              <w:rPr>
                <w:rFonts w:hint="eastAsia" w:ascii="宋体" w:hAnsi="宋体" w:eastAsia="宋体" w:cs="宋体"/>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9"/>
                <w:sz w:val="18"/>
                <w:szCs w:val="18"/>
              </w:rPr>
            </w:pPr>
            <w:r>
              <w:rPr>
                <w:rFonts w:hint="eastAsia" w:ascii="宋体" w:hAnsi="宋体" w:eastAsia="宋体" w:cs="宋体"/>
                <w:spacing w:val="-1"/>
                <w:sz w:val="18"/>
                <w:szCs w:val="18"/>
              </w:rPr>
              <w:t>参加遴选的承保机构所属省级公司按规定足额提取农业保</w:t>
            </w:r>
            <w:r>
              <w:rPr>
                <w:rFonts w:hint="eastAsia" w:ascii="宋体" w:hAnsi="宋体" w:eastAsia="宋体" w:cs="宋体"/>
                <w:spacing w:val="15"/>
                <w:sz w:val="18"/>
                <w:szCs w:val="18"/>
              </w:rPr>
              <w:t xml:space="preserve"> </w:t>
            </w:r>
            <w:r>
              <w:rPr>
                <w:rFonts w:hint="eastAsia" w:ascii="宋体" w:hAnsi="宋体" w:eastAsia="宋体" w:cs="宋体"/>
                <w:spacing w:val="1"/>
                <w:sz w:val="18"/>
                <w:szCs w:val="18"/>
              </w:rPr>
              <w:t>险大灾准备金计2分，未足额提取或未提取不得分；规范</w:t>
            </w:r>
            <w:r>
              <w:rPr>
                <w:rFonts w:hint="eastAsia" w:ascii="宋体" w:hAnsi="宋体" w:eastAsia="宋体" w:cs="宋体"/>
                <w:spacing w:val="14"/>
                <w:sz w:val="18"/>
                <w:szCs w:val="18"/>
              </w:rPr>
              <w:t xml:space="preserve"> </w:t>
            </w:r>
            <w:r>
              <w:rPr>
                <w:rFonts w:hint="eastAsia" w:ascii="宋体" w:hAnsi="宋体" w:eastAsia="宋体" w:cs="宋体"/>
                <w:spacing w:val="1"/>
                <w:sz w:val="18"/>
                <w:szCs w:val="18"/>
              </w:rPr>
              <w:t>使用计1分，未按规范使用不得分。上年省级</w:t>
            </w:r>
            <w:r>
              <w:rPr>
                <w:rFonts w:hint="eastAsia" w:ascii="宋体" w:hAnsi="宋体" w:eastAsia="宋体" w:cs="宋体"/>
                <w:sz w:val="18"/>
                <w:szCs w:val="18"/>
              </w:rPr>
              <w:t xml:space="preserve">公司未开展  </w:t>
            </w:r>
            <w:r>
              <w:rPr>
                <w:rFonts w:hint="eastAsia" w:ascii="宋体" w:hAnsi="宋体" w:eastAsia="宋体" w:cs="宋体"/>
                <w:spacing w:val="4"/>
                <w:sz w:val="18"/>
                <w:szCs w:val="18"/>
              </w:rPr>
              <w:t>政策性农业保险业务的承保机构计1.5分。</w:t>
            </w:r>
          </w:p>
        </w:tc>
        <w:tc>
          <w:tcPr>
            <w:tcW w:w="5598" w:type="dxa"/>
            <w:noWrap w:val="0"/>
            <w:vAlign w:val="top"/>
          </w:tcPr>
          <w:p>
            <w:pPr>
              <w:keepNext w:val="0"/>
              <w:keepLines w:val="0"/>
              <w:pageBreakBefore w:val="0"/>
              <w:kinsoku/>
              <w:wordWrap/>
              <w:overflowPunct/>
              <w:topLinePunct w:val="0"/>
              <w:autoSpaceDE/>
              <w:autoSpaceDN/>
              <w:bidi w:val="0"/>
              <w:adjustRightInd/>
              <w:snapToGrid/>
              <w:spacing w:line="232" w:lineRule="auto"/>
              <w:ind w:left="0" w:leftChars="0" w:right="0" w:rightChars="0"/>
              <w:rPr>
                <w:rFonts w:hint="eastAsia" w:ascii="宋体" w:hAnsi="宋体" w:eastAsia="宋体" w:cs="宋体"/>
                <w:spacing w:val="11"/>
                <w:sz w:val="18"/>
                <w:szCs w:val="18"/>
              </w:rPr>
            </w:pPr>
            <w:r>
              <w:rPr>
                <w:rFonts w:hint="eastAsia" w:ascii="宋体" w:hAnsi="宋体" w:eastAsia="宋体" w:cs="宋体"/>
                <w:spacing w:val="2"/>
                <w:sz w:val="18"/>
                <w:szCs w:val="18"/>
              </w:rPr>
              <w:t>参加遴选的承保机构需提供省级公司近3年农业保险大灾准备金提取证</w:t>
            </w:r>
            <w:r>
              <w:rPr>
                <w:rFonts w:hint="eastAsia" w:ascii="宋体" w:hAnsi="宋体" w:eastAsia="宋体" w:cs="宋体"/>
                <w:spacing w:val="9"/>
                <w:sz w:val="18"/>
                <w:szCs w:val="18"/>
              </w:rPr>
              <w:t>明材料，并加盖公章。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19</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sz w:val="18"/>
                <w:szCs w:val="18"/>
              </w:rPr>
            </w:pPr>
          </w:p>
        </w:tc>
        <w:tc>
          <w:tcPr>
            <w:tcW w:w="886" w:type="dxa"/>
            <w:tcBorders>
              <w:top w:val="single" w:color="auto" w:sz="4" w:space="0"/>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26" w:lineRule="auto"/>
              <w:ind w:left="0" w:right="0"/>
              <w:jc w:val="center"/>
              <w:outlineLvl w:val="9"/>
              <w:rPr>
                <w:rFonts w:hint="eastAsia" w:ascii="宋体" w:hAnsi="宋体" w:eastAsia="宋体" w:cs="宋体"/>
                <w:spacing w:val="6"/>
                <w:sz w:val="18"/>
                <w:szCs w:val="18"/>
              </w:rPr>
            </w:pPr>
            <w:r>
              <w:rPr>
                <w:rFonts w:hint="eastAsia" w:ascii="宋体" w:hAnsi="宋体" w:eastAsia="宋体" w:cs="宋体"/>
                <w:spacing w:val="4"/>
                <w:sz w:val="18"/>
                <w:szCs w:val="18"/>
              </w:rPr>
              <w:t>管理</w:t>
            </w:r>
            <w:r>
              <w:rPr>
                <w:rFonts w:hint="eastAsia" w:ascii="宋体" w:hAnsi="宋体" w:eastAsia="宋体" w:cs="宋体"/>
                <w:spacing w:val="6"/>
                <w:sz w:val="18"/>
                <w:szCs w:val="18"/>
              </w:rPr>
              <w:t>制度</w:t>
            </w:r>
          </w:p>
          <w:p>
            <w:pPr>
              <w:keepNext w:val="0"/>
              <w:keepLines w:val="0"/>
              <w:pageBreakBefore w:val="0"/>
              <w:kinsoku/>
              <w:wordWrap/>
              <w:overflowPunct/>
              <w:topLinePunct w:val="0"/>
              <w:autoSpaceDE/>
              <w:autoSpaceDN/>
              <w:bidi w:val="0"/>
              <w:adjustRightInd/>
              <w:snapToGrid/>
              <w:spacing w:line="226" w:lineRule="auto"/>
              <w:ind w:left="0" w:right="0"/>
              <w:jc w:val="center"/>
              <w:outlineLvl w:val="9"/>
              <w:rPr>
                <w:rFonts w:hint="eastAsia" w:ascii="宋体" w:hAnsi="宋体" w:eastAsia="宋体" w:cs="宋体"/>
                <w:spacing w:val="-2"/>
                <w:sz w:val="18"/>
                <w:szCs w:val="18"/>
                <w:lang w:eastAsia="zh-CN"/>
              </w:rPr>
            </w:pPr>
            <w:r>
              <w:rPr>
                <w:rFonts w:hint="eastAsia" w:ascii="宋体" w:hAnsi="宋体" w:eastAsia="宋体" w:cs="宋体"/>
                <w:spacing w:val="2"/>
                <w:sz w:val="18"/>
                <w:szCs w:val="18"/>
              </w:rPr>
              <w:t>3分</w:t>
            </w:r>
          </w:p>
        </w:tc>
        <w:tc>
          <w:tcPr>
            <w:tcW w:w="648" w:type="dxa"/>
            <w:noWrap w:val="0"/>
            <w:vAlign w:val="center"/>
          </w:tcPr>
          <w:p>
            <w:pPr>
              <w:keepNext w:val="0"/>
              <w:keepLines w:val="0"/>
              <w:pageBreakBefore w:val="0"/>
              <w:kinsoku/>
              <w:wordWrap/>
              <w:overflowPunct/>
              <w:topLinePunct w:val="0"/>
              <w:autoSpaceDE/>
              <w:autoSpaceDN/>
              <w:bidi w:val="0"/>
              <w:adjustRightInd/>
              <w:snapToGrid/>
              <w:spacing w:line="183" w:lineRule="auto"/>
              <w:ind w:left="0" w:leftChars="0" w:right="0"/>
              <w:jc w:val="center"/>
              <w:outlineLvl w:val="9"/>
              <w:rPr>
                <w:rFonts w:hint="eastAsia" w:ascii="宋体" w:hAnsi="宋体" w:eastAsia="宋体" w:cs="宋体"/>
                <w:sz w:val="18"/>
                <w:szCs w:val="18"/>
                <w:lang w:val="en-US" w:eastAsia="zh-CN"/>
              </w:rPr>
            </w:pPr>
            <w:r>
              <w:rPr>
                <w:rFonts w:hint="eastAsia" w:ascii="宋体" w:hAnsi="宋体" w:eastAsia="宋体" w:cs="宋体"/>
                <w:sz w:val="18"/>
                <w:szCs w:val="18"/>
              </w:rPr>
              <w:t>3</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7" w:lineRule="auto"/>
              <w:ind w:left="0" w:leftChars="0" w:right="0" w:rightChars="0" w:firstLine="10" w:firstLineChars="0"/>
              <w:jc w:val="both"/>
              <w:rPr>
                <w:rFonts w:hint="eastAsia" w:ascii="宋体" w:hAnsi="宋体" w:eastAsia="宋体" w:cs="宋体"/>
                <w:spacing w:val="9"/>
                <w:sz w:val="18"/>
                <w:szCs w:val="18"/>
              </w:rPr>
            </w:pPr>
            <w:r>
              <w:rPr>
                <w:rFonts w:hint="eastAsia" w:ascii="宋体" w:hAnsi="宋体" w:eastAsia="宋体" w:cs="宋体"/>
                <w:spacing w:val="-1"/>
                <w:sz w:val="18"/>
                <w:szCs w:val="18"/>
              </w:rPr>
              <w:t>农业保险工作相关制度。对内控合规制度、承保查勘理赔制度，客户服务制度、风险控制制度等相关规章制度进行综合评价，优计3分，良计2分，</w:t>
            </w:r>
            <w:r>
              <w:rPr>
                <w:rFonts w:hint="eastAsia" w:ascii="宋体" w:hAnsi="宋体" w:eastAsia="宋体" w:cs="宋体"/>
                <w:spacing w:val="56"/>
                <w:sz w:val="18"/>
                <w:szCs w:val="18"/>
              </w:rPr>
              <w:t xml:space="preserve"> </w:t>
            </w:r>
            <w:r>
              <w:rPr>
                <w:rFonts w:hint="eastAsia" w:ascii="宋体" w:hAnsi="宋体" w:eastAsia="宋体" w:cs="宋体"/>
                <w:spacing w:val="-1"/>
                <w:sz w:val="18"/>
                <w:szCs w:val="18"/>
              </w:rPr>
              <w:t>一般计1分，差不计分</w:t>
            </w:r>
            <w:r>
              <w:rPr>
                <w:rFonts w:hint="eastAsia" w:ascii="宋体" w:hAnsi="宋体" w:eastAsia="宋体" w:cs="宋体"/>
                <w:spacing w:val="-2"/>
                <w:sz w:val="18"/>
                <w:szCs w:val="18"/>
              </w:rPr>
              <w:t>。</w:t>
            </w:r>
          </w:p>
        </w:tc>
        <w:tc>
          <w:tcPr>
            <w:tcW w:w="5598" w:type="dxa"/>
            <w:noWrap w:val="0"/>
            <w:vAlign w:val="top"/>
          </w:tcPr>
          <w:p>
            <w:pPr>
              <w:keepNext w:val="0"/>
              <w:keepLines w:val="0"/>
              <w:pageBreakBefore w:val="0"/>
              <w:kinsoku/>
              <w:wordWrap/>
              <w:overflowPunct/>
              <w:topLinePunct w:val="0"/>
              <w:autoSpaceDE/>
              <w:autoSpaceDN/>
              <w:bidi w:val="0"/>
              <w:adjustRightInd/>
              <w:snapToGrid/>
              <w:spacing w:line="219" w:lineRule="auto"/>
              <w:ind w:left="0" w:leftChars="0" w:right="0"/>
              <w:jc w:val="left"/>
              <w:rPr>
                <w:rFonts w:hint="eastAsia" w:ascii="宋体" w:hAnsi="宋体" w:eastAsia="宋体" w:cs="宋体"/>
                <w:spacing w:val="11"/>
                <w:sz w:val="18"/>
                <w:szCs w:val="18"/>
              </w:rPr>
            </w:pPr>
            <w:r>
              <w:rPr>
                <w:rFonts w:hint="eastAsia" w:ascii="宋体" w:hAnsi="宋体" w:eastAsia="宋体" w:cs="宋体"/>
                <w:spacing w:val="4"/>
                <w:sz w:val="18"/>
                <w:szCs w:val="18"/>
              </w:rPr>
              <w:t>以参加遴选的承保机构提供的制度汇编文本为准。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20</w:t>
            </w:r>
          </w:p>
        </w:tc>
        <w:tc>
          <w:tcPr>
            <w:tcW w:w="734" w:type="dxa"/>
            <w:vMerge w:val="restart"/>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eastAsia="zh-CN"/>
              </w:rPr>
              <w:t>县级指标</w:t>
            </w:r>
            <w:r>
              <w:rPr>
                <w:rFonts w:hint="eastAsia" w:ascii="宋体" w:hAnsi="宋体" w:eastAsia="宋体" w:cs="宋体"/>
                <w:color w:val="auto"/>
                <w:sz w:val="18"/>
                <w:szCs w:val="18"/>
                <w:highlight w:val="none"/>
                <w:u w:val="none"/>
                <w:lang w:val="en-US" w:eastAsia="zh-CN"/>
              </w:rPr>
              <w:t>20分</w:t>
            </w:r>
          </w:p>
        </w:tc>
        <w:tc>
          <w:tcPr>
            <w:tcW w:w="886" w:type="dxa"/>
            <w:tcBorders>
              <w:top w:val="single" w:color="auto" w:sz="4" w:space="0"/>
              <w:bottom w:val="single" w:color="auto" w:sz="4" w:space="0"/>
            </w:tcBorders>
            <w:noWrap w:val="0"/>
            <w:vAlign w:val="center"/>
          </w:tcPr>
          <w:p>
            <w:pPr>
              <w:jc w:val="center"/>
              <w:outlineLvl w:val="9"/>
              <w:rPr>
                <w:rFonts w:hint="eastAsia" w:ascii="宋体" w:hAnsi="宋体" w:eastAsia="宋体" w:cs="宋体"/>
                <w:color w:val="auto"/>
                <w:spacing w:val="4"/>
                <w:sz w:val="18"/>
                <w:szCs w:val="18"/>
                <w:highlight w:val="none"/>
                <w:u w:val="none"/>
                <w:lang w:val="en-US"/>
              </w:rPr>
            </w:pPr>
            <w:r>
              <w:rPr>
                <w:rFonts w:hint="eastAsia" w:ascii="宋体" w:hAnsi="宋体" w:eastAsia="宋体" w:cs="宋体"/>
                <w:color w:val="auto"/>
                <w:sz w:val="18"/>
                <w:szCs w:val="18"/>
                <w:highlight w:val="none"/>
                <w:u w:val="none"/>
                <w:lang w:val="en-US" w:eastAsia="zh-CN"/>
              </w:rPr>
              <w:t>农业保险绩效评价12分</w:t>
            </w:r>
          </w:p>
        </w:tc>
        <w:tc>
          <w:tcPr>
            <w:tcW w:w="648" w:type="dxa"/>
            <w:noWrap w:val="0"/>
            <w:vAlign w:val="center"/>
          </w:tcPr>
          <w:p>
            <w:pPr>
              <w:jc w:val="center"/>
              <w:outlineLvl w:val="9"/>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12</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auto"/>
                <w:spacing w:val="-1"/>
                <w:sz w:val="18"/>
                <w:szCs w:val="18"/>
                <w:highlight w:val="none"/>
                <w:u w:val="none"/>
                <w:lang w:eastAsia="zh-CN"/>
              </w:rPr>
            </w:pPr>
            <w:r>
              <w:rPr>
                <w:rFonts w:hint="eastAsia" w:ascii="宋体" w:hAnsi="宋体" w:eastAsia="宋体" w:cs="宋体"/>
                <w:color w:val="auto"/>
                <w:spacing w:val="-1"/>
                <w:sz w:val="18"/>
                <w:szCs w:val="18"/>
                <w:highlight w:val="none"/>
                <w:u w:val="none"/>
                <w:lang w:eastAsia="zh-CN"/>
              </w:rPr>
              <w:t>根据绩效评价排名计小分，第一名4分，第二名3分，第三名2分，第四名1分。近三年参加遴选的承保机构合计分值最高的计满分，其它参加遴选的机构根据排名逐次递减2分；若参加遴选的承保机构近三年没有从事政策性农业保险业务的，该项不得分。</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auto"/>
                <w:spacing w:val="4"/>
                <w:sz w:val="18"/>
                <w:szCs w:val="18"/>
                <w:highlight w:val="none"/>
                <w:u w:val="none"/>
              </w:rPr>
            </w:pPr>
            <w:r>
              <w:rPr>
                <w:rFonts w:hint="eastAsia" w:ascii="宋体" w:hAnsi="宋体" w:eastAsia="宋体" w:cs="宋体"/>
                <w:color w:val="auto"/>
                <w:spacing w:val="4"/>
                <w:sz w:val="18"/>
                <w:szCs w:val="18"/>
                <w:highlight w:val="none"/>
                <w:u w:val="none"/>
              </w:rPr>
              <w:t>参加遴选的承保机构须提供县农业保险办公室绩效评价结果盖章件。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32"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21</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highlight w:val="none"/>
                <w:u w:val="none"/>
              </w:rPr>
            </w:pPr>
          </w:p>
        </w:tc>
        <w:tc>
          <w:tcPr>
            <w:tcW w:w="886" w:type="dxa"/>
            <w:tcBorders>
              <w:top w:val="single" w:color="auto" w:sz="4" w:space="0"/>
              <w:bottom w:val="single" w:color="auto" w:sz="4" w:space="0"/>
            </w:tcBorders>
            <w:noWrap w:val="0"/>
            <w:vAlign w:val="center"/>
          </w:tcPr>
          <w:p>
            <w:pPr>
              <w:jc w:val="center"/>
              <w:outlineLvl w:val="9"/>
              <w:rPr>
                <w:rFonts w:hint="eastAsia" w:ascii="宋体" w:hAnsi="宋体" w:eastAsia="宋体" w:cs="宋体"/>
                <w:color w:val="auto"/>
                <w:sz w:val="18"/>
                <w:szCs w:val="18"/>
                <w:highlight w:val="none"/>
                <w:u w:val="none"/>
                <w:lang w:eastAsia="zh-CN"/>
              </w:rPr>
            </w:pPr>
            <w:r>
              <w:rPr>
                <w:rFonts w:hint="eastAsia" w:ascii="宋体" w:hAnsi="宋体" w:eastAsia="宋体" w:cs="宋体"/>
                <w:color w:val="auto"/>
                <w:sz w:val="18"/>
                <w:szCs w:val="18"/>
                <w:highlight w:val="none"/>
                <w:u w:val="none"/>
                <w:lang w:eastAsia="zh-CN"/>
              </w:rPr>
              <w:t>防灾减损</w:t>
            </w:r>
          </w:p>
          <w:p>
            <w:pPr>
              <w:jc w:val="center"/>
              <w:outlineLvl w:val="9"/>
              <w:rPr>
                <w:rFonts w:hint="eastAsia" w:ascii="宋体" w:hAnsi="宋体" w:eastAsia="宋体" w:cs="宋体"/>
                <w:color w:val="auto"/>
                <w:spacing w:val="4"/>
                <w:sz w:val="18"/>
                <w:szCs w:val="18"/>
                <w:highlight w:val="none"/>
                <w:u w:val="none"/>
                <w:lang w:val="en-US"/>
              </w:rPr>
            </w:pPr>
            <w:r>
              <w:rPr>
                <w:rFonts w:hint="eastAsia" w:ascii="宋体" w:hAnsi="宋体" w:eastAsia="宋体" w:cs="宋体"/>
                <w:color w:val="auto"/>
                <w:sz w:val="18"/>
                <w:szCs w:val="18"/>
                <w:highlight w:val="none"/>
                <w:u w:val="none"/>
                <w:lang w:val="en-US" w:eastAsia="zh-CN"/>
              </w:rPr>
              <w:t>3分</w:t>
            </w:r>
          </w:p>
        </w:tc>
        <w:tc>
          <w:tcPr>
            <w:tcW w:w="648" w:type="dxa"/>
            <w:noWrap w:val="0"/>
            <w:vAlign w:val="center"/>
          </w:tcPr>
          <w:p>
            <w:pPr>
              <w:jc w:val="center"/>
              <w:outlineLvl w:val="9"/>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3</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auto"/>
                <w:spacing w:val="-1"/>
                <w:sz w:val="18"/>
                <w:szCs w:val="18"/>
                <w:highlight w:val="none"/>
                <w:u w:val="none"/>
              </w:rPr>
            </w:pPr>
            <w:r>
              <w:rPr>
                <w:rFonts w:hint="eastAsia" w:ascii="宋体" w:hAnsi="宋体" w:eastAsia="宋体" w:cs="宋体"/>
                <w:color w:val="auto"/>
                <w:spacing w:val="-1"/>
                <w:sz w:val="18"/>
                <w:szCs w:val="18"/>
                <w:highlight w:val="none"/>
                <w:u w:val="none"/>
              </w:rPr>
              <w:t>近三年直接投入防灾减损金额(不含防疫激励费)/近三年政策性农业保险保费规模=防灾减损比例，参加遴选的 承保机构防灾减损比例最高的为评审基准值，该机构得满 分，其它参加遴选的承保机按下列公式计算：得分=其它参加遴选的承保机构防灾减损比例/评审基准值*3分。</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auto"/>
                <w:spacing w:val="4"/>
                <w:sz w:val="18"/>
                <w:szCs w:val="18"/>
                <w:highlight w:val="none"/>
                <w:u w:val="none"/>
              </w:rPr>
            </w:pPr>
            <w:r>
              <w:rPr>
                <w:rFonts w:hint="eastAsia" w:ascii="宋体" w:hAnsi="宋体" w:eastAsia="宋体" w:cs="宋体"/>
                <w:color w:val="auto"/>
                <w:spacing w:val="4"/>
                <w:sz w:val="18"/>
                <w:szCs w:val="18"/>
                <w:highlight w:val="none"/>
                <w:u w:val="none"/>
              </w:rPr>
              <w:t>须提供防灾减损支付的函件、发票、收据等证明材料。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22</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highlight w:val="none"/>
                <w:u w:val="none"/>
              </w:rPr>
            </w:pPr>
          </w:p>
        </w:tc>
        <w:tc>
          <w:tcPr>
            <w:tcW w:w="886" w:type="dxa"/>
            <w:tcBorders>
              <w:top w:val="single" w:color="auto" w:sz="4" w:space="0"/>
              <w:bottom w:val="single" w:color="auto" w:sz="4" w:space="0"/>
            </w:tcBorders>
            <w:noWrap w:val="0"/>
            <w:vAlign w:val="center"/>
          </w:tcPr>
          <w:p>
            <w:pPr>
              <w:jc w:val="center"/>
              <w:outlineLvl w:val="9"/>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乡村振兴贡献程度</w:t>
            </w:r>
          </w:p>
          <w:p>
            <w:pPr>
              <w:jc w:val="center"/>
              <w:outlineLvl w:val="9"/>
              <w:rPr>
                <w:rFonts w:hint="eastAsia" w:ascii="宋体" w:hAnsi="宋体" w:eastAsia="宋体" w:cs="宋体"/>
                <w:color w:val="auto"/>
                <w:spacing w:val="4"/>
                <w:sz w:val="18"/>
                <w:szCs w:val="18"/>
                <w:highlight w:val="none"/>
                <w:u w:val="none"/>
                <w:lang w:val="en-US"/>
              </w:rPr>
            </w:pPr>
            <w:r>
              <w:rPr>
                <w:rFonts w:hint="eastAsia" w:ascii="宋体" w:hAnsi="宋体" w:eastAsia="宋体" w:cs="宋体"/>
                <w:color w:val="auto"/>
                <w:sz w:val="18"/>
                <w:szCs w:val="18"/>
                <w:highlight w:val="none"/>
                <w:u w:val="none"/>
                <w:lang w:val="en-US" w:eastAsia="zh-CN"/>
              </w:rPr>
              <w:t>2分</w:t>
            </w:r>
          </w:p>
        </w:tc>
        <w:tc>
          <w:tcPr>
            <w:tcW w:w="648" w:type="dxa"/>
            <w:noWrap w:val="0"/>
            <w:vAlign w:val="center"/>
          </w:tcPr>
          <w:p>
            <w:pPr>
              <w:jc w:val="center"/>
              <w:outlineLvl w:val="9"/>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2</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auto"/>
                <w:spacing w:val="-1"/>
                <w:sz w:val="18"/>
                <w:szCs w:val="18"/>
                <w:highlight w:val="none"/>
                <w:u w:val="none"/>
              </w:rPr>
            </w:pPr>
            <w:r>
              <w:rPr>
                <w:rFonts w:hint="eastAsia" w:ascii="宋体" w:hAnsi="宋体" w:eastAsia="宋体" w:cs="宋体"/>
                <w:color w:val="auto"/>
                <w:spacing w:val="-1"/>
                <w:sz w:val="18"/>
                <w:szCs w:val="18"/>
                <w:highlight w:val="none"/>
                <w:u w:val="none"/>
              </w:rPr>
              <w:t>参加遴选的承保机构近三年在遴选区域内直接投入乡 村振兴资金总额最多的为评审基准值，该机构得满分；其他 参加遴选的承保机构按照下列公式计算：得分=其它参加遴选的承保机构投入金额/评审基准值*2分。</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auto"/>
                <w:spacing w:val="4"/>
                <w:sz w:val="18"/>
                <w:szCs w:val="18"/>
                <w:highlight w:val="none"/>
                <w:u w:val="none"/>
              </w:rPr>
            </w:pPr>
            <w:r>
              <w:rPr>
                <w:rFonts w:hint="eastAsia" w:ascii="宋体" w:hAnsi="宋体" w:eastAsia="宋体" w:cs="宋体"/>
                <w:color w:val="auto"/>
                <w:spacing w:val="4"/>
                <w:sz w:val="18"/>
                <w:szCs w:val="18"/>
                <w:highlight w:val="none"/>
                <w:u w:val="none"/>
              </w:rPr>
              <w:t>须提供投入乡村振兴相关票据资料以及受用地区的证明材料。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23</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highlight w:val="none"/>
                <w:u w:val="none"/>
              </w:rPr>
            </w:pPr>
          </w:p>
        </w:tc>
        <w:tc>
          <w:tcPr>
            <w:tcW w:w="886" w:type="dxa"/>
            <w:tcBorders>
              <w:top w:val="single" w:color="auto" w:sz="4" w:space="0"/>
              <w:bottom w:val="single" w:color="auto" w:sz="4" w:space="0"/>
            </w:tcBorders>
            <w:noWrap w:val="0"/>
            <w:vAlign w:val="center"/>
          </w:tcPr>
          <w:p>
            <w:pPr>
              <w:jc w:val="center"/>
              <w:outlineLvl w:val="9"/>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农村金融贡献程度</w:t>
            </w:r>
          </w:p>
          <w:p>
            <w:pPr>
              <w:jc w:val="center"/>
              <w:outlineLvl w:val="9"/>
              <w:rPr>
                <w:rFonts w:hint="eastAsia" w:ascii="宋体" w:hAnsi="宋体" w:eastAsia="宋体" w:cs="宋体"/>
                <w:color w:val="auto"/>
                <w:spacing w:val="4"/>
                <w:sz w:val="18"/>
                <w:szCs w:val="18"/>
                <w:highlight w:val="none"/>
                <w:u w:val="none"/>
                <w:lang w:val="en-US"/>
              </w:rPr>
            </w:pPr>
            <w:r>
              <w:rPr>
                <w:rFonts w:hint="eastAsia" w:ascii="宋体" w:hAnsi="宋体" w:eastAsia="宋体" w:cs="宋体"/>
                <w:color w:val="auto"/>
                <w:sz w:val="18"/>
                <w:szCs w:val="18"/>
                <w:highlight w:val="none"/>
                <w:u w:val="none"/>
                <w:lang w:val="en-US" w:eastAsia="zh-CN"/>
              </w:rPr>
              <w:t>1分</w:t>
            </w:r>
          </w:p>
        </w:tc>
        <w:tc>
          <w:tcPr>
            <w:tcW w:w="648" w:type="dxa"/>
            <w:noWrap w:val="0"/>
            <w:vAlign w:val="center"/>
          </w:tcPr>
          <w:p>
            <w:pPr>
              <w:jc w:val="center"/>
              <w:outlineLvl w:val="9"/>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1</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auto"/>
                <w:spacing w:val="-1"/>
                <w:sz w:val="18"/>
                <w:szCs w:val="18"/>
                <w:highlight w:val="none"/>
                <w:u w:val="none"/>
              </w:rPr>
            </w:pPr>
            <w:r>
              <w:rPr>
                <w:rFonts w:hint="eastAsia" w:ascii="宋体" w:hAnsi="宋体" w:eastAsia="宋体" w:cs="宋体"/>
                <w:color w:val="auto"/>
                <w:spacing w:val="-1"/>
                <w:sz w:val="18"/>
                <w:szCs w:val="18"/>
                <w:highlight w:val="none"/>
                <w:u w:val="none"/>
              </w:rPr>
              <w:t>参加遴选的承保机构近三年在遴选区域内发放的乡村 贷款总额最多的为评审基准值，该机构得满分；其他参加遴 选的承保机构按照下列公式计算：得分=其它参加遴选的承保机构投入金额/评审基准值*1分。</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auto"/>
                <w:spacing w:val="4"/>
                <w:sz w:val="18"/>
                <w:szCs w:val="18"/>
                <w:highlight w:val="none"/>
                <w:u w:val="none"/>
              </w:rPr>
            </w:pPr>
            <w:r>
              <w:rPr>
                <w:rFonts w:hint="eastAsia" w:ascii="宋体" w:hAnsi="宋体" w:eastAsia="宋体" w:cs="宋体"/>
                <w:color w:val="auto"/>
                <w:spacing w:val="4"/>
                <w:sz w:val="18"/>
                <w:szCs w:val="18"/>
                <w:highlight w:val="none"/>
                <w:u w:val="none"/>
              </w:rPr>
              <w:t>须提供放贷相关资料。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24</w:t>
            </w:r>
          </w:p>
        </w:tc>
        <w:tc>
          <w:tcPr>
            <w:tcW w:w="734" w:type="dxa"/>
            <w:vMerge w:val="continue"/>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highlight w:val="none"/>
                <w:u w:val="none"/>
              </w:rPr>
            </w:pPr>
          </w:p>
        </w:tc>
        <w:tc>
          <w:tcPr>
            <w:tcW w:w="886" w:type="dxa"/>
            <w:tcBorders>
              <w:top w:val="single" w:color="auto" w:sz="4" w:space="0"/>
              <w:bottom w:val="single" w:color="auto" w:sz="4" w:space="0"/>
            </w:tcBorders>
            <w:noWrap w:val="0"/>
            <w:vAlign w:val="center"/>
          </w:tcPr>
          <w:p>
            <w:pPr>
              <w:jc w:val="center"/>
              <w:outlineLvl w:val="9"/>
              <w:rPr>
                <w:rFonts w:hint="eastAsia" w:ascii="宋体" w:hAnsi="宋体" w:eastAsia="宋体" w:cs="宋体"/>
                <w:color w:val="auto"/>
                <w:spacing w:val="4"/>
                <w:sz w:val="18"/>
                <w:szCs w:val="18"/>
                <w:highlight w:val="none"/>
                <w:u w:val="none"/>
                <w:lang w:val="en-US"/>
              </w:rPr>
            </w:pPr>
            <w:r>
              <w:rPr>
                <w:rFonts w:hint="eastAsia" w:ascii="宋体" w:hAnsi="宋体" w:eastAsia="宋体" w:cs="宋体"/>
                <w:color w:val="auto"/>
                <w:sz w:val="18"/>
                <w:szCs w:val="18"/>
                <w:highlight w:val="none"/>
                <w:u w:val="none"/>
                <w:lang w:val="en-US" w:eastAsia="zh-CN"/>
              </w:rPr>
              <w:t>服务方案1分</w:t>
            </w:r>
          </w:p>
        </w:tc>
        <w:tc>
          <w:tcPr>
            <w:tcW w:w="648" w:type="dxa"/>
            <w:noWrap w:val="0"/>
            <w:vAlign w:val="center"/>
          </w:tcPr>
          <w:p>
            <w:pPr>
              <w:jc w:val="center"/>
              <w:outlineLvl w:val="9"/>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1</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auto"/>
                <w:spacing w:val="-1"/>
                <w:sz w:val="18"/>
                <w:szCs w:val="18"/>
                <w:highlight w:val="none"/>
                <w:u w:val="none"/>
              </w:rPr>
            </w:pPr>
            <w:r>
              <w:rPr>
                <w:rFonts w:hint="eastAsia" w:ascii="宋体" w:hAnsi="宋体" w:eastAsia="宋体" w:cs="宋体"/>
                <w:color w:val="auto"/>
                <w:spacing w:val="-1"/>
                <w:sz w:val="18"/>
                <w:szCs w:val="18"/>
                <w:highlight w:val="none"/>
                <w:u w:val="none"/>
              </w:rPr>
              <w:t>参加遴选的承保机构提供2022 年度的政策性农业保险工作服务方案。方案内容详细、齐全，有计划有步骤能落实的得1分；方案内容不全面、无法落地实施等，每处扣0.2分，扣完为止。</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auto"/>
                <w:spacing w:val="4"/>
                <w:sz w:val="18"/>
                <w:szCs w:val="18"/>
                <w:highlight w:val="none"/>
                <w:u w:val="none"/>
              </w:rPr>
            </w:pPr>
            <w:r>
              <w:rPr>
                <w:rFonts w:hint="eastAsia" w:ascii="宋体" w:hAnsi="宋体" w:eastAsia="宋体" w:cs="宋体"/>
                <w:color w:val="auto"/>
                <w:spacing w:val="4"/>
                <w:sz w:val="18"/>
                <w:szCs w:val="18"/>
                <w:highlight w:val="none"/>
                <w:u w:val="none"/>
              </w:rPr>
              <w:t>以参加遴选的承保机构提供的文件资料为准。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485" w:type="dxa"/>
            <w:noWrap w:val="0"/>
            <w:vAlign w:val="center"/>
          </w:tcPr>
          <w:p>
            <w:pPr>
              <w:keepNext w:val="0"/>
              <w:keepLines w:val="0"/>
              <w:pageBreakBefore w:val="0"/>
              <w:kinsoku/>
              <w:wordWrap/>
              <w:overflowPunct/>
              <w:topLinePunct w:val="0"/>
              <w:autoSpaceDE/>
              <w:autoSpaceDN/>
              <w:bidi w:val="0"/>
              <w:adjustRightInd/>
              <w:snapToGrid/>
              <w:spacing w:line="183" w:lineRule="auto"/>
              <w:ind w:left="0" w:right="0"/>
              <w:jc w:val="center"/>
              <w:outlineLvl w:val="9"/>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25</w:t>
            </w:r>
          </w:p>
        </w:tc>
        <w:tc>
          <w:tcPr>
            <w:tcW w:w="734" w:type="dxa"/>
            <w:vMerge w:val="continue"/>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ind w:left="0" w:right="0"/>
              <w:jc w:val="center"/>
              <w:outlineLvl w:val="9"/>
              <w:rPr>
                <w:rFonts w:hint="eastAsia" w:ascii="宋体" w:hAnsi="宋体" w:eastAsia="宋体" w:cs="宋体"/>
                <w:color w:val="auto"/>
                <w:sz w:val="18"/>
                <w:szCs w:val="18"/>
                <w:highlight w:val="none"/>
                <w:u w:val="none"/>
              </w:rPr>
            </w:pPr>
          </w:p>
        </w:tc>
        <w:tc>
          <w:tcPr>
            <w:tcW w:w="886" w:type="dxa"/>
            <w:tcBorders>
              <w:top w:val="single" w:color="auto" w:sz="4" w:space="0"/>
              <w:bottom w:val="single" w:color="auto" w:sz="4" w:space="0"/>
            </w:tcBorders>
            <w:noWrap w:val="0"/>
            <w:vAlign w:val="center"/>
          </w:tcPr>
          <w:p>
            <w:pPr>
              <w:jc w:val="center"/>
              <w:outlineLvl w:val="9"/>
              <w:rPr>
                <w:rFonts w:hint="eastAsia" w:ascii="宋体" w:hAnsi="宋体" w:eastAsia="宋体" w:cs="宋体"/>
                <w:color w:val="auto"/>
                <w:spacing w:val="4"/>
                <w:sz w:val="18"/>
                <w:szCs w:val="18"/>
                <w:highlight w:val="none"/>
                <w:u w:val="none"/>
                <w:lang w:val="en-US"/>
              </w:rPr>
            </w:pPr>
            <w:r>
              <w:rPr>
                <w:rFonts w:hint="eastAsia" w:ascii="宋体" w:hAnsi="宋体" w:eastAsia="宋体" w:cs="宋体"/>
                <w:color w:val="auto"/>
                <w:sz w:val="18"/>
                <w:szCs w:val="18"/>
                <w:highlight w:val="none"/>
                <w:u w:val="none"/>
                <w:lang w:val="en-US" w:eastAsia="zh-CN"/>
              </w:rPr>
              <w:t>申请文件制作1分</w:t>
            </w:r>
          </w:p>
        </w:tc>
        <w:tc>
          <w:tcPr>
            <w:tcW w:w="648" w:type="dxa"/>
            <w:noWrap w:val="0"/>
            <w:vAlign w:val="center"/>
          </w:tcPr>
          <w:p>
            <w:pPr>
              <w:jc w:val="center"/>
              <w:outlineLvl w:val="9"/>
              <w:rPr>
                <w:rFonts w:hint="eastAsia" w:ascii="宋体" w:hAnsi="宋体" w:eastAsia="宋体" w:cs="宋体"/>
                <w:color w:val="auto"/>
                <w:sz w:val="18"/>
                <w:szCs w:val="18"/>
                <w:highlight w:val="none"/>
                <w:u w:val="none"/>
                <w:lang w:val="en-US" w:eastAsia="zh-CN"/>
              </w:rPr>
            </w:pPr>
            <w:r>
              <w:rPr>
                <w:rFonts w:hint="eastAsia" w:ascii="宋体" w:hAnsi="宋体" w:eastAsia="宋体" w:cs="宋体"/>
                <w:color w:val="auto"/>
                <w:sz w:val="18"/>
                <w:szCs w:val="18"/>
                <w:highlight w:val="none"/>
                <w:u w:val="none"/>
                <w:lang w:val="en-US" w:eastAsia="zh-CN"/>
              </w:rPr>
              <w:t>1分</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auto"/>
                <w:spacing w:val="-1"/>
                <w:sz w:val="18"/>
                <w:szCs w:val="18"/>
                <w:highlight w:val="none"/>
                <w:u w:val="none"/>
              </w:rPr>
            </w:pPr>
            <w:r>
              <w:rPr>
                <w:rFonts w:hint="eastAsia" w:ascii="宋体" w:hAnsi="宋体" w:eastAsia="宋体" w:cs="宋体"/>
                <w:color w:val="auto"/>
                <w:sz w:val="18"/>
                <w:szCs w:val="18"/>
                <w:highlight w:val="none"/>
                <w:u w:val="none"/>
                <w:lang w:val="en-US" w:eastAsia="zh-CN"/>
              </w:rPr>
              <w:t>申请文件</w:t>
            </w:r>
            <w:r>
              <w:rPr>
                <w:rFonts w:hint="eastAsia" w:ascii="宋体" w:hAnsi="宋体" w:eastAsia="宋体" w:cs="宋体"/>
                <w:color w:val="auto"/>
                <w:spacing w:val="-1"/>
                <w:sz w:val="18"/>
                <w:szCs w:val="18"/>
                <w:highlight w:val="none"/>
                <w:u w:val="none"/>
              </w:rPr>
              <w:t>全面响应遴选文件要求，编制完整、非活页装订，且有详细目录、连续页码、目录与有关材料装订顺序对 应清晰、查阅方便得1分；编排杂乱无章、资料残缺不全、叙述模糊不清、前后不一致等，每处扣0.2分，扣完为止。</w:t>
            </w:r>
          </w:p>
        </w:tc>
        <w:tc>
          <w:tcPr>
            <w:tcW w:w="5598" w:type="dxa"/>
            <w:noWrap w:val="0"/>
            <w:vAlign w:val="center"/>
          </w:tcPr>
          <w:p>
            <w:pPr>
              <w:keepNext w:val="0"/>
              <w:keepLines w:val="0"/>
              <w:pageBreakBefore w:val="0"/>
              <w:widowControl/>
              <w:suppressLineNumbers w:val="0"/>
              <w:kinsoku/>
              <w:wordWrap/>
              <w:overflowPunct/>
              <w:topLinePunct w:val="0"/>
              <w:autoSpaceDE/>
              <w:autoSpaceDN/>
              <w:bidi w:val="0"/>
              <w:adjustRightInd/>
              <w:snapToGrid/>
              <w:ind w:left="0" w:right="0"/>
              <w:jc w:val="left"/>
              <w:textAlignment w:val="center"/>
              <w:rPr>
                <w:rFonts w:hint="eastAsia" w:ascii="宋体" w:hAnsi="宋体" w:eastAsia="宋体" w:cs="宋体"/>
                <w:color w:val="auto"/>
                <w:spacing w:val="4"/>
                <w:sz w:val="18"/>
                <w:szCs w:val="18"/>
                <w:highlight w:val="none"/>
                <w:u w:val="none"/>
              </w:rPr>
            </w:pPr>
            <w:r>
              <w:rPr>
                <w:rFonts w:hint="eastAsia" w:ascii="宋体" w:hAnsi="宋体" w:eastAsia="宋体" w:cs="宋体"/>
                <w:color w:val="auto"/>
                <w:spacing w:val="4"/>
                <w:sz w:val="18"/>
                <w:szCs w:val="18"/>
                <w:highlight w:val="none"/>
                <w:u w:val="none"/>
              </w:rPr>
              <w:t>以参加遴选的承保机构提供的文件资料为准。</w:t>
            </w:r>
          </w:p>
        </w:tc>
      </w:tr>
    </w:tbl>
    <w:p>
      <w:pPr>
        <w:widowControl/>
        <w:jc w:val="left"/>
        <w:outlineLvl w:val="9"/>
        <w:rPr>
          <w:rFonts w:hint="eastAsia" w:ascii="宋体" w:hAnsi="宋体" w:eastAsia="宋体" w:cs="宋体"/>
          <w:color w:val="auto"/>
          <w:kern w:val="0"/>
          <w:sz w:val="18"/>
          <w:szCs w:val="18"/>
          <w:highlight w:val="none"/>
          <w:u w:val="none"/>
          <w:lang w:eastAsia="zh-CN"/>
        </w:rPr>
      </w:pPr>
    </w:p>
    <w:p>
      <w:pPr>
        <w:spacing w:before="43" w:line="217" w:lineRule="auto"/>
        <w:ind w:left="101" w:leftChars="0" w:right="33" w:rightChars="0" w:firstLine="10" w:firstLineChars="0"/>
        <w:jc w:val="both"/>
        <w:outlineLvl w:val="9"/>
        <w:rPr>
          <w:rFonts w:hint="eastAsia" w:ascii="宋体" w:hAnsi="宋体" w:eastAsia="宋体" w:cs="宋体"/>
          <w:spacing w:val="-1"/>
          <w:sz w:val="21"/>
          <w:szCs w:val="21"/>
        </w:rPr>
      </w:pPr>
      <w:r>
        <w:rPr>
          <w:rFonts w:hint="eastAsia" w:ascii="宋体" w:hAnsi="宋体" w:eastAsia="宋体" w:cs="宋体"/>
          <w:spacing w:val="-1"/>
          <w:sz w:val="21"/>
          <w:szCs w:val="21"/>
        </w:rPr>
        <w:t>注：1、参加市本级及所辖区遴选的承保机构市级分支机构，人员、车辆、信息设备、历史理赔情况及历史业绩指标数据统计范围包含遴选区域范围内的所有的市辖区分支机构。</w:t>
      </w:r>
    </w:p>
    <w:p>
      <w:pPr>
        <w:pStyle w:val="2"/>
        <w:numPr>
          <w:ilvl w:val="0"/>
          <w:numId w:val="3"/>
        </w:numPr>
        <w:ind w:left="0" w:leftChars="0" w:firstLine="416" w:firstLineChars="200"/>
        <w:outlineLvl w:val="1"/>
        <w:rPr>
          <w:rFonts w:hint="eastAsia" w:ascii="宋体" w:hAnsi="宋体" w:eastAsia="宋体" w:cs="宋体"/>
          <w:spacing w:val="-1"/>
          <w:sz w:val="21"/>
          <w:szCs w:val="21"/>
          <w:lang w:eastAsia="zh-CN"/>
        </w:rPr>
      </w:pPr>
      <w:bookmarkStart w:id="73" w:name="_Toc1545"/>
      <w:r>
        <w:rPr>
          <w:rFonts w:hint="eastAsia" w:ascii="宋体" w:hAnsi="宋体" w:eastAsia="宋体" w:cs="宋体"/>
          <w:spacing w:val="-1"/>
          <w:sz w:val="21"/>
          <w:szCs w:val="21"/>
        </w:rPr>
        <w:t>近3年指2019-2021年，上年指2021年</w:t>
      </w:r>
      <w:r>
        <w:rPr>
          <w:rFonts w:hint="eastAsia" w:ascii="宋体" w:hAnsi="宋体" w:eastAsia="宋体" w:cs="宋体"/>
          <w:spacing w:val="-1"/>
          <w:sz w:val="21"/>
          <w:szCs w:val="21"/>
          <w:lang w:eastAsia="zh-CN"/>
        </w:rPr>
        <w:t>。</w:t>
      </w:r>
      <w:bookmarkEnd w:id="73"/>
    </w:p>
    <w:p>
      <w:pPr>
        <w:pStyle w:val="2"/>
        <w:widowControl w:val="0"/>
        <w:numPr>
          <w:ilvl w:val="0"/>
          <w:numId w:val="0"/>
        </w:numPr>
        <w:spacing w:after="120"/>
        <w:jc w:val="both"/>
        <w:outlineLvl w:val="9"/>
        <w:rPr>
          <w:rFonts w:hint="eastAsia" w:ascii="宋体" w:hAnsi="宋体" w:eastAsia="宋体" w:cs="宋体"/>
          <w:spacing w:val="-1"/>
          <w:sz w:val="21"/>
          <w:szCs w:val="21"/>
          <w:lang w:eastAsia="zh-CN"/>
        </w:rPr>
      </w:pPr>
    </w:p>
    <w:p>
      <w:pPr>
        <w:pStyle w:val="2"/>
        <w:widowControl w:val="0"/>
        <w:numPr>
          <w:ilvl w:val="0"/>
          <w:numId w:val="0"/>
        </w:numPr>
        <w:spacing w:after="120"/>
        <w:jc w:val="both"/>
        <w:outlineLvl w:val="9"/>
        <w:rPr>
          <w:rFonts w:hint="eastAsia" w:ascii="宋体" w:hAnsi="宋体" w:eastAsia="宋体" w:cs="宋体"/>
          <w:spacing w:val="-1"/>
          <w:sz w:val="21"/>
          <w:szCs w:val="21"/>
          <w:lang w:eastAsia="zh-CN"/>
        </w:rPr>
      </w:pPr>
    </w:p>
    <w:p>
      <w:pPr>
        <w:outlineLvl w:val="9"/>
        <w:rPr>
          <w:rFonts w:hint="eastAsia"/>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eastAsia" w:ascii="宋体" w:hAnsi="宋体" w:eastAsia="宋体" w:cs="宋体"/>
          <w:sz w:val="24"/>
          <w:szCs w:val="24"/>
          <w:lang w:val="en-US" w:eastAsia="zh-CN"/>
        </w:rPr>
      </w:pPr>
    </w:p>
    <w:p>
      <w:pPr>
        <w:pStyle w:val="10"/>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360" w:lineRule="auto"/>
        <w:ind w:right="0"/>
        <w:jc w:val="left"/>
        <w:textAlignment w:val="auto"/>
        <w:rPr>
          <w:rFonts w:hint="default" w:ascii="宋体" w:hAnsi="宋体" w:eastAsia="宋体" w:cs="宋体"/>
          <w:sz w:val="24"/>
          <w:szCs w:val="24"/>
          <w:lang w:val="en-US" w:eastAsia="zh-CN"/>
        </w:rPr>
      </w:pPr>
    </w:p>
    <w:sectPr>
      <w:type w:val="oddPage"/>
      <w:pgSz w:w="16838" w:h="11906" w:orient="landscape"/>
      <w:pgMar w:top="1440" w:right="1474" w:bottom="1440"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altName w:val="宋体"/>
    <w:panose1 w:val="03000509000000000000"/>
    <w:charset w:val="86"/>
    <w:family w:val="script"/>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80" w:right="360" w:hanging="180" w:hangingChars="100"/>
      <w:jc w:val="right"/>
      <w:rPr>
        <w:rFonts w:hint="eastAsia" w:eastAsia="楷体_GB2312"/>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31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31</w:t>
                    </w:r>
                    <w:r>
                      <w:fldChar w:fldCharType="end"/>
                    </w:r>
                  </w:p>
                </w:txbxContent>
              </v:textbox>
            </v:shape>
          </w:pict>
        </mc:Fallback>
      </mc:AlternateContent>
    </w:r>
    <w:r>
      <w:rPr>
        <w:rFonts w:hint="eastAsia" w:eastAsia="楷体_GB231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宋体"/>
        <w:lang w:val="en-US" w:eastAsia="zh-CN"/>
      </w:rPr>
    </w:pPr>
    <w:r>
      <w:rPr>
        <w:rFonts w:hint="eastAsia"/>
        <w:sz w:val="21"/>
        <w:szCs w:val="21"/>
        <w:lang w:val="en-US" w:eastAsia="zh-CN"/>
      </w:rPr>
      <w:t>湖南中泰项目管理有限公司</w:t>
    </w:r>
    <w:r>
      <w:rPr>
        <w:rFonts w:hint="eastAsia"/>
        <w:sz w:val="21"/>
        <w:szCs w:val="21"/>
      </w:rPr>
      <w:t xml:space="preserve">                                     电话：</w:t>
    </w:r>
    <w:r>
      <w:rPr>
        <w:rFonts w:hint="eastAsia"/>
        <w:sz w:val="21"/>
        <w:szCs w:val="21"/>
        <w:lang w:eastAsia="zh-CN"/>
      </w:rPr>
      <w:t>0734-8202780</w: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ZM0qcgBAACZAwAADgAAAGRycy9lMm9Eb2MueG1srVPNjtMwEL4j8Q6W&#10;79TZHlA3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zcYhRL3vyhLlehBuDwmbKL3lCiPsVBgnVthN25VX4vG9ZD38UZ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WTNKnIAQAAmQMAAA4AAAAAAAAAAQAgAAAAHgEAAGRycy9lMm9Eb2Mu&#10;eG1sUEsFBgAAAAAGAAYAWQEAAFgFA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180" w:right="360" w:hanging="180" w:hangingChars="100"/>
      <w:jc w:val="right"/>
      <w:rPr>
        <w:rFonts w:hint="eastAsia" w:eastAsia="楷体_GB2312"/>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pPr>
                          <w:r>
                            <w:fldChar w:fldCharType="begin"/>
                          </w:r>
                          <w:r>
                            <w:instrText xml:space="preserve"> PAGE  \* MERGEFORMAT </w:instrText>
                          </w:r>
                          <w:r>
                            <w:fldChar w:fldCharType="separate"/>
                          </w:r>
                          <w:r>
                            <w:t>23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23</w:t>
                    </w:r>
                    <w:r>
                      <w:fldChar w:fldCharType="end"/>
                    </w:r>
                  </w:p>
                </w:txbxContent>
              </v:textbox>
            </v:shape>
          </w:pict>
        </mc:Fallback>
      </mc:AlternateContent>
    </w:r>
    <w:r>
      <w:rPr>
        <w:rFonts w:hint="eastAsia" w:eastAsia="楷体_GB2312"/>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rPr>
        <w:rFonts w:hint="eastAsia"/>
      </w:rPr>
    </w:pPr>
    <w:r>
      <w:rPr>
        <w:rFonts w:hint="eastAsia" w:ascii="宋体" w:hAnsi="宋体" w:cs="宋体"/>
        <w:color w:val="000000"/>
        <w:sz w:val="21"/>
        <w:szCs w:val="21"/>
        <w:lang w:eastAsia="zh-CN"/>
      </w:rPr>
      <w:t>衡阳县2023-2025年政策性农业保险承保机构公开竞争性遴选</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jc w:val="left"/>
      <w:rPr>
        <w:rFonts w:hint="default"/>
        <w:sz w:val="21"/>
        <w:szCs w:val="21"/>
        <w:lang w:val="en-US"/>
      </w:rPr>
    </w:pPr>
    <w:r>
      <w:rPr>
        <w:rFonts w:hint="eastAsia"/>
        <w:sz w:val="21"/>
        <w:szCs w:val="21"/>
        <w:lang w:eastAsia="zh-CN"/>
      </w:rPr>
      <w:t>衡阳县2023-2025年政策性农业保险承保机构公开竞争性遴选</w:t>
    </w:r>
    <w:r>
      <w:rPr>
        <w:rFonts w:hint="eastAsia"/>
        <w:sz w:val="21"/>
        <w:szCs w:val="21"/>
        <w:lang w:val="en-US" w:eastAsia="zh-CN"/>
      </w:rPr>
      <w:t xml:space="preserve">                     遴选文件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single" w:color="auto" w:sz="4" w:space="1"/>
      </w:pBdr>
      <w:rPr>
        <w:rFonts w:hint="eastAsia"/>
      </w:rPr>
    </w:pPr>
    <w:r>
      <w:rPr>
        <w:rFonts w:hint="eastAsia" w:ascii="宋体" w:hAnsi="宋体" w:cs="宋体"/>
        <w:color w:val="000000"/>
        <w:sz w:val="21"/>
        <w:szCs w:val="21"/>
        <w:lang w:eastAsia="zh-CN"/>
      </w:rPr>
      <w:t>衡阳县2023-2025年政策性农业保险承保机构公开竞争性遴选</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thickThinMediumGap" w:color="auto" w:sz="18" w:space="1"/>
      </w:pBdr>
      <w:tabs>
        <w:tab w:val="left" w:pos="1820"/>
      </w:tabs>
      <w:jc w:val="left"/>
    </w:pPr>
    <w:r>
      <w:rPr>
        <w:rFonts w:hint="eastAsia" w:ascii="宋体" w:hAnsi="宋体" w:cs="宋体"/>
        <w:color w:val="000000"/>
        <w:sz w:val="21"/>
        <w:szCs w:val="21"/>
        <w:lang w:eastAsia="zh-CN"/>
      </w:rPr>
      <w:t>衡阳县2023-2025年政策性农业保险承保机构公开竞争性遴选</w:t>
    </w:r>
    <w:r>
      <w:rPr>
        <w:rFonts w:hint="eastAsia" w:ascii="宋体" w:hAnsi="宋体" w:cs="宋体"/>
        <w:color w:val="000000"/>
        <w:sz w:val="21"/>
        <w:szCs w:val="21"/>
      </w:rPr>
      <w:t xml:space="preserve">                    遴选文件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5D66ED"/>
    <w:multiLevelType w:val="singleLevel"/>
    <w:tmpl w:val="E55D66ED"/>
    <w:lvl w:ilvl="0" w:tentative="0">
      <w:start w:val="1"/>
      <w:numFmt w:val="decimal"/>
      <w:suff w:val="nothing"/>
      <w:lvlText w:val="%1、"/>
      <w:lvlJc w:val="left"/>
    </w:lvl>
  </w:abstractNum>
  <w:abstractNum w:abstractNumId="1">
    <w:nsid w:val="EA90B992"/>
    <w:multiLevelType w:val="singleLevel"/>
    <w:tmpl w:val="EA90B992"/>
    <w:lvl w:ilvl="0" w:tentative="0">
      <w:start w:val="1"/>
      <w:numFmt w:val="decimal"/>
      <w:suff w:val="nothing"/>
      <w:lvlText w:val="%1、"/>
      <w:lvlJc w:val="left"/>
      <w:pPr>
        <w:ind w:left="-8"/>
      </w:pPr>
    </w:lvl>
  </w:abstractNum>
  <w:abstractNum w:abstractNumId="2">
    <w:nsid w:val="4D4FF72B"/>
    <w:multiLevelType w:val="singleLevel"/>
    <w:tmpl w:val="4D4FF72B"/>
    <w:lvl w:ilvl="0" w:tentative="0">
      <w:start w:val="1"/>
      <w:numFmt w:val="decimal"/>
      <w:suff w:val="nothing"/>
      <w:lvlText w:val="%1、"/>
      <w:lvlJc w:val="left"/>
    </w:lvl>
  </w:abstractNum>
  <w:abstractNum w:abstractNumId="3">
    <w:nsid w:val="5E4B888A"/>
    <w:multiLevelType w:val="singleLevel"/>
    <w:tmpl w:val="5E4B888A"/>
    <w:lvl w:ilvl="0" w:tentative="0">
      <w:start w:val="1"/>
      <w:numFmt w:val="decimal"/>
      <w:suff w:val="nothing"/>
      <w:lvlText w:val="%1、"/>
      <w:lvlJc w:val="left"/>
    </w:lvl>
  </w:abstractNum>
  <w:abstractNum w:abstractNumId="4">
    <w:nsid w:val="5E4BA95A"/>
    <w:multiLevelType w:val="singleLevel"/>
    <w:tmpl w:val="5E4BA95A"/>
    <w:lvl w:ilvl="0" w:tentative="0">
      <w:start w:val="1"/>
      <w:numFmt w:val="chineseCounting"/>
      <w:suff w:val="nothing"/>
      <w:lvlText w:val="%1、"/>
      <w:lvlJc w:val="left"/>
    </w:lvl>
  </w:abstractNum>
  <w:abstractNum w:abstractNumId="5">
    <w:nsid w:val="5E4BA973"/>
    <w:multiLevelType w:val="singleLevel"/>
    <w:tmpl w:val="5E4BA973"/>
    <w:lvl w:ilvl="0" w:tentative="0">
      <w:start w:val="1"/>
      <w:numFmt w:val="decimal"/>
      <w:suff w:val="nothing"/>
      <w:lvlText w:val="%1、"/>
      <w:lvlJc w:val="left"/>
    </w:lvl>
  </w:abstractNum>
  <w:abstractNum w:abstractNumId="6">
    <w:nsid w:val="5E4BAA0D"/>
    <w:multiLevelType w:val="singleLevel"/>
    <w:tmpl w:val="5E4BAA0D"/>
    <w:lvl w:ilvl="0" w:tentative="0">
      <w:start w:val="3"/>
      <w:numFmt w:val="chineseCounting"/>
      <w:suff w:val="nothing"/>
      <w:lvlText w:val="%1、"/>
      <w:lvlJc w:val="left"/>
    </w:lvl>
  </w:abstractNum>
  <w:abstractNum w:abstractNumId="7">
    <w:nsid w:val="5FE0F81B"/>
    <w:multiLevelType w:val="singleLevel"/>
    <w:tmpl w:val="5FE0F81B"/>
    <w:lvl w:ilvl="0" w:tentative="0">
      <w:start w:val="1"/>
      <w:numFmt w:val="decimal"/>
      <w:suff w:val="nothing"/>
      <w:lvlText w:val="%1、"/>
      <w:lvlJc w:val="left"/>
    </w:lvl>
  </w:abstractNum>
  <w:num w:numId="1">
    <w:abstractNumId w:val="3"/>
  </w:num>
  <w:num w:numId="2">
    <w:abstractNumId w:val="4"/>
  </w:num>
  <w:num w:numId="3">
    <w:abstractNumId w:val="5"/>
  </w:num>
  <w:num w:numId="4">
    <w:abstractNumId w:val="6"/>
  </w:num>
  <w:num w:numId="5">
    <w:abstractNumId w:val="7"/>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wZDNiMmE5ZmM4MWViM2MxMjNjOGE5YzJjMGZhNjMifQ=="/>
  </w:docVars>
  <w:rsids>
    <w:rsidRoot w:val="0F1F2662"/>
    <w:rsid w:val="00C025D1"/>
    <w:rsid w:val="01944054"/>
    <w:rsid w:val="073F7CDE"/>
    <w:rsid w:val="0E3612F6"/>
    <w:rsid w:val="0F1F2662"/>
    <w:rsid w:val="16241594"/>
    <w:rsid w:val="228615A4"/>
    <w:rsid w:val="277C5D00"/>
    <w:rsid w:val="296A4516"/>
    <w:rsid w:val="2B3532CC"/>
    <w:rsid w:val="2F8F2095"/>
    <w:rsid w:val="3538471B"/>
    <w:rsid w:val="401B4AA2"/>
    <w:rsid w:val="43567E50"/>
    <w:rsid w:val="45647598"/>
    <w:rsid w:val="47F3459D"/>
    <w:rsid w:val="488E7654"/>
    <w:rsid w:val="4BC36FDC"/>
    <w:rsid w:val="50F16CF7"/>
    <w:rsid w:val="5E93287D"/>
    <w:rsid w:val="61616C24"/>
    <w:rsid w:val="6B6E1CFC"/>
    <w:rsid w:val="724D3A03"/>
    <w:rsid w:val="72912870"/>
    <w:rsid w:val="77626C4A"/>
    <w:rsid w:val="7AAF6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customStyle="1" w:styleId="4">
    <w:name w:val="font5"/>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5">
    <w:name w:val="Normal Indent"/>
    <w:basedOn w:val="1"/>
    <w:next w:val="1"/>
    <w:qFormat/>
    <w:uiPriority w:val="0"/>
    <w:pPr>
      <w:widowControl/>
      <w:ind w:firstLine="420"/>
      <w:jc w:val="left"/>
    </w:pPr>
    <w:rPr>
      <w:rFonts w:ascii="Times New Roman" w:hAnsi="Times New Roman" w:eastAsia="Times New Roman" w:cs="Times New Roman"/>
      <w:sz w:val="20"/>
      <w:szCs w:val="20"/>
    </w:rPr>
  </w:style>
  <w:style w:type="paragraph" w:styleId="6">
    <w:name w:val="Body Text"/>
    <w:basedOn w:val="1"/>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index 1"/>
    <w:basedOn w:val="1"/>
    <w:next w:val="1"/>
    <w:qFormat/>
    <w:uiPriority w:val="0"/>
    <w:pPr>
      <w:spacing w:line="220" w:lineRule="exact"/>
      <w:jc w:val="center"/>
    </w:pPr>
    <w:rPr>
      <w:rFonts w:ascii="仿宋_GB2312" w:eastAsia="仿宋_GB2312"/>
      <w:szCs w:val="20"/>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paragraph" w:customStyle="1" w:styleId="16">
    <w:name w:val="WPSOffice手动目录 2"/>
    <w:qFormat/>
    <w:uiPriority w:val="0"/>
    <w:pPr>
      <w:ind w:leftChars="200"/>
    </w:pPr>
    <w:rPr>
      <w:rFonts w:ascii="Times New Roman" w:hAnsi="Times New Roman" w:eastAsia="宋体" w:cs="Times New Roman"/>
      <w:sz w:val="20"/>
      <w:szCs w:val="20"/>
    </w:rPr>
  </w:style>
  <w:style w:type="paragraph" w:customStyle="1" w:styleId="17">
    <w:name w:val="列出段落1"/>
    <w:basedOn w:val="1"/>
    <w:qFormat/>
    <w:uiPriority w:val="0"/>
    <w:pPr>
      <w:ind w:firstLine="420" w:firstLineChars="200"/>
    </w:pPr>
    <w:rPr>
      <w:szCs w:val="20"/>
    </w:rPr>
  </w:style>
  <w:style w:type="table" w:customStyle="1" w:styleId="18">
    <w:name w:val="Table Normal"/>
    <w:unhideWhenUsed/>
    <w:qFormat/>
    <w:uiPriority w:val="0"/>
    <w:tblPr>
      <w:tblCellMar>
        <w:top w:w="0" w:type="dxa"/>
        <w:left w:w="0" w:type="dxa"/>
        <w:bottom w:w="0" w:type="dxa"/>
        <w:right w:w="0" w:type="dxa"/>
      </w:tblCellMar>
    </w:tblPr>
  </w:style>
  <w:style w:type="character" w:customStyle="1" w:styleId="19">
    <w:name w:val="font21"/>
    <w:basedOn w:val="14"/>
    <w:qFormat/>
    <w:uiPriority w:val="0"/>
    <w:rPr>
      <w:rFonts w:hint="eastAsia" w:ascii="宋体" w:hAnsi="宋体" w:eastAsia="宋体" w:cs="宋体"/>
      <w:color w:val="000000"/>
      <w:sz w:val="36"/>
      <w:szCs w:val="3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17177</Words>
  <Characters>17894</Characters>
  <Lines>0</Lines>
  <Paragraphs>0</Paragraphs>
  <TotalTime>0</TotalTime>
  <ScaleCrop>false</ScaleCrop>
  <LinksUpToDate>false</LinksUpToDate>
  <CharactersWithSpaces>19422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2023-01-14T03:15:00Z</dcterms:created>
  <dc:creator>Administrator</dc:creator>
  <cp:lastModifiedBy>WPS_1668996533</cp:lastModifiedBy>
  <cp:lastPrinted>2023-01-16T01:37:00Z</cp:lastPrinted>
  <dcterms:modified xsi:type="dcterms:W3CDTF">2023-01-19T01:08:54Z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5D1D22AE93D340A6B0ED441A81A315BA</vt:lpwstr>
  </property>
</Properties>
</file>