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土地、矿产执法、矿产资源储量管理工作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土地、矿产执法、矿产资源储量管理工作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54"/>
        <w:gridCol w:w="570"/>
        <w:gridCol w:w="570"/>
        <w:gridCol w:w="580"/>
        <w:gridCol w:w="454"/>
        <w:gridCol w:w="454"/>
        <w:gridCol w:w="454"/>
        <w:gridCol w:w="885"/>
        <w:gridCol w:w="455"/>
        <w:gridCol w:w="660"/>
        <w:gridCol w:w="660"/>
        <w:gridCol w:w="660"/>
        <w:gridCol w:w="455"/>
        <w:gridCol w:w="45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430589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Z01591 土地、矿产执法、矿产资源储量管理工作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土地、矿产执法、矿产资源储量管理工作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贯彻落实国家、部、省、市对土地</w:t>
            </w:r>
            <w:r>
              <w:rPr>
                <w:rFonts w:ascii="宋体" w:hAnsi="宋体" w:eastAsia="宋体" w:cs="宋体"/>
                <w:sz w:val="18"/>
                <w:szCs w:val="18"/>
              </w:rPr>
              <w:t>、矿产执法、矿产资源储量管理工作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相关要求和部署安排。保障自然资源和规划领域保护开发利用秩序，对违反土地矿产领域违法行为进行打击，有序开展</w:t>
            </w:r>
            <w:r>
              <w:rPr>
                <w:rFonts w:ascii="宋体" w:hAnsi="宋体" w:eastAsia="宋体" w:cs="宋体"/>
                <w:sz w:val="18"/>
                <w:szCs w:val="18"/>
              </w:rPr>
              <w:t>矿产资源储量管理工作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0"/>
        <w:gridCol w:w="922"/>
        <w:gridCol w:w="922"/>
        <w:gridCol w:w="922"/>
        <w:gridCol w:w="922"/>
        <w:gridCol w:w="65"/>
        <w:gridCol w:w="925"/>
        <w:gridCol w:w="854"/>
        <w:gridCol w:w="922"/>
        <w:gridCol w:w="962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10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bookmarkStart w:id="0" w:name="_GoBack" w:colFirst="4" w:colLast="5"/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92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违法查处土地、矿产违法案件案卷质量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考核案卷评查检查是否达标</w:t>
            </w: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合格率达到90%以上计40分，每降低1%扣1分</w:t>
            </w: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＞</w:t>
            </w: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40分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案件查处规程时限完成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规定时间完成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考核案件是否按时结案</w:t>
            </w: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结案率达到90%以上计40分，每降低1%扣1分</w:t>
            </w: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＞</w:t>
            </w: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40分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保障自然资源和规划领域保护开发利用秩序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有效推动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主要考察是否保障自然资源和规划领域保护开发利用秩序</w:t>
            </w: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保障自然资源和规划领域保护开发利用秩序的等满分</w:t>
            </w: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2MTljMmIxOTk3NjIwNTE1MWI5YjhmYjI1NDE2YzEifQ=="/>
  </w:docVars>
  <w:rsids>
    <w:rsidRoot w:val="00000000"/>
    <w:rsid w:val="467278DF"/>
    <w:rsid w:val="685973A8"/>
    <w:rsid w:val="6A054405"/>
    <w:rsid w:val="7FBFC6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744</Words>
  <Characters>827</Characters>
  <TotalTime>1</TotalTime>
  <ScaleCrop>false</ScaleCrop>
  <LinksUpToDate>false</LinksUpToDate>
  <CharactersWithSpaces>839</CharactersWithSpaces>
  <Application>WPS Office_11.8.2.10229_F1E327BC-269C-435d-A152-05C5408002CA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2022-12-30T10:46:00Z</dcterms:created>
  <dc:creator>Administrator</dc:creator>
  <cp:lastModifiedBy>kylin</cp:lastModifiedBy>
  <cp:lastPrinted>2023-01-18T09:26:28Z</cp:lastPrinted>
  <dcterms:modified xsi:type="dcterms:W3CDTF">2023-01-18T09:27:19Z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84C68A6621FF4105B50783194FE68A1E</vt:lpwstr>
  </property>
</Properties>
</file>