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pStyle w:val="3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  <w:lang w:val="en-US" w:eastAsia="zh-CN"/>
        </w:rPr>
        <w:t>湖南省“3+3+2”产业体系22条产业链名称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工程机械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先进轨道交通装备（含磁浮）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中小航空发动机及航空航天装备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新型显示器件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信息技术应用创新工程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先进陶瓷材料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先进有色金属材料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先进钢铁材料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碳基材料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先进化工材料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新能源及智能网联汽车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新型能源及电力装备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环境治理技术及应用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先进储能材料及动力电池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生态绿色食品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建材与装配式建筑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生物医药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人工智能及传感器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5G应用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3D打印及机器人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软件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F3UL1a9AQAAWw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834AC9"/>
    <w:rsid w:val="4AC73D5E"/>
    <w:rsid w:val="57BFFDC5"/>
    <w:rsid w:val="DE834AC9"/>
    <w:rsid w:val="EDEFFD55"/>
    <w:rsid w:val="FFD7D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2023-02-16T10:26:00Z</dcterms:created>
  <dc:creator>kylin</dc:creator>
  <cp:lastModifiedBy>kylin</cp:lastModifiedBy>
  <dcterms:modified xsi:type="dcterms:W3CDTF">2023-02-16T10:29:32Z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