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pStyle w:val="3"/>
        <w:spacing w:line="560" w:lineRule="exact"/>
        <w:rPr>
          <w:rFonts w:eastAsia="仿宋_GB2312"/>
          <w:sz w:val="32"/>
          <w:szCs w:val="32"/>
        </w:rPr>
      </w:pPr>
    </w:p>
    <w:p>
      <w:pPr>
        <w:pStyle w:val="3"/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制造业单项冠军培育遴选重点领域</w:t>
      </w:r>
    </w:p>
    <w:p>
      <w:pPr>
        <w:pStyle w:val="3"/>
        <w:spacing w:line="560" w:lineRule="exact"/>
        <w:jc w:val="center"/>
        <w:rPr>
          <w:rFonts w:eastAsia="方正小标宋简体"/>
          <w:sz w:val="36"/>
          <w:szCs w:val="36"/>
        </w:rPr>
      </w:pPr>
    </w:p>
    <w:p>
      <w:pPr>
        <w:pStyle w:val="3"/>
        <w:numPr>
          <w:ilvl w:val="0"/>
          <w:numId w:val="1"/>
        </w:numPr>
        <w:spacing w:line="56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新一代信息技术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基础电子元器件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电子专用设备与测量仪器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集成电路制造设备和零部件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集成电路制造与封测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网络设备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智能感知设备及器件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新型计算设备（服务器、存储设备等）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智能终端产品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物联网器件及设备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新型显示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信息安全设备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人工智能软硬件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网络与信息安全软件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工业互联网平台</w:t>
      </w:r>
    </w:p>
    <w:p>
      <w:pPr>
        <w:pStyle w:val="3"/>
        <w:numPr>
          <w:ilvl w:val="0"/>
          <w:numId w:val="1"/>
        </w:numPr>
        <w:spacing w:line="56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装备制造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工业机器人与服务机器人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数控机床与先进成形装备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增材制造装备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大型工程机械及部件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重大成套设备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智能测控装备（仪器仪表）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工业母机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关键基础零部件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铁路高端装备及部件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城市轨道装备及部件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先进适用农机装备及部件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高效专用农机装备及部件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先进纺织机械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智能化食品饮料机械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高端医疗装备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工业气体关键技术及装备</w:t>
      </w:r>
    </w:p>
    <w:p>
      <w:pPr>
        <w:pStyle w:val="3"/>
        <w:numPr>
          <w:ilvl w:val="0"/>
          <w:numId w:val="1"/>
        </w:numPr>
        <w:spacing w:line="56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新材料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先进钢铁材料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先进有色金属材料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先进石化化工新材料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先进无机非金属材料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先进稀土材料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高储能和关键电子材料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高性能纤维及制品和复合材料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生物基和生物医用材料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先进半导体材料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新型显示材料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新能源材料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新能源电池材料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绿色节能建筑材料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其他前沿新材料</w:t>
      </w:r>
    </w:p>
    <w:p>
      <w:pPr>
        <w:pStyle w:val="3"/>
        <w:numPr>
          <w:ilvl w:val="0"/>
          <w:numId w:val="1"/>
        </w:numPr>
        <w:spacing w:line="56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新能源汽车和智能网联汽车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新能源汽车整车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电驱动系统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动力电池系统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燃料电池系统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环境感知设备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车载联网设备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计算平台及操作系统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开发软件及工具链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软硬件测试设备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其他零部件及相关设备</w:t>
      </w:r>
    </w:p>
    <w:p>
      <w:pPr>
        <w:pStyle w:val="3"/>
        <w:numPr>
          <w:ilvl w:val="0"/>
          <w:numId w:val="1"/>
        </w:numPr>
        <w:spacing w:line="56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新能源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核燃料加工及设备制造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核电装备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风能发电机装备及零部件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风能发电其他相关装备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太阳能设备和生产装备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太阳能电池与锂离子电池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生物质能及其他新能源设备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智能电力控制设备及电缆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电力电子基础元器件</w:t>
      </w:r>
    </w:p>
    <w:p>
      <w:pPr>
        <w:pStyle w:val="3"/>
        <w:numPr>
          <w:ilvl w:val="0"/>
          <w:numId w:val="1"/>
        </w:numPr>
        <w:spacing w:line="56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节能环保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高效节能通用设备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高效节能专用设备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高效节能电气机械器材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高效节能工业控制装置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环境保护专用设备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环境保护监测仪器及电子设备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环境污染处理药剂材料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矿产资源与工业废弃资源利用设备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城乡生活垃圾与农林废弃资源利用设备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水及海水资源利用设备</w:t>
      </w:r>
    </w:p>
    <w:p>
      <w:pPr>
        <w:pStyle w:val="3"/>
        <w:numPr>
          <w:ilvl w:val="0"/>
          <w:numId w:val="1"/>
        </w:numPr>
        <w:spacing w:line="56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航空航天与海洋装备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航空器整机（不含无人机）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航空发动机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航空机载系统和设备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航空零部件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无人机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卫星应用技术设备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船舶与海洋工程装备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深海石油钻探设备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其他海洋相关设备与产品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海洋环境监测与探测装备</w:t>
      </w:r>
    </w:p>
    <w:p>
      <w:pPr>
        <w:pStyle w:val="3"/>
        <w:numPr>
          <w:ilvl w:val="0"/>
          <w:numId w:val="1"/>
        </w:numPr>
        <w:spacing w:line="56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其他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数字创意技术设备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冰雪装备器材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文物保护装备</w:t>
      </w:r>
    </w:p>
    <w:p>
      <w:pPr>
        <w:pStyle w:val="3"/>
        <w:spacing w:line="560" w:lineRule="exact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应急救援装备</w:t>
      </w:r>
    </w:p>
    <w:p>
      <w:pPr>
        <w:pStyle w:val="3"/>
        <w:spacing w:line="560" w:lineRule="exact"/>
        <w:ind w:firstLine="640" w:firstLineChars="200"/>
        <w:jc w:val="both"/>
        <w:rPr>
          <w:rFonts w:eastAsia="方正小标宋简体"/>
          <w:sz w:val="44"/>
          <w:szCs w:val="4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247" w:bottom="1417" w:left="1587" w:header="964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  <w:r>
        <w:rPr>
          <w:rFonts w:eastAsia="仿宋_GB2312"/>
          <w:sz w:val="32"/>
          <w:szCs w:val="32"/>
          <w:lang w:val="en"/>
        </w:rPr>
        <w:t>先进陶瓷材料</w:t>
      </w:r>
    </w:p>
    <w:p>
      <w:bookmarkStart w:id="0" w:name="_GoBack"/>
      <w:bookmarkEnd w:id="0"/>
    </w:p>
    <w:sectPr>
      <w:footerReference r:id="rId6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NAAMsO9AQAAWwMAAA4AAAAAAAAAAQAgAAAANQEA&#10;AGRycy9lMm9Eb2MueG1sUEsFBgAAAAAGAAYAWQEAAGQ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F3UL1a9AQAAWwMAAA4AAAAAAAAAAQAgAAAAN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66551"/>
    <w:multiLevelType w:val="singleLevel"/>
    <w:tmpl w:val="9B7665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834AC9"/>
    <w:rsid w:val="4AC73D5E"/>
    <w:rsid w:val="57BFFDC5"/>
    <w:rsid w:val="DE834AC9"/>
    <w:rsid w:val="EDEFF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2023-02-16T10:26:00Z</dcterms:created>
  <dc:creator>kylin</dc:creator>
  <cp:lastModifiedBy>kylin</cp:lastModifiedBy>
  <dcterms:modified xsi:type="dcterms:W3CDTF">2023-02-16T10:29:15Z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