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570"/>
        <w:gridCol w:w="1200"/>
        <w:gridCol w:w="911"/>
        <w:gridCol w:w="804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填报单位：衡阳市水政监察支队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水污染防治专项（水体）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衡阳市水政监察支队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100&amp;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其中：当年财政拨款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上年结转资金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体目标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全面清理采砂船，打击非法采砂、非法卸砂、全面查处涉河管理范围内违法建设项目。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维护城区河道管理的水事秩序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365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加强行业监管，健全河道采砂规范化管理体系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保障市城区执法队伍建设、巡查、监管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全年不间断巡查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巡查、监管、执法办案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14.13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防洪、河道、航运、水生态安全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人居环境改善、人水和谐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增强市民爱河护河的主人翁意识，主动加入到保护好湘江河中来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进一步增强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87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确保市城区无餐饮船舶，无非法捕捞行为发生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持续改善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提高执法水平、加强河道管理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进一步提高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通过巡查，发现城区河道违法事件的发生，及时制止和处理涉河事项，提升工作效率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spacing w:beforeLines="5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974"/>
        <w:gridCol w:w="1248"/>
        <w:gridCol w:w="962"/>
        <w:gridCol w:w="593"/>
        <w:gridCol w:w="952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填报单位：衡阳市水政监察支队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水行政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执法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（水利执法监督）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衡阳市水政监察支队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执行数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分值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执行率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年度资金总额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其中：当年财政拨款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上年结转资金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确保衡阳市河道防洪安全、生态安全、供水安全、航道安全、打造宜居衡阳，加强河道日常管理，严厉查处市城区湘江、耒水、蒸水108公里河道管理范围内的非法采砂、破坏防洪堤和水文设施等涉河违法行为。　　　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坚持对市城区河道每日巡查1次以上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365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巡查范围全覆盖；对非法采砂、非法涉河工程查处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确保市城区河道长治久安，坚持每日巡查、夜间突击检查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全年不间断巡查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维护、巡查、执法办案、日常办公、生活保障等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210" w:hanging="160" w:hanging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261.46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防止城区河道非法采砂、涉河非法工程发生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人居环境改善、人水和谐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增强市民爱河护河的主人翁意识，确保无盗采砂石的行为发生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进一步增强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确保市城区无餐饮船舶，无非法捕捞行为发生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持续改善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提高执法水平、加强河道管理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进一步提高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通过巡查，发现城区河道违法事件的发生，及时制止和处理涉河事项，提升工作效率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beforeLines="50"/>
        <w:ind w:left="420" w:leftChars="0" w:right="630" w:righ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680"/>
        <w:gridCol w:w="910"/>
        <w:gridCol w:w="902"/>
        <w:gridCol w:w="993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填报单位：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衡阳市水政监察支队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协警工资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（水政监察专项）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衡阳市水政监察支队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年度资金总额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　80万元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　80万元 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80万元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其中：当年财政拨款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　80万元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　80万元 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80万元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上年结转资金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确保协警工资、五险发放到位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确保巡查落实到位，增强执法力量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巡查范围全覆盖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每月按时发放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协助执法人员巡查、监管、执法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80万元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确保协警能发挥协助执法力量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人居环境改善、人水和谐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改善城区河道非法采砂行为发生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确保市城区无餐饮船舶，无非法捕捞行为发生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持续改善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增强执法力量、加强河道管理，减少违法行为发生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通过巡查，发现城区河道违法事件的发生，及时制止和处理涉河事项，提升工作效率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beforeLines="50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p>
      <w:pPr>
        <w:spacing w:beforeLines="50"/>
        <w:jc w:val="center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7"/>
        <w:tblW w:w="9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35"/>
        <w:gridCol w:w="1308"/>
        <w:gridCol w:w="1878"/>
        <w:gridCol w:w="993"/>
        <w:gridCol w:w="1076"/>
        <w:gridCol w:w="693"/>
        <w:gridCol w:w="838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填报单位：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衡阳市水政监察支队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（盖章）                （202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水行政执法能力建设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衡阳市水政监察支队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执行数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执行率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年度资金总额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27.43万元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27.43万元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其中：当年财政拨款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27.43万元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27.43万元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上年结转资金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通过视频监控监管，确保饮用水源达标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三级指标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年度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指标值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市城区湘江河道50公里范围视频监控系统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划定饮用水源保护区的饮用水源地规范化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　三类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已投入使用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定期检查系统运行情况，保持系统高在线率及高可用性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主要考察项目运行是否做到运行无故障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维护、巡查、执法办案、日常办公等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实行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365天日常监管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加大对市城区水源地保护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实行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365天日常监管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提高市城区饮用水源安全合格率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通过视频监控监管，确保饮用水源达标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提高饮用水源监管能力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通过视频监控监管，确保饮用水源达标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饮用水源保护区得到整治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通过视频监控监管，确保饮用水源达标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市城区集中式饮用水一级保护区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通过视频监控监管，确保饮用水源达标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beforeLines="5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tbl>
      <w:tblPr>
        <w:tblStyle w:val="7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438"/>
        <w:gridCol w:w="1138"/>
        <w:gridCol w:w="970"/>
        <w:gridCol w:w="993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5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填报单位：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衡阳市水政监察支队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出名称</w:t>
            </w:r>
          </w:p>
        </w:tc>
        <w:tc>
          <w:tcPr>
            <w:tcW w:w="89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联合执法基地建设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(一般公共服务支出）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衡阳市水政监察支队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年度资金总额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其中：当年财政拨款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上年结转资金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体目标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提高执法人员办公、住宿条件，确保工作正常开展，确保执法趸船用电、用水安全。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提高执法人员办公、住宿条件，确保工作正常开展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规定的相关要求和工程施工方案、图纸及材料质量等级标准施工。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按合同规定期内完工。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如期完成项目施工，确保按时搬迁。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万元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确保新基地按期搬迁。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有效保障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改善了执法人员工作环境。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有效保障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确保执法趸船用电、用水安全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改善执法人员的工作、生活环境，增强执法力量。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通过对执法基地附件工程的建设，使趸船及时通水、通电，加强了后勤保障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spacing w:beforeLines="50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570"/>
        <w:gridCol w:w="1200"/>
        <w:gridCol w:w="1114"/>
        <w:gridCol w:w="601"/>
        <w:gridCol w:w="855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填报单位：衡阳市水政监察支队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办案经费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衡阳市水政监察支队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年初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</w:t>
            </w:r>
          </w:p>
          <w:p>
            <w:pPr>
              <w:widowControl/>
              <w:spacing w:line="240" w:lineRule="exact"/>
              <w:ind w:firstLine="16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预算数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执行数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100&amp;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其中：当年财政拨款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上年结转资金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体目标</w:t>
            </w: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预期目标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全面清理采砂船，打击非法采砂、非法卸砂、全面查处涉河管理范围内违法建设项目。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指标值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完成值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维护城区河道管理的水事秩序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365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加强行业监管，健全河道采砂规范化管理体系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保障市城区执法队伍建设、巡查、监管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全年不间断巡查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巡查、监管、执法办案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62.87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万元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100%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（30分）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防洪、河道、航运、水生态安全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人居环境改善、人水和谐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社会效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增强市民爱河护河的主人翁意识，主动加入到保护好湘江河中来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进一步增强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87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益指标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确保市城区无餐饮船舶，无非法捕捞行为发生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持续改善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98%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提高执法水平、加强河道管理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进一步提高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服务对象满意度指标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通过巡查，发现城区河道违法事件的发生，及时制止和处理涉河事项，提升工作效率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98%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spacing w:beforeLines="50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填表人：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欧兵兵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填报日期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年3月30  </w:t>
      </w:r>
      <w:r>
        <w:rPr>
          <w:rFonts w:hint="eastAsia" w:ascii="宋体" w:hAnsi="宋体" w:eastAsia="宋体" w:cs="宋体"/>
          <w:sz w:val="22"/>
          <w:szCs w:val="22"/>
        </w:rPr>
        <w:t xml:space="preserve"> 联系电话：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19973498083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单位负责人签字</w:t>
      </w:r>
    </w:p>
    <w:sectPr>
      <w:footerReference r:id="rId3" w:type="default"/>
      <w:footerReference r:id="rId4" w:type="even"/>
      <w:pgSz w:w="11906" w:h="16838"/>
      <w:pgMar w:top="533" w:right="607" w:bottom="533" w:left="607" w:header="851" w:footer="992" w:gutter="0"/>
      <w:pgNumType w:fmt="numberInDash"/>
      <w:cols w:space="0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- 10 -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2U0ZDdjYmEyZjQ2ZTc1NjAwNDIxMjE4ZTk5M2MifQ=="/>
    <w:docVar w:name="KSO_WPS_MARK_KEY" w:val="7f590a06-46c1-42f8-af05-ce65d0181254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5E7F"/>
    <w:rsid w:val="000E2B59"/>
    <w:rsid w:val="000F775C"/>
    <w:rsid w:val="00135131"/>
    <w:rsid w:val="00135395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81EEE"/>
    <w:rsid w:val="005851E9"/>
    <w:rsid w:val="00591495"/>
    <w:rsid w:val="00594AEE"/>
    <w:rsid w:val="006264B7"/>
    <w:rsid w:val="006964D9"/>
    <w:rsid w:val="006F37DA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3404F0"/>
    <w:rsid w:val="028D58A7"/>
    <w:rsid w:val="03043E77"/>
    <w:rsid w:val="03365D38"/>
    <w:rsid w:val="045364D1"/>
    <w:rsid w:val="05225CA0"/>
    <w:rsid w:val="05B20767"/>
    <w:rsid w:val="0E3D708A"/>
    <w:rsid w:val="0F262ACD"/>
    <w:rsid w:val="13B53257"/>
    <w:rsid w:val="15DA6FC6"/>
    <w:rsid w:val="18934E7A"/>
    <w:rsid w:val="1BB27FEA"/>
    <w:rsid w:val="1CBD09B9"/>
    <w:rsid w:val="1D8C3708"/>
    <w:rsid w:val="217D46AD"/>
    <w:rsid w:val="220E6157"/>
    <w:rsid w:val="22600256"/>
    <w:rsid w:val="2547018E"/>
    <w:rsid w:val="2CA61530"/>
    <w:rsid w:val="2E057F04"/>
    <w:rsid w:val="2E660FDE"/>
    <w:rsid w:val="34435C1B"/>
    <w:rsid w:val="35D640ED"/>
    <w:rsid w:val="35F5085E"/>
    <w:rsid w:val="398B5761"/>
    <w:rsid w:val="3CA85CE5"/>
    <w:rsid w:val="3CD52A4F"/>
    <w:rsid w:val="3D693D8B"/>
    <w:rsid w:val="3F52287D"/>
    <w:rsid w:val="416B7C26"/>
    <w:rsid w:val="41C61B6B"/>
    <w:rsid w:val="429A140C"/>
    <w:rsid w:val="42BC6DBD"/>
    <w:rsid w:val="44A75419"/>
    <w:rsid w:val="44B50B15"/>
    <w:rsid w:val="45DC02DC"/>
    <w:rsid w:val="47825D18"/>
    <w:rsid w:val="47D37535"/>
    <w:rsid w:val="4A3E56CF"/>
    <w:rsid w:val="4B3F0159"/>
    <w:rsid w:val="4B6903E9"/>
    <w:rsid w:val="4BCC2461"/>
    <w:rsid w:val="4DFF509B"/>
    <w:rsid w:val="4FEA62BF"/>
    <w:rsid w:val="52B05293"/>
    <w:rsid w:val="54C7550E"/>
    <w:rsid w:val="5C2F64BB"/>
    <w:rsid w:val="5F2C427A"/>
    <w:rsid w:val="609A4BD3"/>
    <w:rsid w:val="62B92495"/>
    <w:rsid w:val="62F62474"/>
    <w:rsid w:val="640815D9"/>
    <w:rsid w:val="66B91727"/>
    <w:rsid w:val="693B5D72"/>
    <w:rsid w:val="6A007864"/>
    <w:rsid w:val="6A7B68D1"/>
    <w:rsid w:val="6AF80B9B"/>
    <w:rsid w:val="6BAD2A66"/>
    <w:rsid w:val="6C1C03FD"/>
    <w:rsid w:val="6CDE3E9F"/>
    <w:rsid w:val="6FED5273"/>
    <w:rsid w:val="70272425"/>
    <w:rsid w:val="70334526"/>
    <w:rsid w:val="70932B72"/>
    <w:rsid w:val="71125845"/>
    <w:rsid w:val="72405BF5"/>
    <w:rsid w:val="72D831B4"/>
    <w:rsid w:val="738B4A42"/>
    <w:rsid w:val="773A3B3B"/>
    <w:rsid w:val="77A24B7F"/>
    <w:rsid w:val="78660A18"/>
    <w:rsid w:val="790776C7"/>
    <w:rsid w:val="7A4F0F22"/>
    <w:rsid w:val="7B6E154E"/>
    <w:rsid w:val="7C4315A2"/>
    <w:rsid w:val="7F081819"/>
    <w:rsid w:val="7F223AC6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4794</Words>
  <Characters>5500</Characters>
  <Lines>35</Lines>
  <Paragraphs>9</Paragraphs>
  <TotalTime>11</TotalTime>
  <ScaleCrop>false</ScaleCrop>
  <LinksUpToDate>false</LinksUpToDate>
  <CharactersWithSpaces>6079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衡阳市水政监察支队</cp:lastModifiedBy>
  <cp:lastPrinted>2022-04-05T08:52:00Z</cp:lastPrinted>
  <dcterms:modified xsi:type="dcterms:W3CDTF">2023-09-26T07:43:18Z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CF0BAFA137C34E9D94760CD4D372A1F9_13</vt:lpwstr>
  </property>
</Properties>
</file>