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黑体" w:eastAsia="仿宋_GB2312"/>
          <w:b/>
          <w:sz w:val="44"/>
          <w:szCs w:val="44"/>
        </w:rPr>
      </w:pPr>
      <w:r>
        <w:rPr>
          <w:rFonts w:hint="eastAsia" w:ascii="仿宋_GB2312" w:hAnsi="黑体" w:eastAsia="仿宋_GB2312"/>
          <w:b/>
          <w:sz w:val="44"/>
          <w:szCs w:val="44"/>
        </w:rPr>
        <w:t>20</w:t>
      </w:r>
      <w:r>
        <w:rPr>
          <w:rFonts w:hint="eastAsia" w:ascii="仿宋_GB2312" w:hAnsi="黑体" w:eastAsia="仿宋_GB2312"/>
          <w:b/>
          <w:sz w:val="44"/>
          <w:szCs w:val="44"/>
          <w:lang w:val="en-US" w:eastAsia="zh-CN"/>
        </w:rPr>
        <w:t>22</w:t>
      </w:r>
      <w:r>
        <w:rPr>
          <w:rFonts w:hint="eastAsia" w:ascii="仿宋_GB2312" w:hAnsi="黑体" w:eastAsia="仿宋_GB2312"/>
          <w:b/>
          <w:sz w:val="44"/>
          <w:szCs w:val="44"/>
        </w:rPr>
        <w:t>年度部门整体支出绩效自评报告</w:t>
      </w: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ascii="仿宋_GB2312" w:hAnsi="仿宋" w:eastAsia="仿宋_GB2312"/>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lang w:eastAsia="zh-CN"/>
        </w:rPr>
      </w:pPr>
      <w:r>
        <w:rPr>
          <w:rFonts w:hint="eastAsia" w:ascii="仿宋" w:hAnsi="仿宋" w:eastAsia="仿宋" w:cs="仿宋"/>
          <w:b/>
          <w:sz w:val="30"/>
          <w:szCs w:val="30"/>
        </w:rPr>
        <w:t>单位名称（盖章）衡阳市</w:t>
      </w:r>
      <w:r>
        <w:rPr>
          <w:rFonts w:hint="eastAsia" w:ascii="仿宋" w:hAnsi="仿宋" w:eastAsia="仿宋" w:cs="仿宋"/>
          <w:b/>
          <w:sz w:val="30"/>
          <w:szCs w:val="30"/>
          <w:lang w:eastAsia="zh-CN"/>
        </w:rPr>
        <w:t>水政监察支队</w:t>
      </w: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sz w:val="30"/>
          <w:szCs w:val="30"/>
        </w:rPr>
      </w:pPr>
    </w:p>
    <w:p>
      <w:pPr>
        <w:snapToGrid w:val="0"/>
        <w:jc w:val="center"/>
        <w:rPr>
          <w:rFonts w:hint="eastAsia" w:ascii="仿宋" w:hAnsi="仿宋" w:eastAsia="仿宋" w:cs="仿宋"/>
          <w:b/>
          <w:bCs w:val="0"/>
          <w:sz w:val="44"/>
          <w:szCs w:val="44"/>
        </w:rPr>
      </w:pPr>
      <w:r>
        <w:rPr>
          <w:rFonts w:hint="eastAsia" w:ascii="仿宋" w:hAnsi="仿宋" w:eastAsia="仿宋" w:cs="仿宋"/>
          <w:b/>
          <w:bCs w:val="0"/>
          <w:sz w:val="44"/>
          <w:szCs w:val="44"/>
        </w:rPr>
        <w:t>20</w:t>
      </w:r>
      <w:r>
        <w:rPr>
          <w:rFonts w:hint="eastAsia" w:ascii="仿宋" w:hAnsi="仿宋" w:eastAsia="仿宋" w:cs="仿宋"/>
          <w:b/>
          <w:bCs w:val="0"/>
          <w:sz w:val="44"/>
          <w:szCs w:val="44"/>
          <w:lang w:val="en-US" w:eastAsia="zh-CN"/>
        </w:rPr>
        <w:t>22</w:t>
      </w:r>
      <w:r>
        <w:rPr>
          <w:rFonts w:hint="eastAsia" w:ascii="仿宋" w:hAnsi="仿宋" w:eastAsia="仿宋" w:cs="仿宋"/>
          <w:b/>
          <w:bCs w:val="0"/>
          <w:sz w:val="44"/>
          <w:szCs w:val="44"/>
        </w:rPr>
        <w:t>年衡阳市</w:t>
      </w:r>
      <w:r>
        <w:rPr>
          <w:rFonts w:hint="eastAsia" w:ascii="仿宋" w:hAnsi="仿宋" w:eastAsia="仿宋" w:cs="仿宋"/>
          <w:b/>
          <w:bCs w:val="0"/>
          <w:sz w:val="44"/>
          <w:szCs w:val="44"/>
          <w:lang w:eastAsia="zh-CN"/>
        </w:rPr>
        <w:t>水政监察支队</w:t>
      </w:r>
      <w:r>
        <w:rPr>
          <w:rFonts w:hint="eastAsia" w:ascii="仿宋" w:hAnsi="仿宋" w:eastAsia="仿宋" w:cs="仿宋"/>
          <w:b/>
          <w:bCs w:val="0"/>
          <w:sz w:val="44"/>
          <w:szCs w:val="44"/>
        </w:rPr>
        <w:t>部门整体支出绩效自评报告</w:t>
      </w:r>
    </w:p>
    <w:p>
      <w:pPr>
        <w:snapToGrid w:val="0"/>
        <w:jc w:val="center"/>
        <w:rPr>
          <w:rFonts w:hint="eastAsia" w:ascii="仿宋" w:hAnsi="仿宋" w:eastAsia="仿宋" w:cs="仿宋"/>
          <w:b/>
          <w:sz w:val="10"/>
          <w:szCs w:val="10"/>
        </w:rPr>
      </w:pPr>
    </w:p>
    <w:p>
      <w:pPr>
        <w:pStyle w:val="7"/>
        <w:rPr>
          <w:rFonts w:hint="eastAsia" w:ascii="仿宋" w:hAnsi="仿宋" w:eastAsia="仿宋" w:cs="仿宋"/>
        </w:rPr>
      </w:pPr>
    </w:p>
    <w:p>
      <w:pPr>
        <w:spacing w:line="360" w:lineRule="auto"/>
        <w:ind w:firstLine="750" w:firstLineChars="250"/>
        <w:jc w:val="left"/>
        <w:rPr>
          <w:rFonts w:hint="eastAsia" w:ascii="仿宋" w:hAnsi="仿宋" w:eastAsia="仿宋" w:cs="仿宋"/>
          <w:b w:val="0"/>
          <w:bCs w:val="0"/>
          <w:color w:val="010101"/>
          <w:kern w:val="0"/>
          <w:sz w:val="30"/>
          <w:szCs w:val="30"/>
        </w:rPr>
      </w:pPr>
      <w:r>
        <w:rPr>
          <w:rFonts w:hint="eastAsia" w:ascii="仿宋" w:hAnsi="仿宋" w:eastAsia="仿宋" w:cs="仿宋"/>
          <w:b w:val="0"/>
          <w:bCs w:val="0"/>
          <w:sz w:val="30"/>
          <w:szCs w:val="30"/>
        </w:rPr>
        <w:t>为进一步加强财政资金管理，切实提高财政资金使用效益和管理水平，</w:t>
      </w:r>
      <w:r>
        <w:rPr>
          <w:rFonts w:hint="eastAsia" w:ascii="仿宋" w:hAnsi="仿宋" w:eastAsia="仿宋" w:cs="仿宋"/>
          <w:b w:val="0"/>
          <w:bCs w:val="0"/>
          <w:color w:val="010101"/>
          <w:kern w:val="0"/>
          <w:sz w:val="30"/>
          <w:szCs w:val="30"/>
        </w:rPr>
        <w:t>根据《中共湖南省委办公厅 湖南省人民政府办公厅关于全面实施预算绩效管理的实施意见》（湘办发〔2019〕10号）和《中共衡阳市委办公室 衡阳市人民政府办公室关于印发衡阳市预算绩效管理实施办法的通知》(衡办发〔202</w:t>
      </w:r>
      <w:r>
        <w:rPr>
          <w:rFonts w:hint="eastAsia" w:ascii="仿宋" w:hAnsi="仿宋" w:eastAsia="仿宋" w:cs="仿宋"/>
          <w:b w:val="0"/>
          <w:bCs w:val="0"/>
          <w:color w:val="010101"/>
          <w:kern w:val="0"/>
          <w:sz w:val="30"/>
          <w:szCs w:val="30"/>
          <w:lang w:val="en-US" w:eastAsia="zh-CN"/>
        </w:rPr>
        <w:t>2</w:t>
      </w:r>
      <w:r>
        <w:rPr>
          <w:rFonts w:hint="eastAsia" w:ascii="仿宋" w:hAnsi="仿宋" w:eastAsia="仿宋" w:cs="仿宋"/>
          <w:b w:val="0"/>
          <w:bCs w:val="0"/>
          <w:color w:val="010101"/>
          <w:kern w:val="0"/>
          <w:sz w:val="30"/>
          <w:szCs w:val="30"/>
        </w:rPr>
        <w:t>〕13号)精神，</w:t>
      </w:r>
      <w:r>
        <w:rPr>
          <w:rFonts w:hint="eastAsia" w:ascii="仿宋" w:hAnsi="仿宋" w:eastAsia="仿宋" w:cs="仿宋"/>
          <w:b w:val="0"/>
          <w:bCs w:val="0"/>
          <w:color w:val="010101"/>
          <w:kern w:val="0"/>
          <w:sz w:val="30"/>
          <w:szCs w:val="30"/>
          <w:lang w:val="en-US" w:eastAsia="zh-CN"/>
        </w:rPr>
        <w:t>等</w:t>
      </w:r>
      <w:r>
        <w:rPr>
          <w:rFonts w:hint="eastAsia" w:ascii="仿宋" w:hAnsi="仿宋" w:eastAsia="仿宋" w:cs="仿宋"/>
          <w:b w:val="0"/>
          <w:bCs w:val="0"/>
          <w:color w:val="010101"/>
          <w:kern w:val="0"/>
          <w:sz w:val="30"/>
          <w:szCs w:val="30"/>
        </w:rPr>
        <w:t>绩效评价文件相关要求，我</w:t>
      </w:r>
      <w:r>
        <w:rPr>
          <w:rFonts w:hint="eastAsia" w:ascii="仿宋" w:hAnsi="仿宋" w:eastAsia="仿宋" w:cs="仿宋"/>
          <w:b w:val="0"/>
          <w:bCs w:val="0"/>
          <w:color w:val="010101"/>
          <w:kern w:val="0"/>
          <w:sz w:val="30"/>
          <w:szCs w:val="30"/>
          <w:lang w:eastAsia="zh-CN"/>
        </w:rPr>
        <w:t>支队</w:t>
      </w:r>
      <w:r>
        <w:rPr>
          <w:rFonts w:hint="eastAsia" w:ascii="仿宋" w:hAnsi="仿宋" w:eastAsia="仿宋" w:cs="仿宋"/>
          <w:b w:val="0"/>
          <w:bCs w:val="0"/>
          <w:color w:val="010101"/>
          <w:kern w:val="0"/>
          <w:sz w:val="30"/>
          <w:szCs w:val="30"/>
        </w:rPr>
        <w:t>对20</w:t>
      </w:r>
      <w:r>
        <w:rPr>
          <w:rFonts w:hint="eastAsia" w:ascii="仿宋" w:hAnsi="仿宋" w:eastAsia="仿宋" w:cs="仿宋"/>
          <w:b w:val="0"/>
          <w:bCs w:val="0"/>
          <w:color w:val="010101"/>
          <w:kern w:val="0"/>
          <w:sz w:val="30"/>
          <w:szCs w:val="30"/>
          <w:lang w:val="en-US" w:eastAsia="zh-CN"/>
        </w:rPr>
        <w:t>22</w:t>
      </w:r>
      <w:r>
        <w:rPr>
          <w:rFonts w:hint="eastAsia" w:ascii="仿宋" w:hAnsi="仿宋" w:eastAsia="仿宋" w:cs="仿宋"/>
          <w:b w:val="0"/>
          <w:bCs w:val="0"/>
          <w:color w:val="010101"/>
          <w:kern w:val="0"/>
          <w:sz w:val="30"/>
          <w:szCs w:val="30"/>
        </w:rPr>
        <w:t>年度部门整体支出绩效进行了全面综合评价, 我</w:t>
      </w:r>
      <w:r>
        <w:rPr>
          <w:rFonts w:hint="eastAsia" w:ascii="仿宋" w:hAnsi="仿宋" w:eastAsia="仿宋" w:cs="仿宋"/>
          <w:b w:val="0"/>
          <w:bCs w:val="0"/>
          <w:color w:val="010101"/>
          <w:kern w:val="0"/>
          <w:sz w:val="30"/>
          <w:szCs w:val="30"/>
          <w:lang w:eastAsia="zh-CN"/>
        </w:rPr>
        <w:t>支队</w:t>
      </w:r>
      <w:r>
        <w:rPr>
          <w:rFonts w:hint="eastAsia" w:ascii="仿宋" w:hAnsi="仿宋" w:eastAsia="仿宋" w:cs="仿宋"/>
          <w:b w:val="0"/>
          <w:bCs w:val="0"/>
          <w:sz w:val="30"/>
          <w:szCs w:val="30"/>
        </w:rPr>
        <w:t>按照独立、公正、客观、科学的原则，根据项目的实际情况，实施了项目资料审阅、财务凭据核对、分析计算等必要的评价程序，现将有关情况报告如下：</w:t>
      </w:r>
    </w:p>
    <w:p>
      <w:pPr>
        <w:numPr>
          <w:ilvl w:val="0"/>
          <w:numId w:val="0"/>
        </w:numPr>
        <w:spacing w:line="360" w:lineRule="auto"/>
        <w:ind w:firstLine="602" w:firstLineChars="200"/>
        <w:jc w:val="left"/>
        <w:rPr>
          <w:rFonts w:hint="eastAsia" w:ascii="仿宋" w:hAnsi="仿宋" w:eastAsia="仿宋" w:cs="仿宋"/>
          <w:b/>
          <w:bCs/>
          <w:color w:val="010101"/>
          <w:kern w:val="0"/>
          <w:sz w:val="30"/>
          <w:szCs w:val="30"/>
        </w:rPr>
      </w:pPr>
      <w:r>
        <w:rPr>
          <w:rFonts w:hint="eastAsia" w:ascii="仿宋" w:hAnsi="仿宋" w:eastAsia="仿宋" w:cs="仿宋"/>
          <w:b/>
          <w:bCs/>
          <w:sz w:val="30"/>
          <w:szCs w:val="30"/>
          <w:lang w:val="en-US" w:eastAsia="zh-CN"/>
        </w:rPr>
        <w:t>一、单位基本情况</w:t>
      </w:r>
    </w:p>
    <w:p>
      <w:pPr>
        <w:spacing w:line="360" w:lineRule="auto"/>
        <w:ind w:firstLine="602" w:firstLineChars="200"/>
        <w:jc w:val="left"/>
        <w:rPr>
          <w:rFonts w:hint="eastAsia" w:ascii="仿宋" w:hAnsi="仿宋" w:eastAsia="仿宋" w:cs="仿宋"/>
          <w:b/>
          <w:bCs/>
          <w:color w:val="010101"/>
          <w:kern w:val="0"/>
          <w:sz w:val="30"/>
          <w:szCs w:val="30"/>
        </w:rPr>
      </w:pPr>
      <w:r>
        <w:rPr>
          <w:rFonts w:hint="eastAsia" w:ascii="仿宋" w:hAnsi="仿宋" w:eastAsia="仿宋" w:cs="仿宋"/>
          <w:b/>
          <w:bCs/>
          <w:color w:val="010101"/>
          <w:kern w:val="0"/>
          <w:sz w:val="30"/>
          <w:szCs w:val="30"/>
        </w:rPr>
        <w:t>（一）部门职责</w:t>
      </w:r>
    </w:p>
    <w:p>
      <w:pPr>
        <w:spacing w:line="360" w:lineRule="auto"/>
        <w:ind w:firstLine="708" w:firstLineChars="236"/>
        <w:rPr>
          <w:rFonts w:hint="eastAsia" w:ascii="仿宋" w:hAnsi="仿宋" w:eastAsia="仿宋" w:cs="仿宋"/>
          <w:b w:val="0"/>
          <w:bCs w:val="0"/>
          <w:sz w:val="30"/>
          <w:szCs w:val="30"/>
        </w:rPr>
      </w:pPr>
      <w:r>
        <w:rPr>
          <w:rFonts w:hint="eastAsia" w:ascii="仿宋" w:hAnsi="仿宋" w:eastAsia="仿宋" w:cs="仿宋"/>
          <w:b w:val="0"/>
          <w:bCs w:val="0"/>
          <w:sz w:val="30"/>
          <w:szCs w:val="30"/>
        </w:rPr>
        <w:t>1、宣传贯彻《中华人民共和国水法》、《中华人民共和国水土</w:t>
      </w:r>
      <w:r>
        <w:rPr>
          <w:rFonts w:hint="eastAsia" w:ascii="仿宋" w:hAnsi="仿宋" w:eastAsia="仿宋" w:cs="仿宋"/>
          <w:b w:val="0"/>
          <w:bCs w:val="0"/>
          <w:sz w:val="30"/>
          <w:szCs w:val="30"/>
          <w:lang w:eastAsia="zh-CN"/>
        </w:rPr>
        <w:t>保持</w:t>
      </w:r>
      <w:r>
        <w:rPr>
          <w:rFonts w:hint="eastAsia" w:ascii="仿宋" w:hAnsi="仿宋" w:eastAsia="仿宋" w:cs="仿宋"/>
          <w:b w:val="0"/>
          <w:bCs w:val="0"/>
          <w:sz w:val="30"/>
          <w:szCs w:val="30"/>
        </w:rPr>
        <w:t>法》、《中华人民共和国防洪法》等涉水法律、法规。</w:t>
      </w:r>
    </w:p>
    <w:p>
      <w:pPr>
        <w:spacing w:line="360" w:lineRule="auto"/>
        <w:ind w:firstLine="708" w:firstLineChars="236"/>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、负责全市河道、水资源、水土保持、堤防保护的水行政执法工作;负责取水、节水、水文和防汛抗旱等有关设施及挡水建筑物的保护工作。</w:t>
      </w:r>
    </w:p>
    <w:p>
      <w:pPr>
        <w:spacing w:line="360" w:lineRule="auto"/>
        <w:ind w:firstLine="708" w:firstLineChars="236"/>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3</w:t>
      </w:r>
      <w:r>
        <w:rPr>
          <w:rFonts w:hint="eastAsia" w:ascii="仿宋" w:hAnsi="仿宋" w:eastAsia="仿宋" w:cs="仿宋"/>
          <w:b w:val="0"/>
          <w:bCs w:val="0"/>
          <w:sz w:val="30"/>
          <w:szCs w:val="30"/>
        </w:rPr>
        <w:t>、负责依法查处水事违法行为;负责对水事活动进行监督检查,维护正常的水事秩序;负责对公民、法人或其他组织违反涉水行政法规的行为,实施行政处罚或者采取其他行政措施。</w:t>
      </w:r>
    </w:p>
    <w:p>
      <w:pPr>
        <w:spacing w:line="360" w:lineRule="auto"/>
        <w:ind w:firstLine="708" w:firstLineChars="236"/>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4</w:t>
      </w:r>
      <w:r>
        <w:rPr>
          <w:rFonts w:hint="eastAsia" w:ascii="仿宋" w:hAnsi="仿宋" w:eastAsia="仿宋" w:cs="仿宋"/>
          <w:b w:val="0"/>
          <w:bCs w:val="0"/>
          <w:sz w:val="30"/>
          <w:szCs w:val="30"/>
        </w:rPr>
        <w:t>、负责维护城区范围内河道采砂秩序;负责依法查处城区范围内非法采砂、非法卸砂行为;负责指导、协调城区水利部门打击非法采砂工作。</w:t>
      </w:r>
    </w:p>
    <w:p>
      <w:pPr>
        <w:spacing w:line="360" w:lineRule="auto"/>
        <w:ind w:firstLine="708" w:firstLineChars="236"/>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5</w:t>
      </w:r>
      <w:r>
        <w:rPr>
          <w:rFonts w:hint="eastAsia" w:ascii="仿宋" w:hAnsi="仿宋" w:eastAsia="仿宋" w:cs="仿宋"/>
          <w:b w:val="0"/>
          <w:bCs w:val="0"/>
          <w:sz w:val="30"/>
          <w:szCs w:val="30"/>
        </w:rPr>
        <w:t>、负责指导全市水政监察工作;负责全市水政监察队伍的业务培训工作。</w:t>
      </w:r>
    </w:p>
    <w:p>
      <w:pPr>
        <w:spacing w:line="360" w:lineRule="auto"/>
        <w:ind w:firstLine="708" w:firstLineChars="236"/>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6</w:t>
      </w:r>
      <w:r>
        <w:rPr>
          <w:rFonts w:hint="eastAsia" w:ascii="仿宋" w:hAnsi="仿宋" w:eastAsia="仿宋" w:cs="仿宋"/>
          <w:b w:val="0"/>
          <w:bCs w:val="0"/>
          <w:sz w:val="30"/>
          <w:szCs w:val="30"/>
        </w:rPr>
        <w:t>、配合和协助公安和司法机关查处水事治安和刑事案件。</w:t>
      </w:r>
    </w:p>
    <w:p>
      <w:pPr>
        <w:spacing w:line="360" w:lineRule="auto"/>
        <w:ind w:firstLine="708" w:firstLineChars="236"/>
        <w:rPr>
          <w:rFonts w:hint="eastAsia" w:ascii="仿宋" w:hAnsi="仿宋" w:eastAsia="仿宋" w:cs="仿宋"/>
          <w:b w:val="0"/>
          <w:bCs w:val="0"/>
          <w:sz w:val="30"/>
          <w:szCs w:val="30"/>
        </w:rPr>
      </w:pPr>
      <w:r>
        <w:rPr>
          <w:rFonts w:hint="eastAsia" w:ascii="仿宋" w:hAnsi="仿宋" w:eastAsia="仿宋" w:cs="仿宋"/>
          <w:b w:val="0"/>
          <w:bCs w:val="0"/>
          <w:sz w:val="30"/>
          <w:szCs w:val="30"/>
          <w:lang w:val="en-US" w:eastAsia="zh-CN"/>
        </w:rPr>
        <w:t>7</w:t>
      </w:r>
      <w:r>
        <w:rPr>
          <w:rFonts w:hint="eastAsia" w:ascii="仿宋" w:hAnsi="仿宋" w:eastAsia="仿宋" w:cs="仿宋"/>
          <w:b w:val="0"/>
          <w:bCs w:val="0"/>
          <w:sz w:val="30"/>
          <w:szCs w:val="30"/>
        </w:rPr>
        <w:t>、承办市水利局交办的其他工作。</w:t>
      </w:r>
    </w:p>
    <w:p>
      <w:pPr>
        <w:spacing w:line="360" w:lineRule="auto"/>
        <w:ind w:firstLine="522" w:firstLineChars="200"/>
        <w:rPr>
          <w:rFonts w:hint="eastAsia" w:ascii="仿宋" w:hAnsi="仿宋" w:eastAsia="仿宋" w:cs="仿宋"/>
          <w:b w:val="0"/>
          <w:bCs w:val="0"/>
          <w:spacing w:val="-20"/>
          <w:position w:val="6"/>
          <w:sz w:val="30"/>
          <w:szCs w:val="30"/>
        </w:rPr>
      </w:pPr>
      <w:r>
        <w:rPr>
          <w:rFonts w:hint="eastAsia" w:ascii="仿宋" w:hAnsi="仿宋" w:eastAsia="仿宋" w:cs="仿宋"/>
          <w:b/>
          <w:bCs/>
          <w:spacing w:val="-20"/>
          <w:position w:val="6"/>
          <w:sz w:val="30"/>
          <w:szCs w:val="30"/>
        </w:rPr>
        <w:t>（二）机构设置情况</w:t>
      </w:r>
    </w:p>
    <w:p>
      <w:pPr>
        <w:spacing w:line="360" w:lineRule="auto"/>
        <w:ind w:firstLine="600" w:firstLineChars="200"/>
        <w:rPr>
          <w:rFonts w:hint="eastAsia" w:ascii="仿宋" w:hAnsi="仿宋" w:eastAsia="仿宋" w:cs="仿宋"/>
          <w:b w:val="0"/>
          <w:bCs w:val="0"/>
          <w:kern w:val="0"/>
          <w:sz w:val="30"/>
          <w:szCs w:val="30"/>
        </w:rPr>
      </w:pPr>
      <w:r>
        <w:rPr>
          <w:rFonts w:hint="eastAsia" w:ascii="仿宋" w:hAnsi="仿宋" w:eastAsia="仿宋" w:cs="仿宋"/>
          <w:b w:val="0"/>
          <w:bCs w:val="0"/>
          <w:kern w:val="0"/>
          <w:sz w:val="30"/>
          <w:szCs w:val="30"/>
        </w:rPr>
        <w:t>衡阳市水政监察支队设八个内设机构：1、办公室；2、宣教室；3、人事股；4、财务股  ；5、政策法规安监股；6、工会；7、执法一大队；8、执法二大队。</w:t>
      </w:r>
    </w:p>
    <w:p>
      <w:pPr>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（三）人员编制情况</w:t>
      </w:r>
    </w:p>
    <w:p>
      <w:pPr>
        <w:spacing w:beforeLines="0" w:afterLines="0" w:line="360" w:lineRule="auto"/>
        <w:ind w:firstLine="600" w:firstLineChars="200"/>
        <w:rPr>
          <w:rFonts w:hint="eastAsia" w:ascii="仿宋" w:hAnsi="仿宋" w:eastAsia="仿宋" w:cs="仿宋"/>
          <w:b w:val="0"/>
          <w:bCs w:val="0"/>
          <w:sz w:val="30"/>
          <w:szCs w:val="30"/>
        </w:rPr>
      </w:pPr>
      <w:r>
        <w:rPr>
          <w:rFonts w:hint="eastAsia" w:ascii="仿宋" w:hAnsi="仿宋" w:eastAsia="仿宋" w:cs="仿宋"/>
          <w:b w:val="0"/>
          <w:bCs w:val="0"/>
          <w:sz w:val="30"/>
          <w:szCs w:val="30"/>
        </w:rPr>
        <w:t>衡阳市水政监察支队属公益一类事业单位单位，事业编制</w:t>
      </w:r>
      <w:r>
        <w:rPr>
          <w:rFonts w:hint="eastAsia" w:ascii="仿宋" w:hAnsi="仿宋" w:eastAsia="仿宋" w:cs="仿宋"/>
          <w:b w:val="0"/>
          <w:bCs w:val="0"/>
          <w:sz w:val="30"/>
          <w:szCs w:val="30"/>
          <w:lang w:val="en-US" w:eastAsia="zh-CN"/>
        </w:rPr>
        <w:t>31</w:t>
      </w:r>
      <w:r>
        <w:rPr>
          <w:rFonts w:hint="eastAsia" w:ascii="仿宋" w:hAnsi="仿宋" w:eastAsia="仿宋" w:cs="仿宋"/>
          <w:b w:val="0"/>
          <w:bCs w:val="0"/>
          <w:sz w:val="30"/>
          <w:szCs w:val="30"/>
        </w:rPr>
        <w:t>人，级别为</w:t>
      </w:r>
      <w:r>
        <w:rPr>
          <w:rFonts w:hint="eastAsia" w:ascii="仿宋" w:hAnsi="仿宋" w:eastAsia="仿宋" w:cs="仿宋"/>
          <w:b w:val="0"/>
          <w:bCs w:val="0"/>
          <w:sz w:val="30"/>
          <w:szCs w:val="30"/>
          <w:lang w:eastAsia="zh-CN"/>
        </w:rPr>
        <w:t>正</w:t>
      </w:r>
      <w:r>
        <w:rPr>
          <w:rFonts w:hint="eastAsia" w:ascii="仿宋" w:hAnsi="仿宋" w:eastAsia="仿宋" w:cs="仿宋"/>
          <w:b w:val="0"/>
          <w:bCs w:val="0"/>
          <w:sz w:val="30"/>
          <w:szCs w:val="30"/>
        </w:rPr>
        <w:t>科级，财务为二级预算单位。202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lang w:eastAsia="zh-CN"/>
        </w:rPr>
        <w:t>年末</w:t>
      </w:r>
      <w:r>
        <w:rPr>
          <w:rFonts w:hint="eastAsia" w:ascii="仿宋" w:hAnsi="仿宋" w:eastAsia="仿宋" w:cs="仿宋"/>
          <w:b w:val="0"/>
          <w:bCs w:val="0"/>
          <w:sz w:val="30"/>
          <w:szCs w:val="30"/>
        </w:rPr>
        <w:t>单位在职职工</w:t>
      </w:r>
      <w:r>
        <w:rPr>
          <w:rFonts w:hint="eastAsia" w:ascii="仿宋" w:hAnsi="仿宋" w:eastAsia="仿宋" w:cs="仿宋"/>
          <w:b w:val="0"/>
          <w:bCs w:val="0"/>
          <w:sz w:val="30"/>
          <w:szCs w:val="30"/>
          <w:lang w:val="en-US" w:eastAsia="zh-CN"/>
        </w:rPr>
        <w:t>27</w:t>
      </w:r>
      <w:r>
        <w:rPr>
          <w:rFonts w:hint="eastAsia" w:ascii="仿宋" w:hAnsi="仿宋" w:eastAsia="仿宋" w:cs="仿宋"/>
          <w:b w:val="0"/>
          <w:bCs w:val="0"/>
          <w:sz w:val="30"/>
          <w:szCs w:val="30"/>
        </w:rPr>
        <w:t>人，退休人员</w:t>
      </w:r>
      <w:r>
        <w:rPr>
          <w:rFonts w:hint="eastAsia" w:ascii="仿宋" w:hAnsi="仿宋" w:eastAsia="仿宋" w:cs="仿宋"/>
          <w:b w:val="0"/>
          <w:bCs w:val="0"/>
          <w:sz w:val="30"/>
          <w:szCs w:val="30"/>
          <w:lang w:val="en-US" w:eastAsia="zh-CN"/>
        </w:rPr>
        <w:t>7</w:t>
      </w:r>
      <w:r>
        <w:rPr>
          <w:rFonts w:hint="eastAsia" w:ascii="仿宋" w:hAnsi="仿宋" w:eastAsia="仿宋" w:cs="仿宋"/>
          <w:b w:val="0"/>
          <w:bCs w:val="0"/>
          <w:sz w:val="30"/>
          <w:szCs w:val="30"/>
        </w:rPr>
        <w:t>人。</w:t>
      </w:r>
    </w:p>
    <w:p>
      <w:pPr>
        <w:pStyle w:val="8"/>
        <w:numPr>
          <w:ilvl w:val="0"/>
          <w:numId w:val="0"/>
        </w:numPr>
        <w:tabs>
          <w:tab w:val="right" w:pos="9638"/>
        </w:tabs>
        <w:spacing w:line="360" w:lineRule="auto"/>
        <w:ind w:firstLine="602" w:firstLineChars="200"/>
        <w:rPr>
          <w:rFonts w:hint="eastAsia" w:ascii="仿宋" w:hAnsi="仿宋" w:eastAsia="仿宋" w:cs="仿宋"/>
          <w:b/>
          <w:bCs/>
          <w:sz w:val="30"/>
          <w:szCs w:val="30"/>
        </w:rPr>
      </w:pPr>
      <w:r>
        <w:rPr>
          <w:rFonts w:hint="eastAsia" w:ascii="仿宋" w:hAnsi="仿宋" w:eastAsia="仿宋" w:cs="仿宋"/>
          <w:b/>
          <w:bCs/>
          <w:sz w:val="30"/>
          <w:szCs w:val="30"/>
          <w:lang w:val="en-US" w:eastAsia="zh-CN"/>
        </w:rPr>
        <w:t>二</w:t>
      </w:r>
      <w:r>
        <w:rPr>
          <w:rFonts w:hint="eastAsia" w:ascii="仿宋" w:hAnsi="仿宋" w:eastAsia="仿宋" w:cs="仿宋"/>
          <w:b/>
          <w:bCs/>
          <w:sz w:val="30"/>
          <w:szCs w:val="30"/>
          <w:lang w:eastAsia="zh-CN"/>
        </w:rPr>
        <w:t>、部门整体</w:t>
      </w:r>
      <w:r>
        <w:rPr>
          <w:rFonts w:hint="eastAsia" w:ascii="仿宋" w:hAnsi="仿宋" w:eastAsia="仿宋" w:cs="仿宋"/>
          <w:b/>
          <w:bCs/>
          <w:sz w:val="30"/>
          <w:szCs w:val="30"/>
        </w:rPr>
        <w:t>支出情况</w:t>
      </w:r>
    </w:p>
    <w:p>
      <w:pPr>
        <w:spacing w:beforeLines="0" w:afterLines="0" w:line="360" w:lineRule="auto"/>
        <w:ind w:firstLine="64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rPr>
        <w:t>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lang w:val="en-US"/>
        </w:rPr>
        <w:t>年收入实际完成</w:t>
      </w:r>
      <w:r>
        <w:rPr>
          <w:rFonts w:hint="eastAsia" w:ascii="仿宋" w:hAnsi="仿宋" w:eastAsia="仿宋" w:cs="仿宋"/>
          <w:b w:val="0"/>
          <w:bCs w:val="0"/>
          <w:sz w:val="30"/>
          <w:szCs w:val="30"/>
          <w:lang w:val="en-US" w:eastAsia="zh-CN"/>
        </w:rPr>
        <w:t>975.99</w:t>
      </w:r>
      <w:r>
        <w:rPr>
          <w:rFonts w:hint="eastAsia" w:ascii="仿宋" w:hAnsi="仿宋" w:eastAsia="仿宋" w:cs="仿宋"/>
          <w:b w:val="0"/>
          <w:bCs w:val="0"/>
          <w:sz w:val="30"/>
          <w:szCs w:val="30"/>
          <w:lang w:val="en-US"/>
        </w:rPr>
        <w:t>万元，比上年增</w:t>
      </w:r>
      <w:r>
        <w:rPr>
          <w:rFonts w:hint="eastAsia" w:ascii="仿宋" w:hAnsi="仿宋" w:eastAsia="仿宋" w:cs="仿宋"/>
          <w:b w:val="0"/>
          <w:bCs w:val="0"/>
          <w:sz w:val="30"/>
          <w:szCs w:val="30"/>
          <w:lang w:val="en-US" w:eastAsia="zh-CN"/>
        </w:rPr>
        <w:t>46.97</w:t>
      </w:r>
      <w:r>
        <w:rPr>
          <w:rFonts w:hint="eastAsia" w:ascii="仿宋" w:hAnsi="仿宋" w:eastAsia="仿宋" w:cs="仿宋"/>
          <w:b w:val="0"/>
          <w:bCs w:val="0"/>
          <w:sz w:val="30"/>
          <w:szCs w:val="30"/>
          <w:lang w:val="en-US"/>
        </w:rPr>
        <w:t>万元，增长</w:t>
      </w:r>
      <w:r>
        <w:rPr>
          <w:rFonts w:hint="eastAsia" w:ascii="仿宋" w:hAnsi="仿宋" w:eastAsia="仿宋" w:cs="仿宋"/>
          <w:b w:val="0"/>
          <w:bCs w:val="0"/>
          <w:sz w:val="30"/>
          <w:szCs w:val="30"/>
          <w:lang w:val="en-US" w:eastAsia="zh-CN"/>
        </w:rPr>
        <w:t>5.06</w:t>
      </w:r>
      <w:r>
        <w:rPr>
          <w:rFonts w:hint="eastAsia" w:ascii="仿宋" w:hAnsi="仿宋" w:eastAsia="仿宋" w:cs="仿宋"/>
          <w:b w:val="0"/>
          <w:bCs w:val="0"/>
          <w:sz w:val="30"/>
          <w:szCs w:val="30"/>
          <w:lang w:val="en-US"/>
        </w:rPr>
        <w:t>%。主要原因是一般公共预算财政拨款收入完成</w:t>
      </w:r>
      <w:r>
        <w:rPr>
          <w:rFonts w:hint="eastAsia" w:ascii="仿宋" w:hAnsi="仿宋" w:eastAsia="仿宋" w:cs="仿宋"/>
          <w:b w:val="0"/>
          <w:bCs w:val="0"/>
          <w:sz w:val="30"/>
          <w:szCs w:val="30"/>
          <w:lang w:val="en-US" w:eastAsia="zh-CN"/>
        </w:rPr>
        <w:t>970.53</w:t>
      </w:r>
      <w:r>
        <w:rPr>
          <w:rFonts w:hint="eastAsia" w:ascii="仿宋" w:hAnsi="仿宋" w:eastAsia="仿宋" w:cs="仿宋"/>
          <w:b w:val="0"/>
          <w:bCs w:val="0"/>
          <w:sz w:val="30"/>
          <w:szCs w:val="30"/>
          <w:lang w:val="en-US"/>
        </w:rPr>
        <w:t>万元，比上年</w:t>
      </w:r>
      <w:r>
        <w:rPr>
          <w:rFonts w:hint="eastAsia" w:ascii="仿宋" w:hAnsi="仿宋" w:eastAsia="仿宋" w:cs="仿宋"/>
          <w:b w:val="0"/>
          <w:bCs w:val="0"/>
          <w:sz w:val="30"/>
          <w:szCs w:val="30"/>
          <w:lang w:val="en-US" w:eastAsia="zh-CN"/>
        </w:rPr>
        <w:t>增加41.51</w:t>
      </w:r>
      <w:r>
        <w:rPr>
          <w:rFonts w:hint="eastAsia" w:ascii="仿宋" w:hAnsi="仿宋" w:eastAsia="仿宋" w:cs="仿宋"/>
          <w:b w:val="0"/>
          <w:bCs w:val="0"/>
          <w:sz w:val="30"/>
          <w:szCs w:val="30"/>
          <w:lang w:val="en-US"/>
        </w:rPr>
        <w:t>万元，增长</w:t>
      </w:r>
      <w:r>
        <w:rPr>
          <w:rFonts w:hint="eastAsia" w:ascii="仿宋" w:hAnsi="仿宋" w:eastAsia="仿宋" w:cs="仿宋"/>
          <w:b w:val="0"/>
          <w:bCs w:val="0"/>
          <w:sz w:val="30"/>
          <w:szCs w:val="30"/>
          <w:lang w:val="en-US" w:eastAsia="zh-CN"/>
        </w:rPr>
        <w:t>4.47</w:t>
      </w:r>
      <w:r>
        <w:rPr>
          <w:rFonts w:hint="eastAsia" w:ascii="仿宋" w:hAnsi="仿宋" w:eastAsia="仿宋" w:cs="仿宋"/>
          <w:b w:val="0"/>
          <w:bCs w:val="0"/>
          <w:sz w:val="30"/>
          <w:szCs w:val="30"/>
          <w:lang w:val="zh-CN"/>
        </w:rPr>
        <w:t>%，变化的主要原因是：办案经费增加，（非税收入返还增加</w:t>
      </w:r>
      <w:r>
        <w:rPr>
          <w:rFonts w:hint="eastAsia" w:ascii="仿宋" w:hAnsi="仿宋" w:eastAsia="仿宋" w:cs="仿宋"/>
          <w:b w:val="0"/>
          <w:bCs w:val="0"/>
          <w:sz w:val="30"/>
          <w:szCs w:val="30"/>
          <w:lang w:val="en-US" w:eastAsia="zh-CN"/>
        </w:rPr>
        <w:t>)；</w:t>
      </w:r>
      <w:r>
        <w:rPr>
          <w:rFonts w:hint="eastAsia" w:ascii="仿宋" w:hAnsi="仿宋" w:eastAsia="仿宋" w:cs="仿宋"/>
          <w:b w:val="0"/>
          <w:bCs w:val="0"/>
          <w:sz w:val="30"/>
          <w:szCs w:val="30"/>
          <w:lang w:val="en-US"/>
        </w:rPr>
        <w:t>其他收入完成</w:t>
      </w:r>
      <w:r>
        <w:rPr>
          <w:rFonts w:hint="eastAsia" w:ascii="仿宋" w:hAnsi="仿宋" w:eastAsia="仿宋" w:cs="仿宋"/>
          <w:b w:val="0"/>
          <w:bCs w:val="0"/>
          <w:sz w:val="30"/>
          <w:szCs w:val="30"/>
          <w:lang w:val="en-US" w:eastAsia="zh-CN"/>
        </w:rPr>
        <w:t>5.46</w:t>
      </w:r>
      <w:r>
        <w:rPr>
          <w:rFonts w:hint="eastAsia" w:ascii="仿宋" w:hAnsi="仿宋" w:eastAsia="仿宋" w:cs="仿宋"/>
          <w:b w:val="0"/>
          <w:bCs w:val="0"/>
          <w:sz w:val="30"/>
          <w:szCs w:val="30"/>
          <w:lang w:val="en-US"/>
        </w:rPr>
        <w:t>万元，比上年</w:t>
      </w:r>
      <w:r>
        <w:rPr>
          <w:rFonts w:hint="eastAsia" w:ascii="仿宋" w:hAnsi="仿宋" w:eastAsia="仿宋" w:cs="仿宋"/>
          <w:b w:val="0"/>
          <w:bCs w:val="0"/>
          <w:sz w:val="30"/>
          <w:szCs w:val="30"/>
          <w:lang w:val="en-US" w:eastAsia="zh-CN"/>
        </w:rPr>
        <w:t>增加5.46</w:t>
      </w:r>
      <w:r>
        <w:rPr>
          <w:rFonts w:hint="eastAsia" w:ascii="仿宋" w:hAnsi="仿宋" w:eastAsia="仿宋" w:cs="仿宋"/>
          <w:b w:val="0"/>
          <w:bCs w:val="0"/>
          <w:sz w:val="30"/>
          <w:szCs w:val="30"/>
          <w:lang w:val="en-US"/>
        </w:rPr>
        <w:t>万元，</w:t>
      </w:r>
      <w:r>
        <w:rPr>
          <w:rFonts w:hint="eastAsia" w:ascii="仿宋" w:hAnsi="仿宋" w:eastAsia="仿宋" w:cs="仿宋"/>
          <w:b w:val="0"/>
          <w:bCs w:val="0"/>
          <w:sz w:val="30"/>
          <w:szCs w:val="30"/>
          <w:lang w:val="en-US" w:eastAsia="zh-CN"/>
        </w:rPr>
        <w:t>增长100</w:t>
      </w:r>
      <w:r>
        <w:rPr>
          <w:rFonts w:hint="eastAsia" w:ascii="仿宋" w:hAnsi="仿宋" w:eastAsia="仿宋" w:cs="仿宋"/>
          <w:b w:val="0"/>
          <w:bCs w:val="0"/>
          <w:sz w:val="30"/>
          <w:szCs w:val="30"/>
          <w:lang w:val="zh-CN"/>
        </w:rPr>
        <w:t>%，变化的主要原因是：</w:t>
      </w:r>
      <w:r>
        <w:rPr>
          <w:rFonts w:hint="eastAsia" w:ascii="仿宋" w:hAnsi="仿宋" w:eastAsia="仿宋" w:cs="仿宋"/>
          <w:b w:val="0"/>
          <w:bCs w:val="0"/>
          <w:sz w:val="30"/>
          <w:szCs w:val="30"/>
          <w:lang w:val="zh-CN" w:eastAsia="zh-CN"/>
        </w:rPr>
        <w:t>以前年度往来拨回，计入其他收入</w:t>
      </w:r>
      <w:r>
        <w:rPr>
          <w:rFonts w:hint="eastAsia" w:ascii="仿宋" w:hAnsi="仿宋" w:eastAsia="仿宋" w:cs="仿宋"/>
          <w:b w:val="0"/>
          <w:bCs w:val="0"/>
          <w:sz w:val="30"/>
          <w:szCs w:val="30"/>
          <w:lang w:val="en-US" w:eastAsia="zh-CN"/>
        </w:rPr>
        <w:t>。</w:t>
      </w:r>
    </w:p>
    <w:p>
      <w:pPr>
        <w:numPr>
          <w:ilvl w:val="0"/>
          <w:numId w:val="0"/>
        </w:numPr>
        <w:spacing w:beforeLines="0" w:afterLines="0" w:line="360" w:lineRule="auto"/>
        <w:ind w:firstLine="600" w:firstLineChars="200"/>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rPr>
        <w:t>202</w:t>
      </w: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lang w:val="en-US"/>
        </w:rPr>
        <w:t>年，本部门支出</w:t>
      </w:r>
      <w:r>
        <w:rPr>
          <w:rFonts w:hint="eastAsia" w:ascii="仿宋" w:hAnsi="仿宋" w:eastAsia="仿宋" w:cs="仿宋"/>
          <w:b w:val="0"/>
          <w:bCs w:val="0"/>
          <w:sz w:val="30"/>
          <w:szCs w:val="30"/>
          <w:lang w:val="en-US" w:eastAsia="zh-CN"/>
        </w:rPr>
        <w:t>975.75</w:t>
      </w:r>
      <w:r>
        <w:rPr>
          <w:rFonts w:hint="eastAsia" w:ascii="仿宋" w:hAnsi="仿宋" w:eastAsia="仿宋" w:cs="仿宋"/>
          <w:b w:val="0"/>
          <w:bCs w:val="0"/>
          <w:sz w:val="30"/>
          <w:szCs w:val="30"/>
          <w:lang w:val="en-US"/>
        </w:rPr>
        <w:t>万元，比上年</w:t>
      </w:r>
      <w:r>
        <w:rPr>
          <w:rFonts w:hint="eastAsia" w:ascii="仿宋" w:hAnsi="仿宋" w:eastAsia="仿宋" w:cs="仿宋"/>
          <w:b w:val="0"/>
          <w:bCs w:val="0"/>
          <w:sz w:val="30"/>
          <w:szCs w:val="30"/>
          <w:lang w:val="en-US" w:eastAsia="zh-CN"/>
        </w:rPr>
        <w:t>增加22.52</w:t>
      </w:r>
      <w:r>
        <w:rPr>
          <w:rFonts w:hint="eastAsia" w:ascii="仿宋" w:hAnsi="仿宋" w:eastAsia="仿宋" w:cs="仿宋"/>
          <w:b w:val="0"/>
          <w:bCs w:val="0"/>
          <w:sz w:val="30"/>
          <w:szCs w:val="30"/>
          <w:lang w:val="en-US"/>
        </w:rPr>
        <w:t>万元，</w:t>
      </w:r>
      <w:r>
        <w:rPr>
          <w:rFonts w:hint="eastAsia" w:ascii="仿宋" w:hAnsi="仿宋" w:eastAsia="仿宋" w:cs="仿宋"/>
          <w:b w:val="0"/>
          <w:bCs w:val="0"/>
          <w:sz w:val="30"/>
          <w:szCs w:val="30"/>
          <w:lang w:val="en-US" w:eastAsia="zh-CN"/>
        </w:rPr>
        <w:t>上升2.36</w:t>
      </w:r>
      <w:r>
        <w:rPr>
          <w:rFonts w:hint="eastAsia" w:ascii="仿宋" w:hAnsi="仿宋" w:eastAsia="仿宋" w:cs="仿宋"/>
          <w:b w:val="0"/>
          <w:bCs w:val="0"/>
          <w:sz w:val="30"/>
          <w:szCs w:val="30"/>
          <w:lang w:val="en-US"/>
        </w:rPr>
        <w:t>%；</w:t>
      </w:r>
      <w:r>
        <w:rPr>
          <w:rFonts w:hint="eastAsia" w:ascii="仿宋" w:hAnsi="仿宋" w:eastAsia="仿宋" w:cs="仿宋"/>
          <w:b w:val="0"/>
          <w:bCs w:val="0"/>
          <w:sz w:val="30"/>
          <w:szCs w:val="30"/>
          <w:lang w:val="zh-CN"/>
        </w:rPr>
        <w:t>变化的主要原因</w:t>
      </w:r>
      <w:r>
        <w:rPr>
          <w:rFonts w:hint="eastAsia" w:ascii="仿宋" w:hAnsi="仿宋" w:eastAsia="仿宋" w:cs="仿宋"/>
          <w:b w:val="0"/>
          <w:bCs w:val="0"/>
          <w:sz w:val="30"/>
          <w:szCs w:val="30"/>
          <w:lang w:val="en-US"/>
        </w:rPr>
        <w:t>：</w:t>
      </w:r>
      <w:r>
        <w:rPr>
          <w:rFonts w:hint="eastAsia" w:ascii="仿宋" w:hAnsi="仿宋" w:eastAsia="仿宋" w:cs="仿宋"/>
          <w:b w:val="0"/>
          <w:bCs w:val="0"/>
          <w:sz w:val="30"/>
          <w:szCs w:val="30"/>
          <w:lang w:val="en-US" w:eastAsia="zh-CN"/>
        </w:rPr>
        <w:t>“8.15”案办案经费支出增加；</w:t>
      </w:r>
      <w:r>
        <w:rPr>
          <w:rFonts w:hint="eastAsia" w:ascii="仿宋" w:hAnsi="仿宋" w:eastAsia="仿宋" w:cs="仿宋"/>
          <w:b w:val="0"/>
          <w:bCs w:val="0"/>
          <w:sz w:val="30"/>
          <w:szCs w:val="30"/>
          <w:lang w:val="en-US"/>
        </w:rPr>
        <w:t>基本支出完成</w:t>
      </w:r>
      <w:r>
        <w:rPr>
          <w:rFonts w:hint="eastAsia" w:ascii="仿宋" w:hAnsi="仿宋" w:eastAsia="仿宋" w:cs="仿宋"/>
          <w:b w:val="0"/>
          <w:bCs w:val="0"/>
          <w:sz w:val="30"/>
          <w:szCs w:val="30"/>
          <w:lang w:val="en-US" w:eastAsia="zh-CN"/>
        </w:rPr>
        <w:t>524.86</w:t>
      </w:r>
      <w:r>
        <w:rPr>
          <w:rFonts w:hint="eastAsia" w:ascii="仿宋" w:hAnsi="仿宋" w:eastAsia="仿宋" w:cs="仿宋"/>
          <w:b w:val="0"/>
          <w:bCs w:val="0"/>
          <w:sz w:val="30"/>
          <w:szCs w:val="30"/>
          <w:lang w:val="en-US"/>
        </w:rPr>
        <w:t>万元，比上年</w:t>
      </w:r>
      <w:r>
        <w:rPr>
          <w:rFonts w:hint="eastAsia" w:ascii="仿宋" w:hAnsi="仿宋" w:eastAsia="仿宋" w:cs="仿宋"/>
          <w:b w:val="0"/>
          <w:bCs w:val="0"/>
          <w:sz w:val="30"/>
          <w:szCs w:val="30"/>
          <w:lang w:val="en-US" w:eastAsia="zh-CN"/>
        </w:rPr>
        <w:t>减少43.65</w:t>
      </w:r>
      <w:r>
        <w:rPr>
          <w:rFonts w:hint="eastAsia" w:ascii="仿宋" w:hAnsi="仿宋" w:eastAsia="仿宋" w:cs="仿宋"/>
          <w:b w:val="0"/>
          <w:bCs w:val="0"/>
          <w:sz w:val="30"/>
          <w:szCs w:val="30"/>
          <w:lang w:val="en-US"/>
        </w:rPr>
        <w:t>万元，</w:t>
      </w:r>
      <w:r>
        <w:rPr>
          <w:rFonts w:hint="eastAsia" w:ascii="仿宋" w:hAnsi="仿宋" w:eastAsia="仿宋" w:cs="仿宋"/>
          <w:b w:val="0"/>
          <w:bCs w:val="0"/>
          <w:sz w:val="30"/>
          <w:szCs w:val="30"/>
          <w:lang w:val="en-US" w:eastAsia="zh-CN"/>
        </w:rPr>
        <w:t>减少7.68</w:t>
      </w:r>
      <w:r>
        <w:rPr>
          <w:rFonts w:hint="eastAsia" w:ascii="仿宋" w:hAnsi="仿宋" w:eastAsia="仿宋" w:cs="仿宋"/>
          <w:b w:val="0"/>
          <w:bCs w:val="0"/>
          <w:sz w:val="30"/>
          <w:szCs w:val="30"/>
          <w:lang w:val="en-US"/>
        </w:rPr>
        <w:t>%，</w:t>
      </w:r>
      <w:r>
        <w:rPr>
          <w:rFonts w:hint="eastAsia" w:ascii="仿宋" w:hAnsi="仿宋" w:eastAsia="仿宋" w:cs="仿宋"/>
          <w:b w:val="0"/>
          <w:bCs w:val="0"/>
          <w:sz w:val="30"/>
          <w:szCs w:val="30"/>
          <w:lang w:val="zh-CN"/>
        </w:rPr>
        <w:t>变化的主要原因：</w:t>
      </w:r>
      <w:r>
        <w:rPr>
          <w:rFonts w:hint="eastAsia" w:ascii="仿宋" w:hAnsi="仿宋" w:eastAsia="仿宋" w:cs="仿宋"/>
          <w:b w:val="0"/>
          <w:bCs w:val="0"/>
          <w:sz w:val="30"/>
          <w:szCs w:val="30"/>
          <w:lang w:val="en-US" w:eastAsia="zh-CN"/>
        </w:rPr>
        <w:t>上年公用经费列入了项目支出；</w:t>
      </w:r>
      <w:bookmarkStart w:id="0" w:name="_GoBack"/>
      <w:bookmarkEnd w:id="0"/>
      <w:r>
        <w:rPr>
          <w:rFonts w:hint="eastAsia" w:ascii="仿宋" w:hAnsi="仿宋" w:eastAsia="仿宋" w:cs="仿宋"/>
          <w:b w:val="0"/>
          <w:bCs w:val="0"/>
          <w:sz w:val="30"/>
          <w:szCs w:val="30"/>
          <w:lang w:val="en-US"/>
        </w:rPr>
        <w:t>项目支出</w:t>
      </w:r>
      <w:r>
        <w:rPr>
          <w:rFonts w:hint="eastAsia" w:ascii="仿宋" w:hAnsi="仿宋" w:eastAsia="仿宋" w:cs="仿宋"/>
          <w:b w:val="0"/>
          <w:bCs w:val="0"/>
          <w:sz w:val="30"/>
          <w:szCs w:val="30"/>
          <w:lang w:val="en-US" w:eastAsia="zh-CN"/>
        </w:rPr>
        <w:t>450.89</w:t>
      </w:r>
      <w:r>
        <w:rPr>
          <w:rFonts w:hint="eastAsia" w:ascii="仿宋" w:hAnsi="仿宋" w:eastAsia="仿宋" w:cs="仿宋"/>
          <w:b w:val="0"/>
          <w:bCs w:val="0"/>
          <w:sz w:val="30"/>
          <w:szCs w:val="30"/>
          <w:lang w:val="en-US"/>
        </w:rPr>
        <w:t>万元，比上年</w:t>
      </w:r>
      <w:r>
        <w:rPr>
          <w:rFonts w:hint="eastAsia" w:ascii="仿宋" w:hAnsi="仿宋" w:eastAsia="仿宋" w:cs="仿宋"/>
          <w:b w:val="0"/>
          <w:bCs w:val="0"/>
          <w:sz w:val="30"/>
          <w:szCs w:val="30"/>
          <w:lang w:val="en-US" w:eastAsia="zh-CN"/>
        </w:rPr>
        <w:t>增加66.18</w:t>
      </w:r>
      <w:r>
        <w:rPr>
          <w:rFonts w:hint="eastAsia" w:ascii="仿宋" w:hAnsi="仿宋" w:eastAsia="仿宋" w:cs="仿宋"/>
          <w:b w:val="0"/>
          <w:bCs w:val="0"/>
          <w:sz w:val="30"/>
          <w:szCs w:val="30"/>
          <w:lang w:val="en-US"/>
        </w:rPr>
        <w:t>万元，</w:t>
      </w:r>
      <w:r>
        <w:rPr>
          <w:rFonts w:hint="eastAsia" w:ascii="仿宋" w:hAnsi="仿宋" w:eastAsia="仿宋" w:cs="仿宋"/>
          <w:b w:val="0"/>
          <w:bCs w:val="0"/>
          <w:sz w:val="30"/>
          <w:szCs w:val="30"/>
          <w:lang w:val="en-US" w:eastAsia="zh-CN"/>
        </w:rPr>
        <w:t>上升17.20</w:t>
      </w:r>
      <w:r>
        <w:rPr>
          <w:rFonts w:hint="eastAsia" w:ascii="仿宋" w:hAnsi="仿宋" w:eastAsia="仿宋" w:cs="仿宋"/>
          <w:b w:val="0"/>
          <w:bCs w:val="0"/>
          <w:sz w:val="30"/>
          <w:szCs w:val="30"/>
          <w:lang w:val="en-US"/>
        </w:rPr>
        <w:t>%；</w:t>
      </w:r>
      <w:r>
        <w:rPr>
          <w:rFonts w:hint="eastAsia" w:ascii="仿宋" w:hAnsi="仿宋" w:eastAsia="仿宋" w:cs="仿宋"/>
          <w:b w:val="0"/>
          <w:bCs w:val="0"/>
          <w:sz w:val="30"/>
          <w:szCs w:val="30"/>
          <w:lang w:val="zh-CN"/>
        </w:rPr>
        <w:t>变化的主要原因：</w:t>
      </w:r>
      <w:r>
        <w:rPr>
          <w:rFonts w:hint="eastAsia" w:ascii="仿宋" w:hAnsi="仿宋" w:eastAsia="仿宋" w:cs="仿宋"/>
          <w:b w:val="0"/>
          <w:bCs w:val="0"/>
          <w:sz w:val="30"/>
          <w:szCs w:val="30"/>
          <w:lang w:val="en-US" w:eastAsia="zh-CN"/>
        </w:rPr>
        <w:t>“8.15”案等办案经费支出增加，项目支出增加。</w:t>
      </w:r>
    </w:p>
    <w:p>
      <w:pPr>
        <w:numPr>
          <w:ilvl w:val="0"/>
          <w:numId w:val="1"/>
        </w:numPr>
        <w:spacing w:beforeLines="0" w:afterLines="0" w:line="360" w:lineRule="auto"/>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当年取得的主要事业成效。</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bCs/>
          <w:sz w:val="30"/>
          <w:szCs w:val="30"/>
          <w:lang w:val="en-US" w:eastAsia="zh-CN"/>
        </w:rPr>
      </w:pPr>
      <w:r>
        <w:rPr>
          <w:rFonts w:hint="eastAsia" w:ascii="仿宋" w:hAnsi="仿宋" w:eastAsia="仿宋" w:cs="仿宋"/>
          <w:sz w:val="30"/>
          <w:szCs w:val="30"/>
          <w:lang w:val="en-US" w:eastAsia="zh-CN"/>
        </w:rPr>
        <w:t xml:space="preserve">     </w:t>
      </w:r>
      <w:r>
        <w:rPr>
          <w:rFonts w:hint="eastAsia" w:ascii="仿宋" w:hAnsi="仿宋" w:eastAsia="仿宋" w:cs="仿宋"/>
          <w:b/>
          <w:bCs/>
          <w:sz w:val="30"/>
          <w:szCs w:val="30"/>
          <w:lang w:val="en-US" w:eastAsia="zh-CN"/>
        </w:rPr>
        <w:t>（一）加强党建工作与日常业务工作同向融合</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b w:val="0"/>
          <w:bCs w:val="0"/>
          <w:sz w:val="30"/>
          <w:szCs w:val="30"/>
          <w:lang w:val="en-US" w:eastAsia="zh-CN"/>
        </w:rPr>
        <w:t>支队始终把党员政治学习教育纳入常态化、制度化管理。</w:t>
      </w:r>
      <w:r>
        <w:rPr>
          <w:rFonts w:hint="eastAsia" w:ascii="仿宋" w:hAnsi="仿宋" w:eastAsia="仿宋" w:cs="仿宋"/>
          <w:b/>
          <w:bCs/>
          <w:sz w:val="30"/>
          <w:szCs w:val="30"/>
          <w:lang w:val="en-US" w:eastAsia="zh-CN"/>
        </w:rPr>
        <w:t>一是</w:t>
      </w:r>
      <w:r>
        <w:rPr>
          <w:rFonts w:hint="eastAsia" w:ascii="仿宋" w:hAnsi="仿宋" w:eastAsia="仿宋" w:cs="仿宋"/>
          <w:b w:val="0"/>
          <w:bCs w:val="0"/>
          <w:sz w:val="30"/>
          <w:szCs w:val="30"/>
          <w:lang w:val="en-US" w:eastAsia="zh-CN"/>
        </w:rPr>
        <w:t>组织召开党支部换届选举工作，选举出支部新一届领导班子。</w:t>
      </w:r>
      <w:r>
        <w:rPr>
          <w:rFonts w:hint="eastAsia" w:ascii="仿宋" w:hAnsi="仿宋" w:eastAsia="仿宋" w:cs="仿宋"/>
          <w:b/>
          <w:bCs/>
          <w:sz w:val="30"/>
          <w:szCs w:val="30"/>
          <w:lang w:val="en-US" w:eastAsia="zh-CN"/>
        </w:rPr>
        <w:t>二是</w:t>
      </w:r>
      <w:r>
        <w:rPr>
          <w:rFonts w:hint="eastAsia" w:ascii="仿宋" w:hAnsi="仿宋" w:eastAsia="仿宋" w:cs="仿宋"/>
          <w:b w:val="0"/>
          <w:bCs w:val="0"/>
          <w:sz w:val="30"/>
          <w:szCs w:val="30"/>
          <w:lang w:val="en-US" w:eastAsia="zh-CN"/>
        </w:rPr>
        <w:t>组织</w:t>
      </w:r>
      <w:r>
        <w:rPr>
          <w:rFonts w:hint="eastAsia" w:ascii="仿宋" w:hAnsi="仿宋" w:eastAsia="仿宋" w:cs="仿宋"/>
          <w:color w:val="000000"/>
          <w:spacing w:val="-6"/>
          <w:sz w:val="30"/>
          <w:szCs w:val="30"/>
          <w:highlight w:val="none"/>
          <w:vertAlign w:val="baseline"/>
          <w:lang w:val="en-US" w:eastAsia="zh-CN"/>
        </w:rPr>
        <w:t>开展水行政法律法规培训，</w:t>
      </w:r>
      <w:r>
        <w:rPr>
          <w:rFonts w:hint="eastAsia" w:ascii="仿宋" w:hAnsi="仿宋" w:eastAsia="仿宋" w:cs="仿宋"/>
          <w:b w:val="0"/>
          <w:bCs w:val="0"/>
          <w:sz w:val="30"/>
          <w:szCs w:val="30"/>
          <w:lang w:val="en-US" w:eastAsia="zh-CN"/>
        </w:rPr>
        <w:t>邀请省厅领导、市司法局法律专家集中授课，切实提高了</w:t>
      </w:r>
      <w:r>
        <w:rPr>
          <w:rFonts w:hint="eastAsia" w:ascii="仿宋" w:hAnsi="仿宋" w:eastAsia="仿宋" w:cs="仿宋"/>
          <w:color w:val="000000"/>
          <w:spacing w:val="-6"/>
          <w:sz w:val="30"/>
          <w:szCs w:val="30"/>
          <w:highlight w:val="none"/>
          <w:vertAlign w:val="baseline"/>
          <w:lang w:val="en-US" w:eastAsia="zh-CN"/>
        </w:rPr>
        <w:t>全体党员干部职工执法能力和法律意识。</w:t>
      </w:r>
      <w:r>
        <w:rPr>
          <w:rFonts w:hint="eastAsia" w:ascii="仿宋" w:hAnsi="仿宋" w:eastAsia="仿宋" w:cs="仿宋"/>
          <w:b/>
          <w:bCs/>
          <w:color w:val="000000"/>
          <w:spacing w:val="-6"/>
          <w:sz w:val="30"/>
          <w:szCs w:val="30"/>
          <w:highlight w:val="none"/>
          <w:vertAlign w:val="baseline"/>
          <w:lang w:val="en-US" w:eastAsia="zh-CN"/>
        </w:rPr>
        <w:t>三是</w:t>
      </w:r>
      <w:r>
        <w:rPr>
          <w:rFonts w:hint="eastAsia" w:ascii="仿宋" w:hAnsi="仿宋" w:eastAsia="仿宋" w:cs="仿宋"/>
          <w:b w:val="0"/>
          <w:bCs w:val="0"/>
          <w:sz w:val="30"/>
          <w:szCs w:val="30"/>
          <w:lang w:val="en-US" w:eastAsia="zh-CN"/>
        </w:rPr>
        <w:t>制定了案件办理、案件移送等相关制度，</w:t>
      </w:r>
      <w:r>
        <w:rPr>
          <w:rFonts w:hint="eastAsia" w:ascii="仿宋" w:hAnsi="仿宋" w:eastAsia="仿宋" w:cs="仿宋"/>
          <w:color w:val="auto"/>
          <w:spacing w:val="-11"/>
          <w:kern w:val="2"/>
          <w:sz w:val="30"/>
          <w:szCs w:val="30"/>
          <w:highlight w:val="none"/>
          <w:vertAlign w:val="baseline"/>
          <w:lang w:val="en-US" w:eastAsia="zh-CN" w:bidi="ar-SA"/>
        </w:rPr>
        <w:t>实行全员办案制和案件合议制，提升党员干部的执法办案能力。</w:t>
      </w:r>
      <w:r>
        <w:rPr>
          <w:rFonts w:hint="eastAsia" w:ascii="仿宋" w:hAnsi="仿宋" w:eastAsia="仿宋" w:cs="仿宋"/>
          <w:b/>
          <w:bCs/>
          <w:sz w:val="30"/>
          <w:szCs w:val="30"/>
          <w:lang w:val="en-US" w:eastAsia="zh-CN"/>
        </w:rPr>
        <w:t>四是</w:t>
      </w:r>
      <w:r>
        <w:rPr>
          <w:rFonts w:hint="eastAsia" w:ascii="仿宋" w:hAnsi="仿宋" w:eastAsia="仿宋" w:cs="仿宋"/>
          <w:b w:val="0"/>
          <w:bCs w:val="0"/>
          <w:sz w:val="30"/>
          <w:szCs w:val="30"/>
          <w:lang w:val="en-US" w:eastAsia="zh-CN"/>
        </w:rPr>
        <w:t>先后开展了党史学习“三会一课”；“庆七一、重温入党誓词”；“母亲河复苏行动、让河流流动起来、让湖泊恢复起来”；“深入实施国家节水行动”；“保护母亲河-河岸除草”等系列主题党日活动。</w:t>
      </w:r>
      <w:r>
        <w:rPr>
          <w:rFonts w:hint="eastAsia" w:ascii="仿宋" w:hAnsi="仿宋" w:eastAsia="仿宋" w:cs="仿宋"/>
          <w:b/>
          <w:bCs/>
          <w:sz w:val="30"/>
          <w:szCs w:val="30"/>
          <w:lang w:val="en-US" w:eastAsia="zh-CN"/>
        </w:rPr>
        <w:t>五是</w:t>
      </w:r>
      <w:r>
        <w:rPr>
          <w:rFonts w:hint="eastAsia" w:ascii="仿宋" w:hAnsi="仿宋" w:eastAsia="仿宋" w:cs="仿宋"/>
          <w:b w:val="0"/>
          <w:bCs w:val="0"/>
          <w:sz w:val="30"/>
          <w:szCs w:val="30"/>
          <w:lang w:val="en-US" w:eastAsia="zh-CN"/>
        </w:rPr>
        <w:t>聚焦党风廉政建设问题，</w:t>
      </w:r>
      <w:r>
        <w:rPr>
          <w:rFonts w:hint="eastAsia" w:ascii="仿宋" w:hAnsi="仿宋" w:eastAsia="仿宋" w:cs="仿宋"/>
          <w:color w:val="000000"/>
          <w:spacing w:val="-6"/>
          <w:sz w:val="30"/>
          <w:szCs w:val="30"/>
          <w:highlight w:val="none"/>
          <w:vertAlign w:val="baseline"/>
          <w:lang w:val="en-US" w:eastAsia="zh-CN"/>
        </w:rPr>
        <w:t>组织学习相关廉政纪律法规，召开党风廉政建设暨警示教育会，组织集中观看系列警示教育片，</w:t>
      </w:r>
      <w:r>
        <w:rPr>
          <w:rFonts w:hint="eastAsia" w:ascii="仿宋" w:hAnsi="仿宋" w:eastAsia="仿宋" w:cs="仿宋"/>
          <w:color w:val="auto"/>
          <w:spacing w:val="-11"/>
          <w:kern w:val="2"/>
          <w:sz w:val="30"/>
          <w:szCs w:val="30"/>
          <w:highlight w:val="none"/>
          <w:vertAlign w:val="baseline"/>
          <w:lang w:val="en-US" w:eastAsia="zh-CN" w:bidi="ar-SA"/>
        </w:rPr>
        <w:t>开展以案促改警示教育会议，</w:t>
      </w:r>
      <w:r>
        <w:rPr>
          <w:rFonts w:hint="eastAsia" w:ascii="仿宋" w:hAnsi="仿宋" w:eastAsia="仿宋" w:cs="仿宋"/>
          <w:color w:val="000000"/>
          <w:spacing w:val="-6"/>
          <w:sz w:val="30"/>
          <w:szCs w:val="30"/>
          <w:highlight w:val="none"/>
          <w:vertAlign w:val="baseline"/>
          <w:lang w:val="en-US" w:eastAsia="zh-CN"/>
        </w:rPr>
        <w:t>“当好廉洁守门员，做好幸福守护者”家属恳谈会</w:t>
      </w:r>
      <w:r>
        <w:rPr>
          <w:rFonts w:hint="eastAsia" w:ascii="仿宋" w:hAnsi="仿宋" w:eastAsia="仿宋" w:cs="仿宋"/>
          <w:b w:val="0"/>
          <w:bCs w:val="0"/>
          <w:sz w:val="30"/>
          <w:szCs w:val="30"/>
          <w:lang w:val="en-US" w:eastAsia="zh-CN"/>
        </w:rPr>
        <w:t>。通过开展一系列的党建活动，强化支队一班人有较好凝聚力和战斗力。</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（二）常态化河道联合执法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76" w:firstLineChars="200"/>
        <w:jc w:val="both"/>
        <w:textAlignment w:val="auto"/>
        <w:rPr>
          <w:rFonts w:hint="eastAsia" w:ascii="仿宋" w:hAnsi="仿宋" w:eastAsia="仿宋" w:cs="仿宋"/>
          <w:sz w:val="30"/>
          <w:szCs w:val="30"/>
        </w:rPr>
      </w:pPr>
      <w:r>
        <w:rPr>
          <w:rFonts w:hint="eastAsia" w:ascii="仿宋" w:hAnsi="仿宋" w:eastAsia="仿宋" w:cs="仿宋"/>
          <w:color w:val="000000"/>
          <w:spacing w:val="-6"/>
          <w:kern w:val="2"/>
          <w:sz w:val="30"/>
          <w:szCs w:val="30"/>
          <w:highlight w:val="none"/>
          <w:vertAlign w:val="baseline"/>
          <w:lang w:val="en-US" w:eastAsia="zh-CN" w:bidi="ar-SA"/>
        </w:rPr>
        <w:t>市城区河道管理联合执法队持续开展河道采砂日常执法巡查，水行政执法人员使用无人机辅助执法，常态化开展应急演练，通过市城区27个监控摄像头，实现了24小时实时监管，建立“一小时到达执法现场”快速反应机制，对各类违法行为形成长效监管和有力震慑。2022年，市城区河道管理联合执法队共巡查执法360次，巡查总里程约16200公里，开展专项打击行动4次，参与巡查和专项行动达1560人次，出动执法船只370次。</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（三）巩固河道采砂管理监管成果</w:t>
      </w:r>
    </w:p>
    <w:p>
      <w:pPr>
        <w:pStyle w:val="2"/>
        <w:widowControl w:val="0"/>
        <w:numPr>
          <w:ilvl w:val="0"/>
          <w:numId w:val="0"/>
        </w:numPr>
        <w:spacing w:line="360" w:lineRule="auto"/>
        <w:ind w:firstLine="600" w:firstLineChars="200"/>
        <w:jc w:val="both"/>
        <w:rPr>
          <w:rFonts w:hint="eastAsia" w:ascii="仿宋" w:hAnsi="仿宋" w:eastAsia="仿宋" w:cs="仿宋"/>
          <w:color w:val="000000"/>
          <w:kern w:val="0"/>
          <w:sz w:val="30"/>
          <w:szCs w:val="30"/>
          <w:lang w:val="en-US" w:eastAsia="zh-CN" w:bidi="ar-SA"/>
        </w:rPr>
      </w:pPr>
      <w:r>
        <w:rPr>
          <w:rFonts w:hint="eastAsia" w:ascii="仿宋" w:hAnsi="仿宋" w:eastAsia="仿宋" w:cs="仿宋"/>
          <w:color w:val="000000"/>
          <w:kern w:val="0"/>
          <w:sz w:val="30"/>
          <w:szCs w:val="30"/>
          <w:lang w:val="en-US" w:eastAsia="zh-CN" w:bidi="ar-SA"/>
        </w:rPr>
        <w:t>2022年市县两级明确了河长、行政主管部门、现场监管和行政执法等湘江衡阳段重点河段、敏感水域采砂管理“四个责任人”。开展了涉砂“打击沙霸”、“洞庭清波”和“防汛保安”“妨碍河道行洪突出问题整治”“河道采砂安全生产”等专项行动巩固规范化河道采砂监管成果。</w:t>
      </w:r>
    </w:p>
    <w:p>
      <w:pPr>
        <w:pStyle w:val="2"/>
        <w:widowControl w:val="0"/>
        <w:numPr>
          <w:ilvl w:val="0"/>
          <w:numId w:val="0"/>
        </w:numPr>
        <w:spacing w:line="360" w:lineRule="auto"/>
        <w:ind w:firstLine="600" w:firstLineChars="200"/>
        <w:jc w:val="both"/>
        <w:rPr>
          <w:rFonts w:hint="eastAsia" w:ascii="仿宋" w:hAnsi="仿宋" w:eastAsia="仿宋" w:cs="仿宋"/>
          <w:sz w:val="30"/>
          <w:szCs w:val="30"/>
          <w:lang w:val="en-US" w:eastAsia="zh-CN"/>
        </w:rPr>
      </w:pPr>
      <w:r>
        <w:rPr>
          <w:rFonts w:hint="eastAsia" w:ascii="仿宋" w:hAnsi="仿宋" w:eastAsia="仿宋" w:cs="仿宋"/>
          <w:color w:val="000000"/>
          <w:kern w:val="0"/>
          <w:sz w:val="30"/>
          <w:szCs w:val="30"/>
          <w:lang w:val="en-US" w:eastAsia="zh-CN" w:bidi="ar-SA"/>
        </w:rPr>
        <w:t>依法规范开展采砂许可，全市开展专项执法检查26次，河道采砂日常巡查1934次，巡查总里程69078.6公里，参与巡查人数8028人次，出动执法车、船2144次。</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（四）水行政执法成果突出</w:t>
      </w:r>
    </w:p>
    <w:p>
      <w:pPr>
        <w:keepNext w:val="0"/>
        <w:keepLines w:val="0"/>
        <w:pageBreakBefore w:val="0"/>
        <w:widowControl w:val="0"/>
        <w:kinsoku/>
        <w:wordWrap/>
        <w:overflowPunct/>
        <w:topLinePunct w:val="0"/>
        <w:autoSpaceDE/>
        <w:autoSpaceDN/>
        <w:bidi w:val="0"/>
        <w:adjustRightInd/>
        <w:snapToGrid/>
        <w:spacing w:line="360" w:lineRule="auto"/>
        <w:ind w:firstLine="632" w:firstLineChars="200"/>
        <w:jc w:val="both"/>
        <w:textAlignment w:val="auto"/>
        <w:rPr>
          <w:rFonts w:hint="eastAsia" w:ascii="仿宋" w:hAnsi="仿宋" w:eastAsia="仿宋" w:cs="仿宋"/>
          <w:snapToGrid w:val="0"/>
          <w:color w:val="auto"/>
          <w:spacing w:val="8"/>
          <w:kern w:val="0"/>
          <w:sz w:val="30"/>
          <w:szCs w:val="30"/>
          <w:lang w:val="en-US" w:eastAsia="zh-CN"/>
        </w:rPr>
      </w:pPr>
      <w:r>
        <w:rPr>
          <w:rFonts w:hint="eastAsia" w:ascii="仿宋" w:hAnsi="仿宋" w:eastAsia="仿宋" w:cs="仿宋"/>
          <w:snapToGrid w:val="0"/>
          <w:color w:val="auto"/>
          <w:spacing w:val="8"/>
          <w:kern w:val="0"/>
          <w:sz w:val="30"/>
          <w:szCs w:val="30"/>
          <w:lang w:eastAsia="zh-CN"/>
        </w:rPr>
        <w:t>支队强化责任担当</w:t>
      </w:r>
      <w:r>
        <w:rPr>
          <w:rFonts w:hint="eastAsia" w:ascii="仿宋" w:hAnsi="仿宋" w:eastAsia="仿宋" w:cs="仿宋"/>
          <w:snapToGrid w:val="0"/>
          <w:color w:val="auto"/>
          <w:spacing w:val="8"/>
          <w:kern w:val="0"/>
          <w:sz w:val="30"/>
          <w:szCs w:val="30"/>
          <w:lang w:val="en-US" w:eastAsia="zh-CN"/>
        </w:rPr>
        <w:t>,</w:t>
      </w:r>
      <w:r>
        <w:rPr>
          <w:rFonts w:hint="eastAsia" w:ascii="仿宋" w:hAnsi="仿宋" w:eastAsia="仿宋" w:cs="仿宋"/>
          <w:bCs/>
          <w:color w:val="auto"/>
          <w:sz w:val="30"/>
          <w:szCs w:val="30"/>
          <w:lang w:val="en-US" w:eastAsia="zh-CN"/>
        </w:rPr>
        <w:t>开展“以案促改”和大数据交办违规挂证线索工作查处。</w:t>
      </w:r>
      <w:r>
        <w:rPr>
          <w:rFonts w:hint="eastAsia" w:ascii="仿宋" w:hAnsi="仿宋" w:eastAsia="仿宋" w:cs="仿宋"/>
          <w:snapToGrid w:val="0"/>
          <w:color w:val="auto"/>
          <w:spacing w:val="8"/>
          <w:kern w:val="0"/>
          <w:sz w:val="30"/>
          <w:szCs w:val="30"/>
          <w:lang w:eastAsia="zh-CN"/>
        </w:rPr>
        <w:t>所有</w:t>
      </w:r>
      <w:r>
        <w:rPr>
          <w:rFonts w:hint="eastAsia" w:ascii="仿宋" w:hAnsi="仿宋" w:eastAsia="仿宋" w:cs="仿宋"/>
          <w:snapToGrid w:val="0"/>
          <w:color w:val="auto"/>
          <w:spacing w:val="8"/>
          <w:kern w:val="0"/>
          <w:sz w:val="30"/>
          <w:szCs w:val="30"/>
          <w:lang w:val="en-US" w:eastAsia="zh-CN"/>
        </w:rPr>
        <w:t>案件和年度大数据交办线索成立专项工作小组，统一办理，协调调查，集中办案。已依法向16家公司先后下达《行政处罚决定书》，结案14家公司。</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jc w:val="both"/>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根据衡阳市工程建设项目招投标突出问题专项整治办公室交办衡阳市水利局关于全省工程建设项目招投标大数据分析发现的21条线索核查，调查完成21条线索核查；移交13名涉及公职人员调查信息；依据线索核查情况对6家公司违法行为立案查处。</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（五）开展河湖“清四乱”、妨碍河道行洪突出问题专项行动，有力保障河道安全</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leftChars="0" w:right="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i w:val="0"/>
          <w:iCs w:val="0"/>
          <w:caps w:val="0"/>
          <w:color w:val="393939"/>
          <w:spacing w:val="0"/>
          <w:sz w:val="30"/>
          <w:szCs w:val="30"/>
          <w:shd w:val="clear" w:color="auto" w:fill="FFFFFF"/>
          <w:lang w:val="en-US" w:eastAsia="zh-CN"/>
        </w:rPr>
        <w:t>2022年重点落实</w:t>
      </w:r>
      <w:r>
        <w:rPr>
          <w:rFonts w:hint="eastAsia" w:ascii="仿宋" w:hAnsi="仿宋" w:eastAsia="仿宋" w:cs="仿宋"/>
          <w:i w:val="0"/>
          <w:iCs w:val="0"/>
          <w:caps w:val="0"/>
          <w:color w:val="393939"/>
          <w:spacing w:val="0"/>
          <w:sz w:val="30"/>
          <w:szCs w:val="30"/>
          <w:shd w:val="clear" w:color="auto" w:fill="FFFFFF"/>
          <w:lang w:eastAsia="zh-CN"/>
        </w:rPr>
        <w:t>省、市</w:t>
      </w:r>
      <w:r>
        <w:rPr>
          <w:rFonts w:hint="eastAsia" w:ascii="仿宋" w:hAnsi="仿宋" w:eastAsia="仿宋" w:cs="仿宋"/>
          <w:color w:val="000000"/>
          <w:sz w:val="30"/>
          <w:szCs w:val="30"/>
          <w:lang w:val="en-US" w:eastAsia="zh-CN"/>
        </w:rPr>
        <w:t>第8号总河长令</w:t>
      </w:r>
      <w:r>
        <w:rPr>
          <w:rFonts w:hint="eastAsia" w:ascii="仿宋" w:hAnsi="仿宋" w:eastAsia="仿宋" w:cs="仿宋"/>
          <w:i w:val="0"/>
          <w:iCs w:val="0"/>
          <w:caps w:val="0"/>
          <w:color w:val="393939"/>
          <w:spacing w:val="0"/>
          <w:sz w:val="30"/>
          <w:szCs w:val="30"/>
          <w:shd w:val="clear" w:color="auto" w:fill="FFFFFF"/>
          <w:lang w:eastAsia="zh-CN"/>
        </w:rPr>
        <w:t>，</w:t>
      </w:r>
      <w:r>
        <w:rPr>
          <w:rFonts w:hint="eastAsia" w:ascii="仿宋" w:hAnsi="仿宋" w:eastAsia="仿宋" w:cs="仿宋"/>
          <w:sz w:val="30"/>
          <w:szCs w:val="30"/>
          <w:lang w:eastAsia="zh-CN"/>
        </w:rPr>
        <w:t>对衡阳市第一次全国水利普查河湖名录内有行洪任务的河道</w:t>
      </w:r>
      <w:r>
        <w:rPr>
          <w:rFonts w:hint="eastAsia" w:ascii="仿宋" w:hAnsi="仿宋" w:eastAsia="仿宋" w:cs="仿宋"/>
          <w:sz w:val="30"/>
          <w:szCs w:val="30"/>
          <w:lang w:val="en" w:eastAsia="zh-CN"/>
        </w:rPr>
        <w:t>和有防洪要求的水库大坝</w:t>
      </w:r>
      <w:r>
        <w:rPr>
          <w:rFonts w:hint="eastAsia" w:ascii="仿宋" w:hAnsi="仿宋" w:eastAsia="仿宋" w:cs="仿宋"/>
          <w:sz w:val="30"/>
          <w:szCs w:val="30"/>
          <w:lang w:val="en-US" w:eastAsia="zh-CN"/>
        </w:rPr>
        <w:t>19类违法问题</w:t>
      </w:r>
      <w:r>
        <w:rPr>
          <w:rFonts w:hint="eastAsia" w:ascii="仿宋" w:hAnsi="仿宋" w:eastAsia="仿宋" w:cs="仿宋"/>
          <w:i w:val="0"/>
          <w:iCs w:val="0"/>
          <w:caps w:val="0"/>
          <w:color w:val="393939"/>
          <w:spacing w:val="0"/>
          <w:sz w:val="30"/>
          <w:szCs w:val="30"/>
          <w:shd w:val="clear" w:color="auto" w:fill="FFFFFF"/>
          <w:lang w:val="en-US" w:eastAsia="zh-CN"/>
        </w:rPr>
        <w:t>进行全面排查整治</w:t>
      </w:r>
      <w:r>
        <w:rPr>
          <w:rFonts w:hint="eastAsia" w:ascii="仿宋" w:hAnsi="仿宋" w:eastAsia="仿宋" w:cs="仿宋"/>
          <w:i w:val="0"/>
          <w:iCs w:val="0"/>
          <w:caps w:val="0"/>
          <w:color w:val="393939"/>
          <w:spacing w:val="0"/>
          <w:sz w:val="30"/>
          <w:szCs w:val="30"/>
          <w:shd w:val="clear" w:color="auto" w:fill="FFFFFF"/>
          <w:lang w:eastAsia="zh-CN"/>
        </w:rPr>
        <w:t>。</w:t>
      </w:r>
    </w:p>
    <w:p>
      <w:pPr>
        <w:keepNext w:val="0"/>
        <w:keepLines w:val="0"/>
        <w:pageBreakBefore w:val="0"/>
        <w:kinsoku/>
        <w:wordWrap/>
        <w:overflowPunct/>
        <w:topLinePunct w:val="0"/>
        <w:autoSpaceDE/>
        <w:autoSpaceDN/>
        <w:bidi w:val="0"/>
        <w:spacing w:line="360" w:lineRule="auto"/>
        <w:ind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b w:val="0"/>
          <w:bCs w:val="0"/>
          <w:sz w:val="30"/>
          <w:szCs w:val="30"/>
          <w:lang w:eastAsia="zh-CN"/>
        </w:rPr>
        <w:t>市支队根据上级文件精神，</w:t>
      </w:r>
      <w:r>
        <w:rPr>
          <w:rFonts w:hint="eastAsia" w:ascii="仿宋" w:hAnsi="仿宋" w:eastAsia="仿宋" w:cs="仿宋"/>
          <w:b w:val="0"/>
          <w:bCs w:val="0"/>
          <w:sz w:val="30"/>
          <w:szCs w:val="30"/>
        </w:rPr>
        <w:t>一是</w:t>
      </w:r>
      <w:r>
        <w:rPr>
          <w:rFonts w:hint="eastAsia" w:ascii="仿宋" w:hAnsi="仿宋" w:eastAsia="仿宋" w:cs="仿宋"/>
          <w:b w:val="0"/>
          <w:bCs w:val="0"/>
          <w:sz w:val="30"/>
          <w:szCs w:val="30"/>
          <w:lang w:eastAsia="zh-CN"/>
        </w:rPr>
        <w:t>建立长效机制。</w:t>
      </w:r>
      <w:r>
        <w:rPr>
          <w:rFonts w:hint="eastAsia" w:ascii="仿宋" w:hAnsi="仿宋" w:eastAsia="仿宋" w:cs="仿宋"/>
          <w:b w:val="0"/>
          <w:bCs w:val="0"/>
          <w:sz w:val="30"/>
          <w:szCs w:val="30"/>
        </w:rPr>
        <w:t>充分发挥上下联动和河长负责机制</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对全市的</w:t>
      </w:r>
      <w:r>
        <w:rPr>
          <w:rFonts w:hint="eastAsia" w:ascii="仿宋" w:hAnsi="仿宋" w:eastAsia="仿宋" w:cs="仿宋"/>
          <w:b w:val="0"/>
          <w:bCs w:val="0"/>
          <w:sz w:val="30"/>
          <w:szCs w:val="30"/>
          <w:lang w:eastAsia="zh-CN"/>
        </w:rPr>
        <w:t>妨碍河道行洪突出问题、</w:t>
      </w:r>
      <w:r>
        <w:rPr>
          <w:rFonts w:hint="eastAsia" w:ascii="仿宋" w:hAnsi="仿宋" w:eastAsia="仿宋" w:cs="仿宋"/>
          <w:b w:val="0"/>
          <w:bCs w:val="0"/>
          <w:sz w:val="30"/>
          <w:szCs w:val="30"/>
        </w:rPr>
        <w:t>河湖四乱问题进行全面排查</w:t>
      </w:r>
      <w:r>
        <w:rPr>
          <w:rFonts w:hint="eastAsia" w:ascii="仿宋" w:hAnsi="仿宋" w:eastAsia="仿宋" w:cs="仿宋"/>
          <w:b w:val="0"/>
          <w:bCs w:val="0"/>
          <w:sz w:val="30"/>
          <w:szCs w:val="30"/>
          <w:lang w:eastAsia="zh-CN"/>
        </w:rPr>
        <w:t>和</w:t>
      </w:r>
      <w:r>
        <w:rPr>
          <w:rFonts w:hint="eastAsia" w:ascii="仿宋" w:hAnsi="仿宋" w:eastAsia="仿宋" w:cs="仿宋"/>
          <w:b w:val="0"/>
          <w:bCs w:val="0"/>
          <w:sz w:val="30"/>
          <w:szCs w:val="30"/>
        </w:rPr>
        <w:t>整治</w:t>
      </w:r>
      <w:r>
        <w:rPr>
          <w:rFonts w:hint="eastAsia" w:ascii="仿宋" w:hAnsi="仿宋" w:eastAsia="仿宋" w:cs="仿宋"/>
          <w:b w:val="0"/>
          <w:bCs w:val="0"/>
          <w:sz w:val="30"/>
          <w:szCs w:val="30"/>
          <w:lang w:eastAsia="zh-CN"/>
        </w:rPr>
        <w:t>，</w:t>
      </w:r>
      <w:r>
        <w:rPr>
          <w:rFonts w:hint="eastAsia" w:ascii="仿宋" w:hAnsi="仿宋" w:eastAsia="仿宋" w:cs="仿宋"/>
          <w:b w:val="0"/>
          <w:bCs w:val="0"/>
          <w:color w:val="000000"/>
          <w:sz w:val="30"/>
          <w:szCs w:val="30"/>
          <w:lang w:eastAsia="zh-CN"/>
        </w:rPr>
        <w:t>建立了每月排查报送机制，建立</w:t>
      </w:r>
      <w:r>
        <w:rPr>
          <w:rFonts w:hint="eastAsia" w:ascii="仿宋" w:hAnsi="仿宋" w:eastAsia="仿宋" w:cs="仿宋"/>
          <w:b w:val="0"/>
          <w:bCs w:val="0"/>
          <w:i w:val="0"/>
          <w:iCs w:val="0"/>
          <w:caps w:val="0"/>
          <w:color w:val="auto"/>
          <w:spacing w:val="0"/>
          <w:sz w:val="30"/>
          <w:szCs w:val="30"/>
          <w:shd w:val="clear" w:color="auto" w:fill="FFFFFF"/>
        </w:rPr>
        <w:t>问题清单、任务清单和责任清单</w:t>
      </w:r>
      <w:r>
        <w:rPr>
          <w:rFonts w:hint="eastAsia" w:ascii="仿宋" w:hAnsi="仿宋" w:eastAsia="仿宋" w:cs="仿宋"/>
          <w:b w:val="0"/>
          <w:bCs w:val="0"/>
          <w:sz w:val="30"/>
          <w:szCs w:val="30"/>
          <w:lang w:val="en-US"/>
        </w:rPr>
        <w:t>;</w:t>
      </w:r>
      <w:r>
        <w:rPr>
          <w:rFonts w:hint="eastAsia" w:ascii="仿宋" w:hAnsi="仿宋" w:eastAsia="仿宋" w:cs="仿宋"/>
          <w:b w:val="0"/>
          <w:bCs w:val="0"/>
          <w:sz w:val="30"/>
          <w:szCs w:val="30"/>
        </w:rPr>
        <w:t>二是加强督查督办。针对突出四乱问题，</w:t>
      </w:r>
      <w:r>
        <w:rPr>
          <w:rFonts w:hint="eastAsia" w:ascii="仿宋" w:hAnsi="仿宋" w:eastAsia="仿宋" w:cs="仿宋"/>
          <w:b w:val="0"/>
          <w:bCs w:val="0"/>
          <w:sz w:val="30"/>
          <w:szCs w:val="30"/>
          <w:lang w:eastAsia="zh-CN"/>
        </w:rPr>
        <w:t>在各县市区开展</w:t>
      </w:r>
      <w:r>
        <w:rPr>
          <w:rFonts w:hint="eastAsia" w:ascii="仿宋" w:hAnsi="仿宋" w:eastAsia="仿宋" w:cs="仿宋"/>
          <w:b w:val="0"/>
          <w:bCs w:val="0"/>
          <w:sz w:val="30"/>
          <w:szCs w:val="30"/>
        </w:rPr>
        <w:t>定期不定期督查督办，</w:t>
      </w:r>
      <w:r>
        <w:rPr>
          <w:rFonts w:hint="eastAsia" w:ascii="仿宋" w:hAnsi="仿宋" w:eastAsia="仿宋" w:cs="仿宋"/>
          <w:b w:val="0"/>
          <w:bCs w:val="0"/>
          <w:sz w:val="30"/>
          <w:szCs w:val="30"/>
          <w:lang w:eastAsia="zh-CN"/>
        </w:rPr>
        <w:t>共</w:t>
      </w:r>
      <w:r>
        <w:rPr>
          <w:rFonts w:hint="eastAsia" w:ascii="仿宋" w:hAnsi="仿宋" w:eastAsia="仿宋" w:cs="仿宋"/>
          <w:b w:val="0"/>
          <w:bCs w:val="0"/>
          <w:sz w:val="30"/>
          <w:szCs w:val="30"/>
        </w:rPr>
        <w:t>现场</w:t>
      </w:r>
      <w:r>
        <w:rPr>
          <w:rFonts w:hint="eastAsia" w:ascii="仿宋" w:hAnsi="仿宋" w:eastAsia="仿宋" w:cs="仿宋"/>
          <w:b w:val="0"/>
          <w:bCs w:val="0"/>
          <w:sz w:val="30"/>
          <w:szCs w:val="30"/>
          <w:lang w:eastAsia="zh-CN"/>
        </w:rPr>
        <w:t>督查督办</w:t>
      </w:r>
      <w:r>
        <w:rPr>
          <w:rFonts w:hint="eastAsia" w:ascii="仿宋" w:hAnsi="仿宋" w:eastAsia="仿宋" w:cs="仿宋"/>
          <w:b w:val="0"/>
          <w:bCs w:val="0"/>
          <w:sz w:val="30"/>
          <w:szCs w:val="30"/>
          <w:lang w:val="en-US" w:eastAsia="zh-CN"/>
        </w:rPr>
        <w:t>60</w:t>
      </w:r>
      <w:r>
        <w:rPr>
          <w:rFonts w:hint="eastAsia" w:ascii="仿宋" w:hAnsi="仿宋" w:eastAsia="仿宋" w:cs="仿宋"/>
          <w:b w:val="0"/>
          <w:bCs w:val="0"/>
          <w:sz w:val="30"/>
          <w:szCs w:val="30"/>
        </w:rPr>
        <w:t>余次</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下达督办函</w:t>
      </w:r>
      <w:r>
        <w:rPr>
          <w:rFonts w:hint="eastAsia" w:ascii="仿宋" w:hAnsi="仿宋" w:eastAsia="仿宋" w:cs="仿宋"/>
          <w:b w:val="0"/>
          <w:bCs w:val="0"/>
          <w:sz w:val="30"/>
          <w:szCs w:val="30"/>
          <w:lang w:val="en-US" w:eastAsia="zh-CN"/>
        </w:rPr>
        <w:t>45</w:t>
      </w:r>
      <w:r>
        <w:rPr>
          <w:rFonts w:hint="eastAsia" w:ascii="仿宋" w:hAnsi="仿宋" w:eastAsia="仿宋" w:cs="仿宋"/>
          <w:b w:val="0"/>
          <w:bCs w:val="0"/>
          <w:sz w:val="30"/>
          <w:szCs w:val="30"/>
          <w:lang w:eastAsia="zh-CN"/>
        </w:rPr>
        <w:t>份</w:t>
      </w:r>
      <w:r>
        <w:rPr>
          <w:rFonts w:hint="eastAsia" w:ascii="仿宋" w:hAnsi="仿宋" w:eastAsia="仿宋" w:cs="仿宋"/>
          <w:b w:val="0"/>
          <w:bCs w:val="0"/>
          <w:sz w:val="30"/>
          <w:szCs w:val="30"/>
        </w:rPr>
        <w:t>。</w:t>
      </w:r>
      <w:r>
        <w:rPr>
          <w:rFonts w:hint="eastAsia" w:ascii="仿宋" w:hAnsi="仿宋" w:eastAsia="仿宋" w:cs="仿宋"/>
          <w:b w:val="0"/>
          <w:bCs w:val="0"/>
          <w:color w:val="auto"/>
          <w:sz w:val="30"/>
          <w:szCs w:val="30"/>
          <w:lang w:val="en-US" w:eastAsia="zh-CN"/>
        </w:rPr>
        <w:t>对整改到位的，整治效果好的问题，作为</w:t>
      </w:r>
      <w:r>
        <w:rPr>
          <w:rFonts w:hint="eastAsia" w:ascii="仿宋" w:hAnsi="仿宋" w:eastAsia="仿宋" w:cs="仿宋"/>
          <w:b w:val="0"/>
          <w:bCs w:val="0"/>
          <w:sz w:val="30"/>
          <w:szCs w:val="30"/>
          <w:lang w:val="en-US" w:eastAsia="zh-CN"/>
        </w:rPr>
        <w:t>典型案例</w:t>
      </w:r>
      <w:r>
        <w:rPr>
          <w:rFonts w:hint="eastAsia" w:ascii="仿宋" w:hAnsi="仿宋" w:eastAsia="仿宋" w:cs="仿宋"/>
          <w:b w:val="0"/>
          <w:bCs w:val="0"/>
          <w:color w:val="auto"/>
          <w:sz w:val="30"/>
          <w:szCs w:val="30"/>
          <w:lang w:val="en-US" w:eastAsia="zh-CN"/>
        </w:rPr>
        <w:t>进行新闻媒体宣传报道，</w:t>
      </w:r>
      <w:r>
        <w:rPr>
          <w:rFonts w:hint="eastAsia" w:ascii="仿宋" w:hAnsi="仿宋" w:eastAsia="仿宋" w:cs="仿宋"/>
          <w:b w:val="0"/>
          <w:bCs w:val="0"/>
          <w:sz w:val="30"/>
          <w:szCs w:val="30"/>
          <w:lang w:val="en-US" w:eastAsia="zh-CN"/>
        </w:rPr>
        <w:t>并上报省河长办。</w:t>
      </w:r>
      <w:r>
        <w:rPr>
          <w:rFonts w:hint="eastAsia" w:ascii="仿宋" w:hAnsi="仿宋" w:eastAsia="仿宋" w:cs="仿宋"/>
          <w:b w:val="0"/>
          <w:bCs w:val="0"/>
          <w:sz w:val="30"/>
          <w:szCs w:val="30"/>
          <w:lang w:eastAsia="zh-CN"/>
        </w:rPr>
        <w:t>三是开展一系列专项行动。</w:t>
      </w:r>
      <w:r>
        <w:rPr>
          <w:rFonts w:hint="eastAsia" w:ascii="仿宋" w:hAnsi="仿宋" w:eastAsia="仿宋" w:cs="仿宋"/>
          <w:b w:val="0"/>
          <w:bCs w:val="0"/>
          <w:sz w:val="30"/>
          <w:szCs w:val="30"/>
          <w:lang w:val="en-US" w:eastAsia="zh-CN"/>
        </w:rPr>
        <w:t>在全市</w:t>
      </w:r>
      <w:r>
        <w:rPr>
          <w:rFonts w:hint="eastAsia" w:ascii="仿宋" w:hAnsi="仿宋" w:eastAsia="仿宋" w:cs="仿宋"/>
          <w:b w:val="0"/>
          <w:bCs w:val="0"/>
          <w:sz w:val="30"/>
          <w:szCs w:val="30"/>
        </w:rPr>
        <w:t>开展了河道</w:t>
      </w:r>
      <w:r>
        <w:rPr>
          <w:rFonts w:hint="eastAsia" w:ascii="仿宋" w:hAnsi="仿宋" w:eastAsia="仿宋" w:cs="仿宋"/>
          <w:b w:val="0"/>
          <w:bCs w:val="0"/>
          <w:sz w:val="30"/>
          <w:szCs w:val="30"/>
          <w:lang w:eastAsia="zh-CN"/>
        </w:rPr>
        <w:t>采砂</w:t>
      </w:r>
      <w:r>
        <w:rPr>
          <w:rFonts w:hint="eastAsia" w:ascii="仿宋" w:hAnsi="仿宋" w:eastAsia="仿宋" w:cs="仿宋"/>
          <w:b w:val="0"/>
          <w:bCs w:val="0"/>
          <w:sz w:val="30"/>
          <w:szCs w:val="30"/>
        </w:rPr>
        <w:t>安全生产</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河湖“清四乱”</w:t>
      </w:r>
      <w:r>
        <w:rPr>
          <w:rFonts w:hint="eastAsia" w:ascii="仿宋" w:hAnsi="仿宋" w:eastAsia="仿宋" w:cs="仿宋"/>
          <w:b w:val="0"/>
          <w:bCs w:val="0"/>
          <w:sz w:val="30"/>
          <w:szCs w:val="30"/>
          <w:lang w:eastAsia="zh-CN"/>
        </w:rPr>
        <w:t>、</w:t>
      </w:r>
      <w:r>
        <w:rPr>
          <w:rFonts w:hint="eastAsia" w:ascii="仿宋" w:hAnsi="仿宋" w:eastAsia="仿宋" w:cs="仿宋"/>
          <w:b w:val="0"/>
          <w:bCs w:val="0"/>
          <w:sz w:val="30"/>
          <w:szCs w:val="30"/>
        </w:rPr>
        <w:t>“洞庭清波”</w:t>
      </w:r>
      <w:r>
        <w:rPr>
          <w:rFonts w:hint="eastAsia" w:ascii="仿宋" w:hAnsi="仿宋" w:eastAsia="仿宋" w:cs="仿宋"/>
          <w:b w:val="0"/>
          <w:bCs w:val="0"/>
          <w:sz w:val="30"/>
          <w:szCs w:val="30"/>
          <w:lang w:eastAsia="zh-CN"/>
        </w:rPr>
        <w:t>等</w:t>
      </w:r>
      <w:r>
        <w:rPr>
          <w:rFonts w:hint="eastAsia" w:ascii="仿宋" w:hAnsi="仿宋" w:eastAsia="仿宋" w:cs="仿宋"/>
          <w:b w:val="0"/>
          <w:bCs w:val="0"/>
          <w:sz w:val="30"/>
          <w:szCs w:val="30"/>
        </w:rPr>
        <w:t>专项</w:t>
      </w:r>
      <w:r>
        <w:rPr>
          <w:rFonts w:hint="eastAsia" w:ascii="仿宋" w:hAnsi="仿宋" w:eastAsia="仿宋" w:cs="仿宋"/>
          <w:b w:val="0"/>
          <w:bCs w:val="0"/>
          <w:sz w:val="30"/>
          <w:szCs w:val="30"/>
          <w:lang w:eastAsia="zh-CN"/>
        </w:rPr>
        <w:t>检查工作，对</w:t>
      </w:r>
      <w:r>
        <w:rPr>
          <w:rFonts w:hint="eastAsia" w:ascii="仿宋" w:hAnsi="仿宋" w:eastAsia="仿宋" w:cs="仿宋"/>
          <w:b w:val="0"/>
          <w:bCs w:val="0"/>
          <w:sz w:val="30"/>
          <w:szCs w:val="30"/>
        </w:rPr>
        <w:t>未按期整改到位的河湖四乱问题</w:t>
      </w:r>
      <w:r>
        <w:rPr>
          <w:rFonts w:hint="eastAsia" w:ascii="仿宋" w:hAnsi="仿宋" w:eastAsia="仿宋" w:cs="仿宋"/>
          <w:b w:val="0"/>
          <w:bCs w:val="0"/>
          <w:sz w:val="30"/>
          <w:szCs w:val="30"/>
          <w:lang w:eastAsia="zh-CN"/>
        </w:rPr>
        <w:t>进行挂牌督办，我市的河湖四乱和妨碍行洪突出问题得到了有效治理；四</w:t>
      </w:r>
      <w:r>
        <w:rPr>
          <w:rFonts w:hint="eastAsia" w:ascii="仿宋" w:hAnsi="仿宋" w:eastAsia="仿宋" w:cs="仿宋"/>
          <w:b w:val="0"/>
          <w:bCs w:val="0"/>
          <w:sz w:val="30"/>
          <w:szCs w:val="30"/>
        </w:rPr>
        <w:t>是积极完成上级交办问题。</w:t>
      </w:r>
      <w:r>
        <w:rPr>
          <w:rFonts w:hint="eastAsia" w:ascii="仿宋" w:hAnsi="仿宋" w:eastAsia="仿宋" w:cs="仿宋"/>
          <w:b w:val="0"/>
          <w:bCs w:val="0"/>
          <w:sz w:val="30"/>
          <w:szCs w:val="30"/>
          <w:lang w:eastAsia="zh-CN"/>
        </w:rPr>
        <w:t>针对上级交办的任务，严格按照整改期限，跟踪督办，按时高标准完成整改任务。</w:t>
      </w:r>
    </w:p>
    <w:p>
      <w:pPr>
        <w:keepNext w:val="0"/>
        <w:keepLines w:val="0"/>
        <w:pageBreakBefore w:val="0"/>
        <w:widowControl w:val="0"/>
        <w:kinsoku/>
        <w:wordWrap/>
        <w:overflowPunct/>
        <w:topLinePunct w:val="0"/>
        <w:autoSpaceDE/>
        <w:autoSpaceDN/>
        <w:bidi w:val="0"/>
        <w:adjustRightInd/>
        <w:snapToGrid/>
        <w:spacing w:line="360" w:lineRule="auto"/>
        <w:ind w:left="0" w:leftChars="0" w:firstLine="600" w:firstLineChars="200"/>
        <w:jc w:val="left"/>
        <w:textAlignment w:val="auto"/>
        <w:rPr>
          <w:rFonts w:hint="eastAsia" w:ascii="仿宋" w:hAnsi="仿宋" w:eastAsia="仿宋" w:cs="仿宋"/>
          <w:b w:val="0"/>
          <w:bCs w:val="0"/>
          <w:sz w:val="30"/>
          <w:szCs w:val="30"/>
          <w:lang w:val="en-US" w:eastAsia="zh-CN"/>
        </w:rPr>
      </w:pPr>
      <w:r>
        <w:rPr>
          <w:rFonts w:hint="eastAsia" w:ascii="仿宋" w:hAnsi="仿宋" w:eastAsia="仿宋" w:cs="仿宋"/>
          <w:b w:val="0"/>
          <w:bCs w:val="0"/>
          <w:sz w:val="30"/>
          <w:szCs w:val="30"/>
          <w:lang w:val="en-US" w:eastAsia="zh-CN"/>
        </w:rPr>
        <w:t>1、河湖“清四乱”工作常态化、规范化</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600" w:firstLineChars="200"/>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sz w:val="30"/>
          <w:szCs w:val="30"/>
          <w:lang w:eastAsia="zh-CN"/>
        </w:rPr>
        <w:t>一是</w:t>
      </w:r>
      <w:r>
        <w:rPr>
          <w:rFonts w:hint="eastAsia" w:ascii="仿宋" w:hAnsi="仿宋" w:eastAsia="仿宋" w:cs="仿宋"/>
          <w:sz w:val="30"/>
          <w:szCs w:val="30"/>
        </w:rPr>
        <w:t>在</w:t>
      </w:r>
      <w:r>
        <w:rPr>
          <w:rFonts w:hint="eastAsia" w:ascii="仿宋" w:hAnsi="仿宋" w:eastAsia="仿宋" w:cs="仿宋"/>
          <w:sz w:val="30"/>
          <w:szCs w:val="30"/>
          <w:lang w:eastAsia="zh-CN"/>
        </w:rPr>
        <w:t>去</w:t>
      </w:r>
      <w:r>
        <w:rPr>
          <w:rFonts w:hint="eastAsia" w:ascii="仿宋" w:hAnsi="仿宋" w:eastAsia="仿宋" w:cs="仿宋"/>
          <w:sz w:val="30"/>
          <w:szCs w:val="30"/>
        </w:rPr>
        <w:t>年工作基础上，重点</w:t>
      </w:r>
      <w:r>
        <w:rPr>
          <w:rFonts w:hint="eastAsia" w:ascii="仿宋" w:hAnsi="仿宋" w:eastAsia="仿宋" w:cs="仿宋"/>
          <w:color w:val="000000"/>
          <w:sz w:val="30"/>
          <w:szCs w:val="30"/>
        </w:rPr>
        <w:t>对全市规模以下河流的四乱问题进行了全面排查</w:t>
      </w:r>
      <w:r>
        <w:rPr>
          <w:rFonts w:hint="eastAsia" w:ascii="仿宋" w:hAnsi="仿宋" w:eastAsia="仿宋" w:cs="仿宋"/>
          <w:sz w:val="30"/>
          <w:szCs w:val="30"/>
          <w:lang w:eastAsia="zh-CN"/>
        </w:rPr>
        <w:t>；</w:t>
      </w:r>
      <w:r>
        <w:rPr>
          <w:rFonts w:hint="eastAsia" w:ascii="仿宋" w:hAnsi="仿宋" w:eastAsia="仿宋" w:cs="仿宋"/>
          <w:b w:val="0"/>
          <w:bCs w:val="0"/>
          <w:sz w:val="30"/>
          <w:szCs w:val="30"/>
          <w:lang w:val="en-US" w:eastAsia="zh-CN"/>
        </w:rPr>
        <w:t>二是</w:t>
      </w:r>
      <w:r>
        <w:rPr>
          <w:rFonts w:hint="eastAsia" w:ascii="仿宋" w:hAnsi="仿宋" w:eastAsia="仿宋" w:cs="仿宋"/>
          <w:sz w:val="30"/>
          <w:szCs w:val="30"/>
          <w:lang w:eastAsia="zh-CN"/>
        </w:rPr>
        <w:t>完成省河长办卫星遥感一、二、三季度交办</w:t>
      </w:r>
      <w:r>
        <w:rPr>
          <w:rFonts w:hint="eastAsia" w:ascii="仿宋" w:hAnsi="仿宋" w:eastAsia="仿宋" w:cs="仿宋"/>
          <w:sz w:val="30"/>
          <w:szCs w:val="30"/>
          <w:lang w:val="en-US" w:eastAsia="zh-CN"/>
        </w:rPr>
        <w:t>14个疑似河湖四乱问题</w:t>
      </w:r>
      <w:r>
        <w:rPr>
          <w:rFonts w:hint="eastAsia" w:ascii="仿宋" w:hAnsi="仿宋" w:eastAsia="仿宋" w:cs="仿宋"/>
          <w:sz w:val="30"/>
          <w:szCs w:val="30"/>
          <w:lang w:eastAsia="zh-CN"/>
        </w:rPr>
        <w:t>的排查工作</w:t>
      </w:r>
      <w:r>
        <w:rPr>
          <w:rFonts w:hint="eastAsia" w:ascii="仿宋" w:hAnsi="仿宋" w:eastAsia="仿宋" w:cs="仿宋"/>
          <w:sz w:val="30"/>
          <w:szCs w:val="30"/>
          <w:lang w:val="en-US" w:eastAsia="zh-CN"/>
        </w:rPr>
        <w:t>；三是配合省纪委开展“洞庭清波”专项行动，完成了省纪委交办的问题的整改销号、自查自纠四乱问题清理整治销号工作。四是完成了湖南省河湖长制第一、二季度暗访调查问题交办的整改销号工作。</w:t>
      </w:r>
      <w:r>
        <w:rPr>
          <w:rFonts w:hint="eastAsia" w:ascii="仿宋" w:hAnsi="仿宋" w:eastAsia="仿宋" w:cs="仿宋"/>
          <w:color w:val="000000"/>
          <w:sz w:val="30"/>
          <w:szCs w:val="30"/>
        </w:rPr>
        <w:t>我市</w:t>
      </w:r>
      <w:r>
        <w:rPr>
          <w:rFonts w:hint="eastAsia" w:ascii="仿宋" w:hAnsi="仿宋" w:eastAsia="仿宋" w:cs="仿宋"/>
          <w:sz w:val="30"/>
          <w:szCs w:val="30"/>
        </w:rPr>
        <w:t>河湖 “四乱”突出问题专项整治取得了实实在在的成效，</w:t>
      </w:r>
      <w:r>
        <w:rPr>
          <w:rFonts w:hint="eastAsia" w:ascii="仿宋" w:hAnsi="仿宋" w:eastAsia="仿宋" w:cs="仿宋"/>
          <w:color w:val="000000"/>
          <w:sz w:val="30"/>
          <w:szCs w:val="30"/>
        </w:rPr>
        <w:t>河湖四乱问题得到了有效遏制和治理，做到了动态清零，河湖管理实现了从“乱”到“治”，从“治”到“规范化管理”的完美蜕变，达到了河湖管理常态化、规范化管理要求，</w:t>
      </w:r>
      <w:r>
        <w:rPr>
          <w:rFonts w:hint="eastAsia" w:ascii="仿宋" w:hAnsi="仿宋" w:eastAsia="仿宋" w:cs="仿宋"/>
          <w:sz w:val="30"/>
          <w:szCs w:val="30"/>
        </w:rPr>
        <w:t>实现了“守护好一江碧水”的目标。</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600" w:firstLineChars="200"/>
        <w:jc w:val="left"/>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2、妨碍河道行洪突出问题</w:t>
      </w:r>
    </w:p>
    <w:p>
      <w:pPr>
        <w:keepNext w:val="0"/>
        <w:keepLines w:val="0"/>
        <w:pageBreakBefore w:val="0"/>
        <w:widowControl w:val="0"/>
        <w:kinsoku/>
        <w:wordWrap/>
        <w:overflowPunct/>
        <w:topLinePunct w:val="0"/>
        <w:autoSpaceDE/>
        <w:autoSpaceDN/>
        <w:bidi w:val="0"/>
        <w:adjustRightInd w:val="0"/>
        <w:snapToGrid/>
        <w:spacing w:line="360" w:lineRule="auto"/>
        <w:ind w:left="0" w:leftChars="0"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val="0"/>
          <w:bCs w:val="0"/>
          <w:color w:val="auto"/>
          <w:sz w:val="30"/>
          <w:szCs w:val="30"/>
          <w:lang w:val="en-US" w:eastAsia="zh-CN"/>
        </w:rPr>
        <w:t>针对妨碍河道行洪突出问题，以“应查尽查、应改尽改”</w:t>
      </w:r>
      <w:r>
        <w:rPr>
          <w:rFonts w:hint="eastAsia" w:ascii="仿宋" w:hAnsi="仿宋" w:eastAsia="仿宋" w:cs="仿宋"/>
          <w:b w:val="0"/>
          <w:bCs w:val="0"/>
          <w:sz w:val="30"/>
          <w:szCs w:val="30"/>
          <w:lang w:val="en-US" w:eastAsia="zh-CN"/>
        </w:rPr>
        <w:t>为原则，</w:t>
      </w:r>
      <w:r>
        <w:rPr>
          <w:rFonts w:hint="eastAsia" w:ascii="仿宋" w:hAnsi="仿宋" w:eastAsia="仿宋" w:cs="仿宋"/>
          <w:b w:val="0"/>
          <w:bCs w:val="0"/>
          <w:color w:val="auto"/>
          <w:sz w:val="30"/>
          <w:szCs w:val="30"/>
          <w:lang w:eastAsia="zh-CN"/>
        </w:rPr>
        <w:t>重点对水利部卫星遥感交办的</w:t>
      </w:r>
      <w:r>
        <w:rPr>
          <w:rFonts w:hint="eastAsia" w:ascii="仿宋" w:hAnsi="仿宋" w:eastAsia="仿宋" w:cs="仿宋"/>
          <w:b w:val="0"/>
          <w:bCs w:val="0"/>
          <w:color w:val="auto"/>
          <w:sz w:val="30"/>
          <w:szCs w:val="30"/>
          <w:lang w:val="en-US" w:eastAsia="zh-CN"/>
        </w:rPr>
        <w:t>580个疑似妨碍行洪问题进行了排查，</w:t>
      </w:r>
      <w:r>
        <w:rPr>
          <w:rFonts w:hint="eastAsia" w:ascii="仿宋" w:hAnsi="仿宋" w:eastAsia="仿宋" w:cs="仿宋"/>
          <w:b w:val="0"/>
          <w:bCs w:val="0"/>
          <w:sz w:val="30"/>
          <w:szCs w:val="30"/>
          <w:lang w:val="en-US" w:eastAsia="zh-CN"/>
        </w:rPr>
        <w:t>共</w:t>
      </w:r>
      <w:r>
        <w:rPr>
          <w:rFonts w:hint="eastAsia" w:ascii="仿宋" w:hAnsi="仿宋" w:eastAsia="仿宋" w:cs="仿宋"/>
          <w:b w:val="0"/>
          <w:bCs w:val="0"/>
          <w:color w:val="auto"/>
          <w:sz w:val="30"/>
          <w:szCs w:val="30"/>
          <w:lang w:val="en-US" w:eastAsia="zh-CN"/>
        </w:rPr>
        <w:t>下达了32份督（交）办函，</w:t>
      </w:r>
      <w:r>
        <w:rPr>
          <w:rFonts w:hint="eastAsia" w:ascii="仿宋" w:hAnsi="仿宋" w:eastAsia="仿宋" w:cs="仿宋"/>
          <w:sz w:val="30"/>
          <w:szCs w:val="30"/>
          <w:lang w:val="en-US" w:eastAsia="zh-CN"/>
        </w:rPr>
        <w:t>现场督查督办40余次,</w:t>
      </w:r>
      <w:r>
        <w:rPr>
          <w:rFonts w:hint="eastAsia" w:ascii="仿宋" w:hAnsi="仿宋" w:eastAsia="仿宋" w:cs="仿宋"/>
          <w:b w:val="0"/>
          <w:bCs w:val="0"/>
          <w:color w:val="auto"/>
          <w:sz w:val="30"/>
          <w:szCs w:val="30"/>
          <w:lang w:val="en-US" w:eastAsia="zh-CN"/>
        </w:rPr>
        <w:t>市级按20%比例进行抽查复核，建立排查清单。通过县级排查，市级抽查，</w:t>
      </w:r>
      <w:r>
        <w:rPr>
          <w:rFonts w:hint="eastAsia" w:ascii="仿宋" w:hAnsi="仿宋" w:eastAsia="仿宋" w:cs="仿宋"/>
          <w:sz w:val="30"/>
          <w:szCs w:val="30"/>
          <w:lang w:val="en-US" w:eastAsia="zh-CN"/>
        </w:rPr>
        <w:t>共</w:t>
      </w:r>
      <w:r>
        <w:rPr>
          <w:rFonts w:hint="eastAsia" w:ascii="仿宋" w:hAnsi="仿宋" w:eastAsia="仿宋" w:cs="仿宋"/>
          <w:b w:val="0"/>
          <w:bCs w:val="0"/>
          <w:color w:val="auto"/>
          <w:sz w:val="30"/>
          <w:szCs w:val="30"/>
          <w:lang w:val="en-US" w:eastAsia="zh-CN"/>
        </w:rPr>
        <w:t>确定</w:t>
      </w:r>
      <w:r>
        <w:rPr>
          <w:rFonts w:hint="eastAsia" w:ascii="仿宋" w:hAnsi="仿宋" w:eastAsia="仿宋" w:cs="仿宋"/>
          <w:sz w:val="30"/>
          <w:szCs w:val="30"/>
          <w:lang w:val="en-US" w:eastAsia="zh-CN"/>
        </w:rPr>
        <w:t>17个碍洪问题</w:t>
      </w:r>
      <w:r>
        <w:rPr>
          <w:rFonts w:hint="eastAsia" w:ascii="仿宋" w:hAnsi="仿宋" w:eastAsia="仿宋" w:cs="仿宋"/>
          <w:b w:val="0"/>
          <w:bCs w:val="0"/>
          <w:color w:val="auto"/>
          <w:sz w:val="30"/>
          <w:szCs w:val="30"/>
          <w:lang w:val="en-US" w:eastAsia="zh-CN"/>
        </w:rPr>
        <w:t>。对整改难度大的，促使县级政府组织各部门开展专项整治行动，确保问题高标准按期完成；对整改到位的，逐一进行现场复核，圆满完成</w:t>
      </w:r>
      <w:r>
        <w:rPr>
          <w:rFonts w:hint="eastAsia" w:ascii="仿宋" w:hAnsi="仿宋" w:eastAsia="仿宋" w:cs="仿宋"/>
          <w:sz w:val="30"/>
          <w:szCs w:val="30"/>
          <w:lang w:val="en-US" w:eastAsia="zh-CN"/>
        </w:rPr>
        <w:t>17个妨碍河道行洪问题整改销号工作。</w:t>
      </w:r>
      <w:r>
        <w:rPr>
          <w:rFonts w:hint="eastAsia" w:ascii="仿宋" w:hAnsi="仿宋" w:eastAsia="仿宋" w:cs="仿宋"/>
          <w:b w:val="0"/>
          <w:bCs w:val="0"/>
          <w:color w:val="auto"/>
          <w:sz w:val="30"/>
          <w:szCs w:val="30"/>
          <w:lang w:val="en-US" w:eastAsia="zh-CN"/>
        </w:rPr>
        <w:t>对及时完成整改，整治效果好的，</w:t>
      </w:r>
      <w:r>
        <w:rPr>
          <w:rFonts w:hint="eastAsia" w:ascii="仿宋" w:hAnsi="仿宋" w:eastAsia="仿宋" w:cs="仿宋"/>
          <w:sz w:val="30"/>
          <w:szCs w:val="30"/>
          <w:lang w:val="en-US" w:eastAsia="zh-CN"/>
        </w:rPr>
        <w:t>作为典型案例上报省河长办，并进行新闻宣传报道，共上报2个经典案例，新闻报道4篇。</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600" w:firstLineChars="2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通过制度化、日常化、规范化的妨碍河道行洪突出问题排查整治机制，保持我市河道达到“河畅、水清、岸绿、景美”的良好局面，最终实现滩地、护岸整洁，水域行洪畅通的目的，营造和谐的水环境。</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（六）信访事事有着落，件件有回音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val="0"/>
          <w:color w:val="auto"/>
          <w:sz w:val="30"/>
          <w:szCs w:val="30"/>
          <w:lang w:val="en-US" w:eastAsia="zh-CN"/>
        </w:rPr>
      </w:pPr>
      <w:r>
        <w:rPr>
          <w:rFonts w:hint="eastAsia" w:ascii="仿宋" w:hAnsi="仿宋" w:eastAsia="仿宋" w:cs="仿宋"/>
          <w:b w:val="0"/>
          <w:bCs w:val="0"/>
          <w:color w:val="auto"/>
          <w:sz w:val="30"/>
          <w:szCs w:val="30"/>
          <w:lang w:val="en-US" w:eastAsia="zh-CN"/>
        </w:rPr>
        <w:t>完成上级交办、新闻媒体曝光、群众来电等涉河乱建、乱占、乱采、乱堆“四乱”问题信访件20余起，根据《信访工作条例》逐一进行调查回复，提高了群众对水利工作的满意度。</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both"/>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（七）持续推进行政执法三项制度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00" w:firstLineChars="200"/>
        <w:jc w:val="both"/>
        <w:textAlignment w:val="auto"/>
        <w:rPr>
          <w:rFonts w:hint="eastAsia" w:ascii="仿宋" w:hAnsi="仿宋" w:eastAsia="仿宋" w:cs="仿宋"/>
          <w:b w:val="0"/>
          <w:bCs w:val="0"/>
          <w:sz w:val="30"/>
          <w:szCs w:val="30"/>
          <w:lang w:val="en-US" w:eastAsia="zh-CN"/>
        </w:rPr>
      </w:pPr>
      <w:r>
        <w:rPr>
          <w:rFonts w:hint="eastAsia" w:ascii="仿宋" w:hAnsi="仿宋" w:eastAsia="仿宋" w:cs="仿宋"/>
          <w:sz w:val="30"/>
          <w:szCs w:val="30"/>
          <w:lang w:val="en-US" w:eastAsia="zh-CN"/>
        </w:rPr>
        <w:t>在“衡阳市新一代智慧信用管理平台”、“衡阳市行政执法监督平台”、“互联网+监管”和“衡阳市水利局”官网上均公示了17个行政处罚案件，行政执法监督信息化调研等工作都得到市政府的肯定。</w:t>
      </w:r>
    </w:p>
    <w:p>
      <w:pPr>
        <w:spacing w:beforeLines="0" w:afterLines="0" w:line="360" w:lineRule="auto"/>
        <w:ind w:firstLine="643"/>
        <w:rPr>
          <w:rFonts w:hint="eastAsia" w:ascii="仿宋" w:hAnsi="仿宋" w:eastAsia="仿宋" w:cs="仿宋"/>
          <w:b w:val="0"/>
          <w:bCs w:val="0"/>
          <w:sz w:val="30"/>
          <w:szCs w:val="30"/>
          <w:lang w:val="en-US" w:eastAsia="zh-CN"/>
        </w:rPr>
      </w:pPr>
      <w:r>
        <w:rPr>
          <w:rFonts w:hint="eastAsia" w:ascii="仿宋" w:hAnsi="仿宋" w:eastAsia="仿宋" w:cs="仿宋"/>
          <w:b/>
          <w:bCs/>
          <w:sz w:val="30"/>
          <w:szCs w:val="30"/>
          <w:lang w:val="en-US" w:eastAsia="zh-CN"/>
        </w:rPr>
        <w:t>四、绩效评价工作情况</w:t>
      </w:r>
    </w:p>
    <w:p>
      <w:pPr>
        <w:pStyle w:val="7"/>
        <w:spacing w:line="360" w:lineRule="auto"/>
        <w:ind w:firstLine="750" w:firstLineChars="250"/>
        <w:rPr>
          <w:rFonts w:hint="eastAsia" w:ascii="仿宋" w:hAnsi="仿宋" w:eastAsia="仿宋" w:cs="仿宋"/>
          <w:sz w:val="30"/>
          <w:szCs w:val="30"/>
        </w:rPr>
      </w:pPr>
      <w:r>
        <w:rPr>
          <w:rFonts w:hint="eastAsia" w:ascii="仿宋" w:hAnsi="仿宋" w:eastAsia="仿宋" w:cs="仿宋"/>
          <w:b w:val="0"/>
          <w:bCs w:val="0"/>
          <w:sz w:val="30"/>
          <w:szCs w:val="30"/>
          <w:lang w:val="en-US" w:eastAsia="zh-CN"/>
        </w:rPr>
        <w:t>根据《衡阳市财政局关于开展2022年度预算支出绩效自评工作的通知》</w:t>
      </w:r>
      <w:r>
        <w:rPr>
          <w:rFonts w:hint="eastAsia" w:ascii="仿宋" w:hAnsi="仿宋" w:eastAsia="仿宋" w:cs="仿宋"/>
          <w:b w:val="0"/>
          <w:bCs w:val="0"/>
          <w:color w:val="010101"/>
          <w:kern w:val="0"/>
          <w:sz w:val="30"/>
          <w:szCs w:val="30"/>
        </w:rPr>
        <w:t>文件精神，我</w:t>
      </w:r>
      <w:r>
        <w:rPr>
          <w:rFonts w:hint="eastAsia" w:ascii="仿宋" w:hAnsi="仿宋" w:eastAsia="仿宋" w:cs="仿宋"/>
          <w:b w:val="0"/>
          <w:bCs w:val="0"/>
          <w:color w:val="010101"/>
          <w:kern w:val="0"/>
          <w:sz w:val="30"/>
          <w:szCs w:val="30"/>
          <w:lang w:eastAsia="zh-CN"/>
        </w:rPr>
        <w:t>支队</w:t>
      </w:r>
      <w:r>
        <w:rPr>
          <w:rFonts w:hint="eastAsia" w:ascii="仿宋" w:hAnsi="仿宋" w:eastAsia="仿宋" w:cs="仿宋"/>
          <w:b w:val="0"/>
          <w:bCs w:val="0"/>
          <w:color w:val="010101"/>
          <w:kern w:val="0"/>
          <w:sz w:val="30"/>
          <w:szCs w:val="30"/>
        </w:rPr>
        <w:t>召开了专题会议，</w:t>
      </w:r>
      <w:r>
        <w:rPr>
          <w:rFonts w:hint="eastAsia" w:ascii="仿宋" w:hAnsi="仿宋" w:eastAsia="仿宋" w:cs="仿宋"/>
          <w:b w:val="0"/>
          <w:bCs w:val="0"/>
          <w:color w:val="010101"/>
          <w:kern w:val="0"/>
          <w:sz w:val="30"/>
          <w:szCs w:val="30"/>
          <w:lang w:eastAsia="zh-CN"/>
        </w:rPr>
        <w:t>对单位的</w:t>
      </w:r>
      <w:r>
        <w:rPr>
          <w:rFonts w:hint="eastAsia" w:ascii="仿宋" w:hAnsi="仿宋" w:eastAsia="仿宋" w:cs="仿宋"/>
          <w:b w:val="0"/>
          <w:bCs w:val="0"/>
          <w:sz w:val="30"/>
          <w:szCs w:val="30"/>
          <w:lang w:val="en-US" w:eastAsia="zh-CN"/>
        </w:rPr>
        <w:t>绩效评价工作进行部署安排。</w:t>
      </w:r>
      <w:r>
        <w:rPr>
          <w:rFonts w:hint="eastAsia" w:ascii="仿宋" w:hAnsi="仿宋" w:eastAsia="仿宋" w:cs="仿宋"/>
          <w:sz w:val="30"/>
          <w:szCs w:val="30"/>
        </w:rPr>
        <w:t>1、加大预算编制与管理力度，与各业务部门共同确定工作目标和工作重点，共同编制预算项目，严格按照编制内实有人数编制人员经费；项目支出预算按照“编制合理、分类准确、尽量细化、管理规范”的原则进行编制，督促各</w:t>
      </w:r>
      <w:r>
        <w:rPr>
          <w:rFonts w:hint="eastAsia" w:ascii="仿宋" w:hAnsi="仿宋" w:eastAsia="仿宋" w:cs="仿宋"/>
          <w:sz w:val="30"/>
          <w:szCs w:val="30"/>
          <w:lang w:eastAsia="zh-CN"/>
        </w:rPr>
        <w:t>业务部门</w:t>
      </w:r>
      <w:r>
        <w:rPr>
          <w:rFonts w:hint="eastAsia" w:ascii="仿宋" w:hAnsi="仿宋" w:eastAsia="仿宋" w:cs="仿宋"/>
          <w:sz w:val="30"/>
          <w:szCs w:val="30"/>
        </w:rPr>
        <w:t>尽早分配</w:t>
      </w:r>
      <w:r>
        <w:rPr>
          <w:rFonts w:hint="eastAsia" w:ascii="仿宋" w:hAnsi="仿宋" w:eastAsia="仿宋" w:cs="仿宋"/>
          <w:sz w:val="30"/>
          <w:szCs w:val="30"/>
          <w:lang w:eastAsia="zh-CN"/>
        </w:rPr>
        <w:t>细化工作项目</w:t>
      </w:r>
      <w:r>
        <w:rPr>
          <w:rFonts w:hint="eastAsia" w:ascii="仿宋" w:hAnsi="仿宋" w:eastAsia="仿宋" w:cs="仿宋"/>
          <w:sz w:val="30"/>
          <w:szCs w:val="30"/>
        </w:rPr>
        <w:t>，确保预算执行进度。财务管理制度、会计核算制度健全，资金支出使用符合财经法规和财务管理制度规定以及有关专项资金管理办法的规定。2、截止</w:t>
      </w:r>
      <w:r>
        <w:rPr>
          <w:rFonts w:hint="eastAsia" w:ascii="仿宋" w:hAnsi="仿宋" w:eastAsia="仿宋" w:cs="仿宋"/>
          <w:sz w:val="30"/>
          <w:szCs w:val="30"/>
          <w:lang w:val="en-US" w:eastAsia="zh-CN"/>
        </w:rPr>
        <w:t>2022</w:t>
      </w:r>
      <w:r>
        <w:rPr>
          <w:rFonts w:hint="eastAsia" w:ascii="仿宋" w:hAnsi="仿宋" w:eastAsia="仿宋" w:cs="仿宋"/>
          <w:sz w:val="30"/>
          <w:szCs w:val="30"/>
        </w:rPr>
        <w:t>年，</w:t>
      </w:r>
      <w:r>
        <w:rPr>
          <w:rFonts w:hint="eastAsia" w:ascii="仿宋" w:hAnsi="仿宋" w:eastAsia="仿宋" w:cs="仿宋"/>
          <w:sz w:val="30"/>
          <w:szCs w:val="30"/>
          <w:lang w:eastAsia="zh-CN"/>
        </w:rPr>
        <w:t>支队</w:t>
      </w:r>
      <w:r>
        <w:rPr>
          <w:rFonts w:hint="eastAsia" w:ascii="仿宋" w:hAnsi="仿宋" w:eastAsia="仿宋" w:cs="仿宋"/>
          <w:sz w:val="30"/>
          <w:szCs w:val="30"/>
        </w:rPr>
        <w:t>编制数</w:t>
      </w:r>
      <w:r>
        <w:rPr>
          <w:rFonts w:hint="eastAsia" w:ascii="仿宋" w:hAnsi="仿宋" w:eastAsia="仿宋" w:cs="仿宋"/>
          <w:sz w:val="30"/>
          <w:szCs w:val="30"/>
          <w:lang w:val="en-US" w:eastAsia="zh-CN"/>
        </w:rPr>
        <w:t>31</w:t>
      </w:r>
      <w:r>
        <w:rPr>
          <w:rFonts w:hint="eastAsia" w:ascii="仿宋" w:hAnsi="仿宋" w:eastAsia="仿宋" w:cs="仿宋"/>
          <w:sz w:val="30"/>
          <w:szCs w:val="30"/>
        </w:rPr>
        <w:t>人，在职人员数</w:t>
      </w:r>
      <w:r>
        <w:rPr>
          <w:rFonts w:hint="eastAsia" w:ascii="仿宋" w:hAnsi="仿宋" w:eastAsia="仿宋" w:cs="仿宋"/>
          <w:sz w:val="30"/>
          <w:szCs w:val="30"/>
          <w:lang w:val="en-US" w:eastAsia="zh-CN"/>
        </w:rPr>
        <w:t>27</w:t>
      </w:r>
      <w:r>
        <w:rPr>
          <w:rFonts w:hint="eastAsia" w:ascii="仿宋" w:hAnsi="仿宋" w:eastAsia="仿宋" w:cs="仿宋"/>
          <w:sz w:val="30"/>
          <w:szCs w:val="30"/>
        </w:rPr>
        <w:t>人，在职人员控制率为</w:t>
      </w:r>
      <w:r>
        <w:rPr>
          <w:rFonts w:hint="eastAsia" w:ascii="仿宋" w:hAnsi="仿宋" w:eastAsia="仿宋" w:cs="仿宋"/>
          <w:sz w:val="30"/>
          <w:szCs w:val="30"/>
          <w:lang w:val="en-US" w:eastAsia="zh-CN"/>
        </w:rPr>
        <w:t>87.10</w:t>
      </w:r>
      <w:r>
        <w:rPr>
          <w:rFonts w:hint="eastAsia" w:ascii="仿宋" w:hAnsi="仿宋" w:eastAsia="仿宋" w:cs="仿宋"/>
          <w:sz w:val="30"/>
          <w:szCs w:val="30"/>
        </w:rPr>
        <w:t>%。20</w:t>
      </w:r>
      <w:r>
        <w:rPr>
          <w:rFonts w:hint="eastAsia" w:ascii="仿宋" w:hAnsi="仿宋" w:eastAsia="仿宋" w:cs="仿宋"/>
          <w:sz w:val="30"/>
          <w:szCs w:val="30"/>
          <w:lang w:val="en-US" w:eastAsia="zh-CN"/>
        </w:rPr>
        <w:t>22</w:t>
      </w:r>
      <w:r>
        <w:rPr>
          <w:rFonts w:hint="eastAsia" w:ascii="仿宋" w:hAnsi="仿宋" w:eastAsia="仿宋" w:cs="仿宋"/>
          <w:sz w:val="30"/>
          <w:szCs w:val="30"/>
        </w:rPr>
        <w:t>年收入调整预算数为</w:t>
      </w:r>
      <w:r>
        <w:rPr>
          <w:rFonts w:hint="eastAsia" w:ascii="仿宋" w:hAnsi="仿宋" w:eastAsia="仿宋" w:cs="仿宋"/>
          <w:sz w:val="30"/>
          <w:szCs w:val="30"/>
          <w:lang w:val="en-US" w:eastAsia="zh-CN"/>
        </w:rPr>
        <w:t>975.99</w:t>
      </w:r>
      <w:r>
        <w:rPr>
          <w:rFonts w:hint="eastAsia" w:ascii="仿宋" w:hAnsi="仿宋" w:eastAsia="仿宋" w:cs="仿宋"/>
          <w:sz w:val="30"/>
          <w:szCs w:val="30"/>
        </w:rPr>
        <w:t>万元，</w:t>
      </w:r>
      <w:r>
        <w:rPr>
          <w:rFonts w:hint="eastAsia" w:ascii="仿宋" w:hAnsi="仿宋" w:eastAsia="仿宋" w:cs="仿宋"/>
          <w:sz w:val="30"/>
          <w:szCs w:val="30"/>
          <w:lang w:val="en-US" w:eastAsia="zh-CN"/>
        </w:rPr>
        <w:t>2022</w:t>
      </w:r>
      <w:r>
        <w:rPr>
          <w:rFonts w:hint="eastAsia" w:ascii="仿宋" w:hAnsi="仿宋" w:eastAsia="仿宋" w:cs="仿宋"/>
          <w:sz w:val="30"/>
          <w:szCs w:val="30"/>
        </w:rPr>
        <w:t>年度支出决算数为</w:t>
      </w:r>
      <w:r>
        <w:rPr>
          <w:rFonts w:hint="eastAsia" w:ascii="仿宋" w:hAnsi="仿宋" w:eastAsia="仿宋" w:cs="仿宋"/>
          <w:sz w:val="30"/>
          <w:szCs w:val="30"/>
          <w:lang w:val="en-US" w:eastAsia="zh-CN"/>
        </w:rPr>
        <w:t>975.99</w:t>
      </w:r>
      <w:r>
        <w:rPr>
          <w:rFonts w:hint="eastAsia" w:ascii="仿宋" w:hAnsi="仿宋" w:eastAsia="仿宋" w:cs="仿宋"/>
          <w:sz w:val="30"/>
          <w:szCs w:val="30"/>
        </w:rPr>
        <w:t>万元，预算完成率为</w:t>
      </w:r>
      <w:r>
        <w:rPr>
          <w:rFonts w:hint="eastAsia" w:ascii="仿宋" w:hAnsi="仿宋" w:eastAsia="仿宋" w:cs="仿宋"/>
          <w:sz w:val="30"/>
          <w:szCs w:val="30"/>
          <w:lang w:val="en-US" w:eastAsia="zh-CN"/>
        </w:rPr>
        <w:t>100</w:t>
      </w:r>
      <w:r>
        <w:rPr>
          <w:rFonts w:hint="eastAsia" w:ascii="仿宋" w:hAnsi="仿宋" w:eastAsia="仿宋" w:cs="仿宋"/>
          <w:sz w:val="30"/>
          <w:szCs w:val="30"/>
        </w:rPr>
        <w:t>%。</w:t>
      </w:r>
      <w:r>
        <w:rPr>
          <w:rFonts w:hint="eastAsia" w:ascii="仿宋" w:hAnsi="仿宋" w:eastAsia="仿宋" w:cs="仿宋"/>
          <w:sz w:val="30"/>
          <w:szCs w:val="30"/>
          <w:lang w:val="en-US" w:eastAsia="zh-CN"/>
        </w:rPr>
        <w:t>3、</w:t>
      </w:r>
      <w:r>
        <w:rPr>
          <w:rFonts w:hint="eastAsia" w:ascii="仿宋" w:hAnsi="仿宋" w:eastAsia="仿宋" w:cs="仿宋"/>
          <w:kern w:val="2"/>
          <w:sz w:val="30"/>
          <w:szCs w:val="30"/>
          <w:lang w:val="en-US" w:eastAsia="zh-CN" w:bidi="ar-SA"/>
        </w:rPr>
        <w:t>通过预算执行，保障了支队在职人员27人、离退休人员7人的正常办公、生活秩序。保障市水政监察支队各项工作顺利开展、工资薪金按时发放。市河道采砂、水资源、水土保持、节水等执法监管工作正常开展。深入推进河湖四乱问题常态化、规范化管理；实现河湖“青四乱”动态清零。</w:t>
      </w:r>
      <w:r>
        <w:rPr>
          <w:rFonts w:hint="eastAsia" w:ascii="仿宋" w:hAnsi="仿宋" w:eastAsia="仿宋" w:cs="仿宋"/>
          <w:sz w:val="30"/>
          <w:szCs w:val="30"/>
        </w:rPr>
        <w:t>4、</w:t>
      </w:r>
      <w:r>
        <w:rPr>
          <w:rFonts w:hint="eastAsia" w:ascii="仿宋" w:hAnsi="仿宋" w:eastAsia="仿宋" w:cs="仿宋"/>
          <w:sz w:val="30"/>
          <w:szCs w:val="30"/>
          <w:lang w:val="en-US" w:eastAsia="zh-CN"/>
        </w:rPr>
        <w:t>2022</w:t>
      </w:r>
      <w:r>
        <w:rPr>
          <w:rFonts w:hint="eastAsia" w:ascii="仿宋" w:hAnsi="仿宋" w:eastAsia="仿宋" w:cs="仿宋"/>
          <w:sz w:val="30"/>
          <w:szCs w:val="30"/>
        </w:rPr>
        <w:t>年公共财政拨款“三公经费”预算数</w:t>
      </w:r>
      <w:r>
        <w:rPr>
          <w:rFonts w:hint="eastAsia" w:ascii="仿宋" w:hAnsi="仿宋" w:eastAsia="仿宋" w:cs="仿宋"/>
          <w:sz w:val="30"/>
          <w:szCs w:val="30"/>
          <w:lang w:val="en-US" w:eastAsia="zh-CN"/>
        </w:rPr>
        <w:t>0，因为我单位为独立核算财政全额拨款事业单位，单位为正科级单位，预算未安排“三公经费”支出。</w:t>
      </w:r>
      <w:r>
        <w:rPr>
          <w:rFonts w:hint="eastAsia" w:ascii="仿宋" w:hAnsi="仿宋" w:eastAsia="仿宋" w:cs="仿宋"/>
          <w:sz w:val="30"/>
          <w:szCs w:val="30"/>
        </w:rPr>
        <w:t>5、</w:t>
      </w:r>
      <w:r>
        <w:rPr>
          <w:rFonts w:hint="eastAsia" w:ascii="仿宋" w:hAnsi="仿宋" w:eastAsia="仿宋" w:cs="仿宋"/>
          <w:sz w:val="30"/>
          <w:szCs w:val="30"/>
          <w:lang w:eastAsia="zh-CN"/>
        </w:rPr>
        <w:t>支队</w:t>
      </w:r>
      <w:r>
        <w:rPr>
          <w:rFonts w:hint="eastAsia" w:ascii="仿宋" w:hAnsi="仿宋" w:eastAsia="仿宋" w:cs="仿宋"/>
          <w:sz w:val="30"/>
          <w:szCs w:val="30"/>
        </w:rPr>
        <w:t>坚持资产管理与预算管理相结合，资产管理与财务管理相结合的原则，国有资产的采购列入政府采购和单位预算。20</w:t>
      </w:r>
      <w:r>
        <w:rPr>
          <w:rFonts w:hint="eastAsia" w:ascii="仿宋" w:hAnsi="仿宋" w:eastAsia="仿宋" w:cs="仿宋"/>
          <w:sz w:val="30"/>
          <w:szCs w:val="30"/>
          <w:lang w:val="en-US" w:eastAsia="zh-CN"/>
        </w:rPr>
        <w:t>22</w:t>
      </w:r>
      <w:r>
        <w:rPr>
          <w:rFonts w:hint="eastAsia" w:ascii="仿宋" w:hAnsi="仿宋" w:eastAsia="仿宋" w:cs="仿宋"/>
          <w:sz w:val="30"/>
          <w:szCs w:val="30"/>
        </w:rPr>
        <w:t>年政府采购预算数为</w:t>
      </w:r>
      <w:r>
        <w:rPr>
          <w:rFonts w:hint="eastAsia" w:ascii="仿宋" w:hAnsi="仿宋" w:eastAsia="仿宋" w:cs="仿宋"/>
          <w:sz w:val="30"/>
          <w:szCs w:val="30"/>
          <w:lang w:val="en-US" w:eastAsia="zh-CN"/>
        </w:rPr>
        <w:t>80</w:t>
      </w:r>
      <w:r>
        <w:rPr>
          <w:rFonts w:hint="eastAsia" w:ascii="仿宋" w:hAnsi="仿宋" w:eastAsia="仿宋" w:cs="仿宋"/>
          <w:sz w:val="30"/>
          <w:szCs w:val="30"/>
        </w:rPr>
        <w:t>万元，实际政府采购为</w:t>
      </w:r>
      <w:r>
        <w:rPr>
          <w:rFonts w:hint="eastAsia" w:ascii="仿宋" w:hAnsi="仿宋" w:eastAsia="仿宋" w:cs="仿宋"/>
          <w:sz w:val="30"/>
          <w:szCs w:val="30"/>
          <w:lang w:val="en-US" w:eastAsia="zh-CN"/>
        </w:rPr>
        <w:t>232.03</w:t>
      </w:r>
      <w:r>
        <w:rPr>
          <w:rFonts w:hint="eastAsia" w:ascii="仿宋" w:hAnsi="仿宋" w:eastAsia="仿宋" w:cs="仿宋"/>
          <w:sz w:val="30"/>
          <w:szCs w:val="30"/>
        </w:rPr>
        <w:t>万元。</w:t>
      </w:r>
    </w:p>
    <w:p>
      <w:pPr>
        <w:spacing w:line="360" w:lineRule="auto"/>
        <w:ind w:firstLine="753" w:firstLineChars="250"/>
        <w:outlineLvl w:val="0"/>
        <w:rPr>
          <w:rFonts w:hint="eastAsia" w:ascii="仿宋" w:hAnsi="仿宋" w:eastAsia="仿宋" w:cs="仿宋"/>
          <w:b/>
          <w:bCs/>
          <w:sz w:val="30"/>
          <w:szCs w:val="30"/>
        </w:rPr>
      </w:pPr>
      <w:r>
        <w:rPr>
          <w:rFonts w:hint="eastAsia" w:ascii="仿宋" w:hAnsi="仿宋" w:eastAsia="仿宋" w:cs="仿宋"/>
          <w:b/>
          <w:bCs/>
          <w:sz w:val="30"/>
          <w:szCs w:val="30"/>
        </w:rPr>
        <w:t>五、存在的主要问题及下一步改进措施</w:t>
      </w:r>
    </w:p>
    <w:p>
      <w:pPr>
        <w:spacing w:beforeLines="0" w:afterLines="0" w:line="360" w:lineRule="auto"/>
        <w:ind w:firstLine="643"/>
        <w:rPr>
          <w:rFonts w:hint="eastAsia" w:ascii="仿宋" w:hAnsi="仿宋" w:eastAsia="仿宋" w:cs="仿宋"/>
          <w:b w:val="0"/>
          <w:bCs w:val="0"/>
          <w:sz w:val="30"/>
          <w:szCs w:val="30"/>
        </w:rPr>
      </w:pPr>
      <w:r>
        <w:rPr>
          <w:rFonts w:hint="eastAsia" w:ascii="仿宋" w:hAnsi="仿宋" w:eastAsia="仿宋" w:cs="仿宋"/>
          <w:b w:val="0"/>
          <w:bCs w:val="0"/>
          <w:sz w:val="30"/>
          <w:szCs w:val="30"/>
        </w:rPr>
        <w:t>1、预算编制还不够细致和准确，</w:t>
      </w:r>
      <w:r>
        <w:rPr>
          <w:rFonts w:hint="eastAsia" w:ascii="仿宋" w:hAnsi="仿宋" w:eastAsia="仿宋" w:cs="仿宋"/>
          <w:b w:val="0"/>
          <w:bCs w:val="0"/>
          <w:sz w:val="30"/>
          <w:szCs w:val="30"/>
          <w:lang w:val="en-US" w:eastAsia="zh-CN"/>
        </w:rPr>
        <w:t>本单位当年预算执行中因养老保险、医疗保险、住房公积金以及医保铺底等财政预算安排的资金是按上年度9月份在职职工人数及工资基数测算，与实际情况有差距，单位在办案经费中调整解决，</w:t>
      </w:r>
      <w:r>
        <w:rPr>
          <w:rFonts w:hint="eastAsia" w:ascii="仿宋" w:hAnsi="仿宋" w:eastAsia="仿宋" w:cs="仿宋"/>
          <w:b w:val="0"/>
          <w:bCs w:val="0"/>
          <w:sz w:val="30"/>
          <w:szCs w:val="30"/>
        </w:rPr>
        <w:t>再加上财政年</w:t>
      </w:r>
      <w:r>
        <w:rPr>
          <w:rFonts w:hint="eastAsia" w:ascii="仿宋" w:hAnsi="仿宋" w:eastAsia="仿宋" w:cs="仿宋"/>
          <w:b w:val="0"/>
          <w:bCs w:val="0"/>
          <w:sz w:val="30"/>
          <w:szCs w:val="30"/>
          <w:lang w:eastAsia="zh-CN"/>
        </w:rPr>
        <w:t>终</w:t>
      </w:r>
      <w:r>
        <w:rPr>
          <w:rFonts w:hint="eastAsia" w:ascii="仿宋" w:hAnsi="仿宋" w:eastAsia="仿宋" w:cs="仿宋"/>
          <w:b w:val="0"/>
          <w:bCs w:val="0"/>
          <w:sz w:val="30"/>
          <w:szCs w:val="30"/>
        </w:rPr>
        <w:t>追加预算，造成当年决算和年初预算有一定的差距。</w:t>
      </w:r>
    </w:p>
    <w:p>
      <w:pPr>
        <w:spacing w:line="360" w:lineRule="auto"/>
        <w:ind w:firstLine="600" w:firstLineChars="200"/>
        <w:rPr>
          <w:rFonts w:hint="eastAsia" w:ascii="仿宋" w:hAnsi="仿宋" w:eastAsia="仿宋" w:cs="仿宋"/>
          <w:b w:val="0"/>
          <w:bCs w:val="0"/>
          <w:color w:val="000000"/>
          <w:sz w:val="30"/>
          <w:szCs w:val="30"/>
        </w:rPr>
      </w:pPr>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w:t>
      </w:r>
      <w:r>
        <w:rPr>
          <w:rFonts w:hint="eastAsia" w:ascii="仿宋" w:hAnsi="仿宋" w:eastAsia="仿宋" w:cs="仿宋"/>
          <w:b w:val="0"/>
          <w:bCs w:val="0"/>
          <w:color w:val="000000"/>
          <w:sz w:val="30"/>
          <w:szCs w:val="30"/>
        </w:rPr>
        <w:t>进一步完善财务管理体制和运行机制，建立科学化、精细化的预算管理机制、建立绩效评价制度，加快财务监管体系建设、提高经费使用效益、强化财务风险管理。提高预算编制的科学性、准确性，按照“量入为出，统筹兼顾、保证重点、收支平衡”的原则，科学合理编制预算，强化预算执行，提高预算执行效率，推进预算及执行情况的公开。</w:t>
      </w:r>
    </w:p>
    <w:p>
      <w:pPr>
        <w:widowControl/>
        <w:spacing w:before="300" w:after="100" w:afterAutospacing="1" w:line="360" w:lineRule="auto"/>
        <w:jc w:val="right"/>
        <w:rPr>
          <w:rFonts w:hint="eastAsia" w:ascii="仿宋" w:hAnsi="仿宋" w:eastAsia="仿宋" w:cs="仿宋"/>
          <w:b/>
          <w:bCs/>
          <w:color w:val="010101"/>
          <w:kern w:val="0"/>
          <w:sz w:val="30"/>
          <w:szCs w:val="30"/>
          <w:lang w:eastAsia="zh-CN"/>
        </w:rPr>
      </w:pPr>
      <w:r>
        <w:rPr>
          <w:rFonts w:hint="eastAsia" w:ascii="仿宋" w:hAnsi="仿宋" w:eastAsia="仿宋" w:cs="仿宋"/>
          <w:b/>
          <w:bCs/>
          <w:color w:val="010101"/>
          <w:kern w:val="0"/>
          <w:sz w:val="30"/>
          <w:szCs w:val="30"/>
        </w:rPr>
        <w:t>衡阳市</w:t>
      </w:r>
      <w:r>
        <w:rPr>
          <w:rFonts w:hint="eastAsia" w:ascii="仿宋" w:hAnsi="仿宋" w:eastAsia="仿宋" w:cs="仿宋"/>
          <w:b/>
          <w:bCs/>
          <w:color w:val="010101"/>
          <w:kern w:val="0"/>
          <w:sz w:val="30"/>
          <w:szCs w:val="30"/>
          <w:lang w:eastAsia="zh-CN"/>
        </w:rPr>
        <w:t>水政监察支队</w:t>
      </w:r>
    </w:p>
    <w:p>
      <w:pPr>
        <w:widowControl/>
        <w:spacing w:before="300" w:after="100" w:afterAutospacing="1" w:line="360" w:lineRule="auto"/>
        <w:jc w:val="right"/>
        <w:rPr>
          <w:rFonts w:hint="eastAsia" w:ascii="仿宋" w:hAnsi="仿宋" w:eastAsia="仿宋" w:cs="仿宋"/>
          <w:b w:val="0"/>
          <w:bCs w:val="0"/>
          <w:color w:val="000000"/>
          <w:sz w:val="30"/>
          <w:szCs w:val="30"/>
        </w:rPr>
      </w:pPr>
      <w:r>
        <w:rPr>
          <w:rFonts w:hint="eastAsia" w:ascii="仿宋" w:hAnsi="仿宋" w:eastAsia="仿宋" w:cs="仿宋"/>
          <w:b/>
          <w:bCs/>
          <w:color w:val="010101"/>
          <w:kern w:val="0"/>
          <w:sz w:val="30"/>
          <w:szCs w:val="30"/>
        </w:rPr>
        <w:t>20</w:t>
      </w:r>
      <w:r>
        <w:rPr>
          <w:rFonts w:hint="eastAsia" w:ascii="仿宋" w:hAnsi="仿宋" w:eastAsia="仿宋" w:cs="仿宋"/>
          <w:b/>
          <w:bCs/>
          <w:color w:val="010101"/>
          <w:kern w:val="0"/>
          <w:sz w:val="30"/>
          <w:szCs w:val="30"/>
          <w:lang w:val="en-US" w:eastAsia="zh-CN"/>
        </w:rPr>
        <w:t>23</w:t>
      </w:r>
      <w:r>
        <w:rPr>
          <w:rFonts w:hint="eastAsia" w:ascii="仿宋" w:hAnsi="仿宋" w:eastAsia="仿宋" w:cs="仿宋"/>
          <w:b/>
          <w:bCs/>
          <w:color w:val="010101"/>
          <w:kern w:val="0"/>
          <w:sz w:val="30"/>
          <w:szCs w:val="30"/>
        </w:rPr>
        <w:t>年</w:t>
      </w:r>
      <w:r>
        <w:rPr>
          <w:rFonts w:hint="eastAsia" w:ascii="仿宋" w:hAnsi="仿宋" w:eastAsia="仿宋" w:cs="仿宋"/>
          <w:b/>
          <w:bCs/>
          <w:color w:val="010101"/>
          <w:kern w:val="0"/>
          <w:sz w:val="30"/>
          <w:szCs w:val="30"/>
          <w:lang w:val="en-US" w:eastAsia="zh-CN"/>
        </w:rPr>
        <w:t>3</w:t>
      </w:r>
      <w:r>
        <w:rPr>
          <w:rFonts w:hint="eastAsia" w:ascii="仿宋" w:hAnsi="仿宋" w:eastAsia="仿宋" w:cs="仿宋"/>
          <w:b/>
          <w:bCs/>
          <w:color w:val="010101"/>
          <w:kern w:val="0"/>
          <w:sz w:val="30"/>
          <w:szCs w:val="30"/>
        </w:rPr>
        <w:t>月</w:t>
      </w:r>
      <w:r>
        <w:rPr>
          <w:rFonts w:hint="eastAsia" w:ascii="仿宋" w:hAnsi="仿宋" w:eastAsia="仿宋" w:cs="仿宋"/>
          <w:b/>
          <w:bCs/>
          <w:color w:val="010101"/>
          <w:kern w:val="0"/>
          <w:sz w:val="30"/>
          <w:szCs w:val="30"/>
          <w:lang w:val="en-US" w:eastAsia="zh-CN"/>
        </w:rPr>
        <w:t>30</w:t>
      </w:r>
      <w:r>
        <w:rPr>
          <w:rFonts w:hint="eastAsia" w:ascii="仿宋" w:hAnsi="仿宋" w:eastAsia="仿宋" w:cs="仿宋"/>
          <w:b/>
          <w:bCs/>
          <w:color w:val="010101"/>
          <w:kern w:val="0"/>
          <w:sz w:val="30"/>
          <w:szCs w:val="30"/>
        </w:rPr>
        <w:t>日</w:t>
      </w:r>
    </w:p>
    <w:sectPr>
      <w:pgSz w:w="11906" w:h="16838"/>
      <w:pgMar w:top="1440" w:right="1800" w:bottom="1440" w:left="1800" w:header="510" w:footer="198"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C60CB0"/>
    <w:multiLevelType w:val="singleLevel"/>
    <w:tmpl w:val="37C60CB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zM2U0ZDdjYmEyZjQ2ZTc1NjAwNDIxMjE4ZTk5M2MifQ=="/>
    <w:docVar w:name="KSO_WPS_MARK_KEY" w:val="40538e29-bce4-4fdb-9752-241765770cb7"/>
  </w:docVars>
  <w:rsids>
    <w:rsidRoot w:val="00000000"/>
    <w:rsid w:val="0213101D"/>
    <w:rsid w:val="06C74B78"/>
    <w:rsid w:val="0BEE1D4E"/>
    <w:rsid w:val="0C1464BD"/>
    <w:rsid w:val="0DDC0A4F"/>
    <w:rsid w:val="0EA52DEF"/>
    <w:rsid w:val="113A59FE"/>
    <w:rsid w:val="11BE72C6"/>
    <w:rsid w:val="1AA50F52"/>
    <w:rsid w:val="1BE56C5E"/>
    <w:rsid w:val="1DE471DA"/>
    <w:rsid w:val="1E927FF3"/>
    <w:rsid w:val="20066C83"/>
    <w:rsid w:val="22C97A21"/>
    <w:rsid w:val="23847235"/>
    <w:rsid w:val="23C5304C"/>
    <w:rsid w:val="25BE497D"/>
    <w:rsid w:val="265D4A6E"/>
    <w:rsid w:val="27F12FC9"/>
    <w:rsid w:val="29420625"/>
    <w:rsid w:val="2AB14A10"/>
    <w:rsid w:val="2D8435CD"/>
    <w:rsid w:val="333371EA"/>
    <w:rsid w:val="344F3C87"/>
    <w:rsid w:val="36746B3F"/>
    <w:rsid w:val="3A5E1786"/>
    <w:rsid w:val="3D6D1E2D"/>
    <w:rsid w:val="3EBA567D"/>
    <w:rsid w:val="43BE31B3"/>
    <w:rsid w:val="448F43EB"/>
    <w:rsid w:val="4A4E6929"/>
    <w:rsid w:val="4A5F4669"/>
    <w:rsid w:val="4B6F0E01"/>
    <w:rsid w:val="5D781CC5"/>
    <w:rsid w:val="646443A7"/>
    <w:rsid w:val="65DA3948"/>
    <w:rsid w:val="70A511EE"/>
    <w:rsid w:val="74A80B91"/>
    <w:rsid w:val="75E907A9"/>
    <w:rsid w:val="787A6C15"/>
    <w:rsid w:val="7B98728E"/>
    <w:rsid w:val="7D11078A"/>
    <w:rsid w:val="7D4071CA"/>
    <w:rsid w:val="7DA737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First Indent 2"/>
    <w:basedOn w:val="3"/>
    <w:unhideWhenUsed/>
    <w:qFormat/>
    <w:uiPriority w:val="99"/>
    <w:pPr>
      <w:ind w:firstLine="420" w:firstLineChars="200"/>
    </w:pPr>
  </w:style>
  <w:style w:type="paragraph" w:styleId="7">
    <w:name w:val="No Spacing"/>
    <w:qFormat/>
    <w:uiPriority w:val="1"/>
    <w:pPr>
      <w:adjustRightInd w:val="0"/>
      <w:snapToGrid w:val="0"/>
      <w:jc w:val="both"/>
    </w:pPr>
    <w:rPr>
      <w:rFonts w:ascii="Tahoma" w:hAnsi="Tahoma" w:eastAsia="仿宋" w:cs="Times New Roman"/>
      <w:kern w:val="0"/>
      <w:sz w:val="32"/>
      <w:szCs w:val="22"/>
      <w:lang w:val="en-US" w:eastAsia="zh-CN" w:bidi="ar-SA"/>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1949</Words>
  <Characters>2141</Characters>
  <Lines>0</Lines>
  <Paragraphs>0</Paragraphs>
  <TotalTime>148</TotalTime>
  <ScaleCrop>false</ScaleCrop>
  <LinksUpToDate>false</LinksUpToDate>
  <CharactersWithSpaces>2152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衡阳市水政监察支队</cp:lastModifiedBy>
  <cp:lastPrinted>2023-04-02T02:10:00Z</cp:lastPrinted>
  <dcterms:modified xsi:type="dcterms:W3CDTF">2023-09-26T07:27:06Z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C2DF28D526F8412983668384E8AAB200_13</vt:lpwstr>
  </property>
</Properties>
</file>