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1094"/>
        <w:gridCol w:w="1043"/>
        <w:gridCol w:w="803"/>
        <w:gridCol w:w="885"/>
        <w:gridCol w:w="933"/>
        <w:gridCol w:w="1093"/>
        <w:gridCol w:w="134"/>
        <w:gridCol w:w="557"/>
        <w:gridCol w:w="75"/>
        <w:gridCol w:w="735"/>
        <w:gridCol w:w="303"/>
        <w:gridCol w:w="955"/>
        <w:gridCol w:w="1478"/>
        <w:gridCol w:w="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01" w:hRule="atLeast"/>
          <w:jc w:val="center"/>
        </w:trPr>
        <w:tc>
          <w:tcPr>
            <w:tcW w:w="1018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00" w:firstLineChars="250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32"/>
                <w:szCs w:val="32"/>
              </w:rPr>
              <w:t>项目绩效运行监控表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5" w:hRule="atLeast"/>
          <w:jc w:val="center"/>
        </w:trPr>
        <w:tc>
          <w:tcPr>
            <w:tcW w:w="101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5" w:hRule="atLeast"/>
          <w:jc w:val="center"/>
        </w:trPr>
        <w:tc>
          <w:tcPr>
            <w:tcW w:w="10181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填报单位（盖章）：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 xml:space="preserve">衡阳市计量测试中心      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单位负责人：贺文华     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04" w:hRule="atLeast"/>
          <w:jc w:val="center"/>
        </w:trPr>
        <w:tc>
          <w:tcPr>
            <w:tcW w:w="2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5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计量器具强检工作经费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79" w:hRule="atLeast"/>
          <w:jc w:val="center"/>
        </w:trPr>
        <w:tc>
          <w:tcPr>
            <w:tcW w:w="2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衡阳市市场监督管理局</w:t>
            </w:r>
          </w:p>
        </w:tc>
        <w:tc>
          <w:tcPr>
            <w:tcW w:w="1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衡阳市计量测试中心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98" w:hRule="atLeast"/>
          <w:jc w:val="center"/>
        </w:trPr>
        <w:tc>
          <w:tcPr>
            <w:tcW w:w="22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1-6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月执行数</w:t>
            </w:r>
          </w:p>
        </w:tc>
        <w:tc>
          <w:tcPr>
            <w:tcW w:w="1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1-6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月执行率（</w:t>
            </w:r>
            <w:r>
              <w:rPr>
                <w:color w:val="000000"/>
                <w:kern w:val="0"/>
                <w:sz w:val="18"/>
                <w:szCs w:val="18"/>
              </w:rPr>
              <w:t>%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全年预计执行数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0" w:hRule="atLeast"/>
          <w:jc w:val="center"/>
        </w:trPr>
        <w:tc>
          <w:tcPr>
            <w:tcW w:w="22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资金总额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100.19</w:t>
            </w:r>
          </w:p>
        </w:tc>
        <w:tc>
          <w:tcPr>
            <w:tcW w:w="1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85.6%</w:t>
            </w: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0" w:hRule="atLeast"/>
          <w:jc w:val="center"/>
        </w:trPr>
        <w:tc>
          <w:tcPr>
            <w:tcW w:w="22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100.19</w:t>
            </w:r>
          </w:p>
        </w:tc>
        <w:tc>
          <w:tcPr>
            <w:tcW w:w="1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85.6%</w:t>
            </w: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0" w:hRule="atLeast"/>
          <w:jc w:val="center"/>
        </w:trPr>
        <w:tc>
          <w:tcPr>
            <w:tcW w:w="22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0" w:hRule="atLeast"/>
          <w:jc w:val="center"/>
        </w:trPr>
        <w:tc>
          <w:tcPr>
            <w:tcW w:w="11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55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预期总体目标</w:t>
            </w:r>
          </w:p>
        </w:tc>
        <w:tc>
          <w:tcPr>
            <w:tcW w:w="3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当前总体目标完成情况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0" w:hRule="atLeas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04"/>
              </w:tabs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当前总体目标完成情况</w:t>
            </w:r>
          </w:p>
        </w:tc>
        <w:tc>
          <w:tcPr>
            <w:tcW w:w="4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全面了解区域内计量器具的计量状况；按照市局部署，在全市开展计量器具专项监管工作，保障民生计量安全；提高计量准确性监管能力和水平</w:t>
            </w:r>
          </w:p>
        </w:tc>
        <w:tc>
          <w:tcPr>
            <w:tcW w:w="3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已按照市局部署，在全市开展了计量器具专项监管工作。1至6月份，</w:t>
            </w:r>
            <w:r>
              <w:rPr>
                <w:rFonts w:hint="eastAsia"/>
                <w:kern w:val="0"/>
                <w:sz w:val="18"/>
                <w:szCs w:val="18"/>
              </w:rPr>
              <w:t>做好全市强检计量器具日常的检定工作</w:t>
            </w:r>
          </w:p>
          <w:p>
            <w:pPr>
              <w:widowControl/>
              <w:tabs>
                <w:tab w:val="left" w:pos="304"/>
              </w:tabs>
              <w:spacing w:line="22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12" w:hRule="atLeast"/>
          <w:jc w:val="center"/>
        </w:trPr>
        <w:tc>
          <w:tcPr>
            <w:tcW w:w="11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3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1-6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月执行情况</w:t>
            </w:r>
          </w:p>
        </w:tc>
        <w:tc>
          <w:tcPr>
            <w:tcW w:w="12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全年预计完成情况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12" w:hRule="atLeas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49" w:hRule="exac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检定证书出具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≥86000份</w:t>
            </w:r>
          </w:p>
        </w:tc>
        <w:tc>
          <w:tcPr>
            <w:tcW w:w="1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30000</w:t>
            </w:r>
            <w:r>
              <w:rPr>
                <w:rFonts w:hint="eastAsia" w:hAnsi="宋体"/>
                <w:kern w:val="0"/>
                <w:sz w:val="20"/>
                <w:szCs w:val="20"/>
              </w:rPr>
              <w:t>份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尽力达标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地址搬迁、    资质换证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459" w:hRule="exac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检定报告合格率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100%</w:t>
            </w:r>
          </w:p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100%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100%</w:t>
            </w:r>
          </w:p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100%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100%</w:t>
            </w:r>
          </w:p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100%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39" w:hRule="exac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Cs w:val="21"/>
              </w:rPr>
              <w:t>受检完成时间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2022年12月前</w:t>
            </w:r>
          </w:p>
        </w:tc>
        <w:tc>
          <w:tcPr>
            <w:tcW w:w="1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按计划规定的时间节点执行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2022年12月底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地址搬迁、    资质换证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59" w:hRule="exac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Cs w:val="21"/>
              </w:rPr>
              <w:t>成本控制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控制在预算范围内</w:t>
            </w:r>
          </w:p>
        </w:tc>
        <w:tc>
          <w:tcPr>
            <w:tcW w:w="1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控制在预算范围内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控制在预算范围内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1" w:hRule="exac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非税收入创收值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Cs w:val="21"/>
              </w:rPr>
              <w:t>270万元</w:t>
            </w:r>
          </w:p>
        </w:tc>
        <w:tc>
          <w:tcPr>
            <w:tcW w:w="1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hAnsi="宋体"/>
                <w:kern w:val="0"/>
                <w:szCs w:val="21"/>
              </w:rPr>
              <w:t>万元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尽力达标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地址搬迁、    资质换证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209" w:hRule="exac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新建计量标准</w:t>
            </w:r>
          </w:p>
          <w:tbl>
            <w:tblPr>
              <w:tblStyle w:val="2"/>
              <w:tblpPr w:leftFromText="180" w:rightFromText="180" w:vertAnchor="text" w:horzAnchor="page" w:tblpX="1242" w:tblpY="36"/>
              <w:tblOverlap w:val="never"/>
              <w:tblW w:w="96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1" w:hRule="atLeast"/>
              </w:trPr>
              <w:tc>
                <w:tcPr>
                  <w:tcW w:w="2268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0" w:hRule="atLeast"/>
              </w:trPr>
              <w:tc>
                <w:tcPr>
                  <w:tcW w:w="2268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技术装备更新改造</w:t>
                  </w:r>
                </w:p>
              </w:tc>
            </w:tr>
          </w:tbl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预计制订并通过2项检定规程/预计投入44万元</w:t>
            </w:r>
          </w:p>
        </w:tc>
        <w:tc>
          <w:tcPr>
            <w:tcW w:w="1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已通过1项规程/已投入21万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尽力达标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地址搬迁、    资质换证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69" w:hRule="exac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hAnsi="宋体"/>
                <w:kern w:val="0"/>
                <w:sz w:val="20"/>
                <w:szCs w:val="20"/>
              </w:rPr>
              <w:t>行业技术水平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逐步提升</w:t>
            </w:r>
          </w:p>
        </w:tc>
        <w:tc>
          <w:tcPr>
            <w:tcW w:w="1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逐步提升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逐步提升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53" w:hRule="exac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对行业未来可持续发展的影响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长期</w:t>
            </w:r>
          </w:p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长期</w:t>
            </w:r>
          </w:p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长期</w:t>
            </w:r>
          </w:p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40" w:hRule="exac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指标1：公众满意度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95%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≥95</w:t>
            </w:r>
            <w:r>
              <w:rPr>
                <w:rFonts w:hint="eastAsia" w:hAnsi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≥95</w:t>
            </w:r>
            <w:r>
              <w:rPr>
                <w:rFonts w:hint="eastAsia" w:hAnsi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85" w:hRule="atLeast"/>
          <w:jc w:val="center"/>
        </w:trPr>
        <w:tc>
          <w:tcPr>
            <w:tcW w:w="1009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填报人：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王雪梅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联系电话：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13723842843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填报日期：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2022年9月10日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MzBlODM2NDI1NDA4ZmI2ZjQ2MDAzYzNkMWJlMzAifQ=="/>
  </w:docVars>
  <w:rsids>
    <w:rsidRoot w:val="149378C5"/>
    <w:rsid w:val="1493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2023-06-14T03:18:00Z</dcterms:created>
  <dc:creator>衡阳市计量测试中心</dc:creator>
  <cp:lastModifiedBy>衡阳市计量测试中心</cp:lastModifiedBy>
  <dcterms:modified xsi:type="dcterms:W3CDTF">2023-06-14T03:18:40Z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E69238919C5241E28971774CF55C9B03_11</vt:lpwstr>
  </property>
</Properties>
</file>