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1</w:t>
      </w:r>
      <w:r>
        <w:rPr>
          <w:sz w:val="28"/>
          <w:szCs w:val="28"/>
        </w:rPr>
        <w:t xml:space="preserve">         </w:t>
      </w:r>
      <w:r>
        <w:rPr>
          <w:rFonts w:hint="eastAsia" w:hAnsi="宋体"/>
          <w:b/>
          <w:bCs/>
          <w:color w:val="000000"/>
          <w:kern w:val="0"/>
          <w:sz w:val="32"/>
          <w:szCs w:val="32"/>
        </w:rPr>
        <w:t>部门整体支出绩效运行监控表</w:t>
      </w:r>
    </w:p>
    <w:tbl>
      <w:tblPr>
        <w:tblStyle w:val="4"/>
        <w:tblW w:w="101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1094"/>
        <w:gridCol w:w="244"/>
        <w:gridCol w:w="799"/>
        <w:gridCol w:w="67"/>
        <w:gridCol w:w="736"/>
        <w:gridCol w:w="861"/>
        <w:gridCol w:w="24"/>
        <w:gridCol w:w="933"/>
        <w:gridCol w:w="114"/>
        <w:gridCol w:w="979"/>
        <w:gridCol w:w="134"/>
        <w:gridCol w:w="543"/>
        <w:gridCol w:w="14"/>
        <w:gridCol w:w="75"/>
        <w:gridCol w:w="299"/>
        <w:gridCol w:w="436"/>
        <w:gridCol w:w="303"/>
        <w:gridCol w:w="219"/>
        <w:gridCol w:w="736"/>
        <w:gridCol w:w="361"/>
        <w:gridCol w:w="1017"/>
        <w:gridCol w:w="100"/>
        <w:gridCol w:w="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253" w:hRule="atLeast"/>
          <w:jc w:val="center"/>
        </w:trPr>
        <w:tc>
          <w:tcPr>
            <w:tcW w:w="1008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332" w:hRule="atLeast"/>
          <w:jc w:val="center"/>
        </w:trPr>
        <w:tc>
          <w:tcPr>
            <w:tcW w:w="229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填报单位（盖章）：</w:t>
            </w:r>
          </w:p>
        </w:tc>
        <w:tc>
          <w:tcPr>
            <w:tcW w:w="26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衡阳市计量测试中心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单位负责人：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贺文华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148" w:hRule="atLeast"/>
          <w:jc w:val="center"/>
        </w:trPr>
        <w:tc>
          <w:tcPr>
            <w:tcW w:w="2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部门（单位）名称</w:t>
            </w:r>
          </w:p>
        </w:tc>
        <w:tc>
          <w:tcPr>
            <w:tcW w:w="778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衡阳市计量测试中心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148" w:hRule="atLeast"/>
          <w:jc w:val="center"/>
        </w:trPr>
        <w:tc>
          <w:tcPr>
            <w:tcW w:w="2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人员编制</w:t>
            </w:r>
          </w:p>
        </w:tc>
        <w:tc>
          <w:tcPr>
            <w:tcW w:w="43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实有人数</w:t>
            </w: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279" w:hRule="atLeast"/>
          <w:jc w:val="center"/>
        </w:trPr>
        <w:tc>
          <w:tcPr>
            <w:tcW w:w="143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上年结余</w:t>
            </w:r>
          </w:p>
        </w:tc>
        <w:tc>
          <w:tcPr>
            <w:tcW w:w="653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年中预算调整数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预算调整率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399" w:hRule="atLeast"/>
          <w:jc w:val="center"/>
        </w:trPr>
        <w:tc>
          <w:tcPr>
            <w:tcW w:w="14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收入合计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公共财政拨款</w:t>
            </w:r>
          </w:p>
        </w:tc>
        <w:tc>
          <w:tcPr>
            <w:tcW w:w="1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政府性基金拨款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纳入专户管理的非税收入拨款</w:t>
            </w:r>
          </w:p>
        </w:tc>
        <w:tc>
          <w:tcPr>
            <w:tcW w:w="1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0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198" w:hRule="atLeast"/>
          <w:jc w:val="center"/>
        </w:trPr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932.5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662.5</w:t>
            </w:r>
          </w:p>
        </w:tc>
        <w:tc>
          <w:tcPr>
            <w:tcW w:w="1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305.7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32.8%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399" w:hRule="atLeast"/>
          <w:jc w:val="center"/>
        </w:trPr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1-6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月执行数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hAnsi="宋体"/>
                <w:color w:val="000000"/>
                <w:kern w:val="0"/>
                <w:sz w:val="16"/>
                <w:szCs w:val="16"/>
              </w:rPr>
              <w:t>其中基本支出</w:t>
            </w:r>
          </w:p>
        </w:tc>
        <w:tc>
          <w:tcPr>
            <w:tcW w:w="1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1-6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月执行率（</w:t>
            </w:r>
            <w:r>
              <w:rPr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三公经费合计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hAnsi="宋体"/>
                <w:color w:val="000000"/>
                <w:kern w:val="0"/>
                <w:sz w:val="16"/>
                <w:szCs w:val="16"/>
              </w:rPr>
              <w:t>公务用车运行和购置费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因公出国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（境）费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198" w:hRule="atLeast"/>
          <w:jc w:val="center"/>
        </w:trPr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466.25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304.06</w:t>
            </w:r>
          </w:p>
        </w:tc>
        <w:tc>
          <w:tcPr>
            <w:tcW w:w="1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162.19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1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10.5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198" w:hRule="atLeast"/>
          <w:jc w:val="center"/>
        </w:trPr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实际支出数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573.81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473.62</w:t>
            </w:r>
          </w:p>
        </w:tc>
        <w:tc>
          <w:tcPr>
            <w:tcW w:w="1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100.19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123%</w:t>
            </w:r>
          </w:p>
        </w:tc>
        <w:tc>
          <w:tcPr>
            <w:tcW w:w="1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3.59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3.31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198" w:hRule="atLeast"/>
          <w:jc w:val="center"/>
        </w:trPr>
        <w:tc>
          <w:tcPr>
            <w:tcW w:w="143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51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预期总体目标</w:t>
            </w:r>
          </w:p>
        </w:tc>
        <w:tc>
          <w:tcPr>
            <w:tcW w:w="34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当前总体目标完成情况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198" w:hRule="atLeast"/>
          <w:jc w:val="center"/>
        </w:trPr>
        <w:tc>
          <w:tcPr>
            <w:tcW w:w="14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通过预算执行，保障我中心在职人员47人、离退休人员33人、劳务派遣6人正常开支。全面了解区域内计量器具的计量状况；按照市局部署，在全市开展计量器具专项监管工作，保障民生计量安全；提高计量准确性监管能力和水平；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各项工作正有序推进。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742" w:hRule="atLeast"/>
          <w:jc w:val="center"/>
        </w:trPr>
        <w:tc>
          <w:tcPr>
            <w:tcW w:w="143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1-6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月执行情况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全年预计完成情况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680" w:hRule="exact"/>
          <w:jc w:val="center"/>
        </w:trPr>
        <w:tc>
          <w:tcPr>
            <w:tcW w:w="14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1-6月</w:t>
            </w:r>
          </w:p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按时按质完成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已全部完成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680" w:hRule="exact"/>
          <w:jc w:val="center"/>
        </w:trPr>
        <w:tc>
          <w:tcPr>
            <w:tcW w:w="14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保质保量完成</w:t>
            </w:r>
          </w:p>
        </w:tc>
        <w:tc>
          <w:tcPr>
            <w:tcW w:w="1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全部合格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全部合格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680" w:hRule="exact"/>
          <w:jc w:val="center"/>
        </w:trPr>
        <w:tc>
          <w:tcPr>
            <w:tcW w:w="14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工作效率</w:t>
            </w:r>
          </w:p>
        </w:tc>
        <w:tc>
          <w:tcPr>
            <w:tcW w:w="1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按时完成全年工作任务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正有序推进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全部完成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680" w:hRule="exact"/>
          <w:jc w:val="center"/>
        </w:trPr>
        <w:tc>
          <w:tcPr>
            <w:tcW w:w="14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成本控制</w:t>
            </w:r>
          </w:p>
        </w:tc>
        <w:tc>
          <w:tcPr>
            <w:tcW w:w="1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不超全年预算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未超全年预算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全部完成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680" w:hRule="exact"/>
          <w:jc w:val="center"/>
        </w:trPr>
        <w:tc>
          <w:tcPr>
            <w:tcW w:w="14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保障中心正常运转</w:t>
            </w:r>
          </w:p>
        </w:tc>
        <w:tc>
          <w:tcPr>
            <w:tcW w:w="1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99%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99%以内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争取完成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680" w:hRule="exact"/>
          <w:jc w:val="center"/>
        </w:trPr>
        <w:tc>
          <w:tcPr>
            <w:tcW w:w="14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遏制安全事故，保障民生安全</w:t>
            </w:r>
          </w:p>
        </w:tc>
        <w:tc>
          <w:tcPr>
            <w:tcW w:w="1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99%以内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99%以内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争取完成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680" w:hRule="exact"/>
          <w:jc w:val="center"/>
        </w:trPr>
        <w:tc>
          <w:tcPr>
            <w:tcW w:w="14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生态效益</w:t>
            </w: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社会公众满意度</w:t>
            </w:r>
          </w:p>
        </w:tc>
        <w:tc>
          <w:tcPr>
            <w:tcW w:w="1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满意度99%以上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满意度99%左右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满意度99%以上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680" w:hRule="exact"/>
          <w:jc w:val="center"/>
        </w:trPr>
        <w:tc>
          <w:tcPr>
            <w:tcW w:w="14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1-6月</w:t>
            </w:r>
          </w:p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按时按质完成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已全部完成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680" w:hRule="exact"/>
          <w:jc w:val="center"/>
        </w:trPr>
        <w:tc>
          <w:tcPr>
            <w:tcW w:w="14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保质保量完成</w:t>
            </w:r>
          </w:p>
        </w:tc>
        <w:tc>
          <w:tcPr>
            <w:tcW w:w="1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全部合格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全部合格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227" w:hRule="atLeast"/>
          <w:jc w:val="center"/>
        </w:trPr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填报人：王雪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                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梅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联系电话：</w:t>
            </w:r>
          </w:p>
        </w:tc>
        <w:tc>
          <w:tcPr>
            <w:tcW w:w="31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13723842843</w:t>
            </w:r>
          </w:p>
        </w:tc>
        <w:tc>
          <w:tcPr>
            <w:tcW w:w="3072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填报日期：2022年9月10日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trHeight w:val="227" w:hRule="atLeast"/>
          <w:jc w:val="center"/>
        </w:trPr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30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01" w:hRule="atLeast"/>
          <w:jc w:val="center"/>
        </w:trPr>
        <w:tc>
          <w:tcPr>
            <w:tcW w:w="1018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800" w:firstLineChars="250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5" w:hRule="atLeast"/>
          <w:jc w:val="center"/>
        </w:trPr>
        <w:tc>
          <w:tcPr>
            <w:tcW w:w="1018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5" w:hRule="atLeast"/>
          <w:jc w:val="center"/>
        </w:trPr>
        <w:tc>
          <w:tcPr>
            <w:tcW w:w="10181" w:type="dxa"/>
            <w:gridSpan w:val="23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04" w:hRule="atLeast"/>
          <w:jc w:val="center"/>
        </w:trPr>
        <w:tc>
          <w:tcPr>
            <w:tcW w:w="2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9" w:hRule="atLeast"/>
          <w:jc w:val="center"/>
        </w:trPr>
        <w:tc>
          <w:tcPr>
            <w:tcW w:w="2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98" w:hRule="atLeast"/>
          <w:jc w:val="center"/>
        </w:trPr>
        <w:tc>
          <w:tcPr>
            <w:tcW w:w="22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" w:hRule="atLeast"/>
          <w:jc w:val="center"/>
        </w:trPr>
        <w:tc>
          <w:tcPr>
            <w:tcW w:w="22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" w:hRule="atLeast"/>
          <w:jc w:val="center"/>
        </w:trPr>
        <w:tc>
          <w:tcPr>
            <w:tcW w:w="22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" w:hRule="atLeast"/>
          <w:jc w:val="center"/>
        </w:trPr>
        <w:tc>
          <w:tcPr>
            <w:tcW w:w="22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" w:hRule="atLeast"/>
          <w:jc w:val="center"/>
        </w:trPr>
        <w:tc>
          <w:tcPr>
            <w:tcW w:w="11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34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" w:hRule="atLeas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04"/>
              </w:tabs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34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04"/>
              </w:tabs>
              <w:spacing w:line="22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12" w:hRule="atLeast"/>
          <w:jc w:val="center"/>
        </w:trPr>
        <w:tc>
          <w:tcPr>
            <w:tcW w:w="11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gridAfter w:val="1"/>
          <w:wAfter w:w="10" w:type="dxa"/>
          <w:trHeight w:val="312" w:hRule="atLeas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9" w:hRule="exac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459" w:hRule="exac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39" w:hRule="exac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59" w:hRule="exac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1" w:hRule="exac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09" w:hRule="exac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69" w:hRule="exac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53" w:hRule="exac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40" w:hRule="exac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85" w:hRule="atLeast"/>
          <w:jc w:val="center"/>
        </w:trPr>
        <w:tc>
          <w:tcPr>
            <w:tcW w:w="10098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40" w:lineRule="exact"/>
        <w:rPr>
          <w:shd w:val="clear" w:color="auto" w:fill="FFFFFF"/>
        </w:rPr>
      </w:pPr>
    </w:p>
    <w:p/>
    <w:sectPr>
      <w:pgSz w:w="11906" w:h="16838"/>
      <w:pgMar w:top="1440" w:right="1797" w:bottom="1440" w:left="1797" w:header="851" w:footer="851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3MzBlODM2NDI1NDA4ZmI2ZjQ2MDAzYzNkMWJlMzAifQ=="/>
  </w:docVars>
  <w:rsids>
    <w:rsidRoot w:val="34332388"/>
    <w:rsid w:val="000C79DD"/>
    <w:rsid w:val="00104C88"/>
    <w:rsid w:val="00104CF5"/>
    <w:rsid w:val="001D0D43"/>
    <w:rsid w:val="003366FE"/>
    <w:rsid w:val="0046208F"/>
    <w:rsid w:val="005D7021"/>
    <w:rsid w:val="005E7549"/>
    <w:rsid w:val="006E6992"/>
    <w:rsid w:val="0071135B"/>
    <w:rsid w:val="00762C48"/>
    <w:rsid w:val="00794916"/>
    <w:rsid w:val="00992185"/>
    <w:rsid w:val="009F2121"/>
    <w:rsid w:val="00B138C7"/>
    <w:rsid w:val="00BC7F51"/>
    <w:rsid w:val="00C25815"/>
    <w:rsid w:val="00C260F2"/>
    <w:rsid w:val="00D13A5C"/>
    <w:rsid w:val="00E87974"/>
    <w:rsid w:val="1BF85A7D"/>
    <w:rsid w:val="2D367877"/>
    <w:rsid w:val="34332388"/>
    <w:rsid w:val="375F06D3"/>
    <w:rsid w:val="413F165A"/>
    <w:rsid w:val="56D25D0C"/>
    <w:rsid w:val="61172A71"/>
    <w:rsid w:val="68D256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1310</Words>
  <Characters>1524</Characters>
  <Lines>14</Lines>
  <Paragraphs>4</Paragraphs>
  <TotalTime>125</TotalTime>
  <ScaleCrop>false</ScaleCrop>
  <LinksUpToDate>false</LinksUpToDate>
  <CharactersWithSpaces>1654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2021-11-25T03:04:00Z</dcterms:created>
  <dc:creator>qzuser</dc:creator>
  <cp:lastModifiedBy>衡阳市计量测试中心</cp:lastModifiedBy>
  <cp:lastPrinted>2021-08-10T08:57:00Z</cp:lastPrinted>
  <dcterms:modified xsi:type="dcterms:W3CDTF">2023-06-14T03:18:48Z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DFAAAD70814C495D9A3077CAFB08CCD8</vt:lpwstr>
  </property>
</Properties>
</file>