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46" w:rsidRDefault="000633A7">
      <w:pPr>
        <w:widowControl/>
        <w:jc w:val="center"/>
        <w:rPr>
          <w:rFonts w:eastAsia="黑体"/>
          <w:kern w:val="0"/>
          <w:sz w:val="32"/>
          <w:szCs w:val="32"/>
        </w:rPr>
      </w:pPr>
      <w:r>
        <w:rPr>
          <w:rFonts w:eastAsia="方正小标宋_GBK"/>
          <w:bCs/>
          <w:kern w:val="0"/>
          <w:sz w:val="36"/>
          <w:szCs w:val="36"/>
        </w:rPr>
        <w:t>2022</w:t>
      </w:r>
      <w:r>
        <w:rPr>
          <w:rFonts w:eastAsia="方正小标宋_GBK"/>
          <w:bCs/>
          <w:kern w:val="0"/>
          <w:sz w:val="36"/>
          <w:szCs w:val="36"/>
        </w:rPr>
        <w:t>年部门整体支出绩效目标表</w:t>
      </w:r>
    </w:p>
    <w:p w:rsidR="00364646" w:rsidRDefault="000633A7">
      <w:pPr>
        <w:widowControl/>
        <w:tabs>
          <w:tab w:val="left" w:pos="2593"/>
        </w:tabs>
        <w:jc w:val="left"/>
        <w:rPr>
          <w:rFonts w:eastAsia="仿宋_GB2312"/>
          <w:kern w:val="0"/>
          <w:szCs w:val="21"/>
        </w:rPr>
      </w:pPr>
      <w:r>
        <w:rPr>
          <w:rFonts w:eastAsia="仿宋_GB2312"/>
          <w:kern w:val="0"/>
          <w:sz w:val="24"/>
          <w:szCs w:val="21"/>
        </w:rPr>
        <w:t xml:space="preserve"> </w:t>
      </w:r>
      <w:r>
        <w:rPr>
          <w:rFonts w:eastAsia="仿宋_GB2312"/>
          <w:kern w:val="0"/>
          <w:sz w:val="24"/>
          <w:szCs w:val="21"/>
        </w:rPr>
        <w:t>填报单位：</w:t>
      </w:r>
      <w:r w:rsidR="00C62F44">
        <w:rPr>
          <w:rFonts w:eastAsia="仿宋_GB2312"/>
          <w:kern w:val="0"/>
          <w:sz w:val="24"/>
          <w:szCs w:val="21"/>
        </w:rPr>
        <w:t>（盖章）</w:t>
      </w:r>
      <w:r w:rsidR="0033478A">
        <w:rPr>
          <w:rFonts w:ascii="宋体" w:hAnsi="宋体" w:cs="宋体" w:hint="eastAsia"/>
          <w:kern w:val="0"/>
          <w:sz w:val="20"/>
          <w:szCs w:val="20"/>
        </w:rPr>
        <w:t>衡阳市建设工程造价管理站</w:t>
      </w:r>
      <w:r>
        <w:rPr>
          <w:rFonts w:eastAsia="仿宋_GB2312"/>
          <w:kern w:val="0"/>
          <w:szCs w:val="21"/>
        </w:rPr>
        <w:tab/>
      </w:r>
    </w:p>
    <w:tbl>
      <w:tblPr>
        <w:tblW w:w="9585"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206"/>
        <w:gridCol w:w="1559"/>
        <w:gridCol w:w="1449"/>
        <w:gridCol w:w="252"/>
        <w:gridCol w:w="3489"/>
      </w:tblGrid>
      <w:tr w:rsidR="00364646" w:rsidTr="00E25C74">
        <w:trPr>
          <w:trHeight w:val="340"/>
          <w:jc w:val="center"/>
        </w:trPr>
        <w:tc>
          <w:tcPr>
            <w:tcW w:w="1630" w:type="dxa"/>
            <w:vAlign w:val="center"/>
          </w:tcPr>
          <w:p w:rsidR="00364646" w:rsidRDefault="000633A7">
            <w:pPr>
              <w:widowControl/>
              <w:jc w:val="center"/>
              <w:rPr>
                <w:rFonts w:eastAsia="仿宋_GB2312"/>
                <w:kern w:val="0"/>
                <w:szCs w:val="21"/>
              </w:rPr>
            </w:pPr>
            <w:r>
              <w:rPr>
                <w:rFonts w:eastAsia="仿宋_GB2312"/>
                <w:kern w:val="0"/>
                <w:szCs w:val="21"/>
              </w:rPr>
              <w:t>部门名称</w:t>
            </w:r>
          </w:p>
        </w:tc>
        <w:tc>
          <w:tcPr>
            <w:tcW w:w="7955" w:type="dxa"/>
            <w:gridSpan w:val="5"/>
            <w:vAlign w:val="center"/>
          </w:tcPr>
          <w:p w:rsidR="00364646" w:rsidRDefault="0033478A">
            <w:pPr>
              <w:widowControl/>
              <w:jc w:val="center"/>
              <w:rPr>
                <w:rFonts w:eastAsia="仿宋_GB2312"/>
                <w:kern w:val="0"/>
                <w:szCs w:val="21"/>
              </w:rPr>
            </w:pPr>
            <w:r>
              <w:rPr>
                <w:rFonts w:ascii="宋体" w:hAnsi="宋体" w:cs="宋体" w:hint="eastAsia"/>
                <w:kern w:val="0"/>
                <w:sz w:val="20"/>
                <w:szCs w:val="20"/>
              </w:rPr>
              <w:t>衡阳市建设工程造价管理站</w:t>
            </w:r>
            <w:r w:rsidR="000633A7">
              <w:rPr>
                <w:rFonts w:eastAsia="仿宋_GB2312"/>
                <w:kern w:val="0"/>
                <w:szCs w:val="21"/>
              </w:rPr>
              <w:t xml:space="preserve">　</w:t>
            </w:r>
          </w:p>
        </w:tc>
      </w:tr>
      <w:tr w:rsidR="00364646" w:rsidTr="00E25C74">
        <w:trPr>
          <w:trHeight w:val="340"/>
          <w:jc w:val="center"/>
        </w:trPr>
        <w:tc>
          <w:tcPr>
            <w:tcW w:w="1630" w:type="dxa"/>
            <w:vMerge w:val="restart"/>
            <w:vAlign w:val="center"/>
          </w:tcPr>
          <w:p w:rsidR="00364646" w:rsidRDefault="000633A7">
            <w:pPr>
              <w:widowControl/>
              <w:jc w:val="center"/>
              <w:rPr>
                <w:rFonts w:eastAsia="仿宋_GB2312"/>
                <w:kern w:val="0"/>
                <w:szCs w:val="21"/>
              </w:rPr>
            </w:pPr>
            <w:r>
              <w:rPr>
                <w:rFonts w:eastAsia="仿宋_GB2312"/>
                <w:kern w:val="0"/>
                <w:szCs w:val="21"/>
              </w:rPr>
              <w:t>年度预算申请</w:t>
            </w:r>
            <w:r>
              <w:rPr>
                <w:rFonts w:eastAsia="仿宋_GB2312"/>
                <w:kern w:val="0"/>
                <w:szCs w:val="21"/>
              </w:rPr>
              <w:br/>
            </w:r>
            <w:r>
              <w:rPr>
                <w:rFonts w:eastAsia="仿宋_GB2312"/>
                <w:kern w:val="0"/>
                <w:szCs w:val="21"/>
              </w:rPr>
              <w:t>（万元）</w:t>
            </w:r>
          </w:p>
        </w:tc>
        <w:tc>
          <w:tcPr>
            <w:tcW w:w="7955" w:type="dxa"/>
            <w:gridSpan w:val="5"/>
            <w:vAlign w:val="center"/>
          </w:tcPr>
          <w:p w:rsidR="00364646" w:rsidRDefault="000633A7">
            <w:pPr>
              <w:widowControl/>
              <w:jc w:val="left"/>
              <w:rPr>
                <w:rFonts w:eastAsia="仿宋_GB2312"/>
                <w:kern w:val="0"/>
                <w:szCs w:val="21"/>
              </w:rPr>
            </w:pPr>
            <w:r>
              <w:rPr>
                <w:rFonts w:eastAsia="仿宋_GB2312"/>
                <w:kern w:val="0"/>
                <w:szCs w:val="21"/>
              </w:rPr>
              <w:t>资金总额：</w:t>
            </w:r>
            <w:r w:rsidR="0033478A">
              <w:rPr>
                <w:rFonts w:eastAsia="仿宋_GB2312" w:hint="eastAsia"/>
                <w:kern w:val="0"/>
                <w:szCs w:val="21"/>
              </w:rPr>
              <w:t>262.0</w:t>
            </w:r>
            <w:r w:rsidR="0033478A">
              <w:rPr>
                <w:rFonts w:eastAsia="仿宋_GB2312" w:hint="eastAsia"/>
                <w:kern w:val="0"/>
                <w:szCs w:val="21"/>
              </w:rPr>
              <w:t>万元</w:t>
            </w:r>
          </w:p>
        </w:tc>
      </w:tr>
      <w:tr w:rsidR="00364646" w:rsidTr="00E25C74">
        <w:trPr>
          <w:trHeight w:val="340"/>
          <w:jc w:val="center"/>
        </w:trPr>
        <w:tc>
          <w:tcPr>
            <w:tcW w:w="1630" w:type="dxa"/>
            <w:vMerge/>
            <w:vAlign w:val="center"/>
          </w:tcPr>
          <w:p w:rsidR="00364646" w:rsidRDefault="00364646">
            <w:pPr>
              <w:widowControl/>
              <w:jc w:val="left"/>
              <w:rPr>
                <w:rFonts w:eastAsia="仿宋_GB2312"/>
                <w:kern w:val="0"/>
                <w:szCs w:val="21"/>
              </w:rPr>
            </w:pPr>
          </w:p>
        </w:tc>
        <w:tc>
          <w:tcPr>
            <w:tcW w:w="4214" w:type="dxa"/>
            <w:gridSpan w:val="3"/>
            <w:vAlign w:val="center"/>
          </w:tcPr>
          <w:p w:rsidR="00364646" w:rsidRDefault="000633A7">
            <w:pPr>
              <w:widowControl/>
              <w:jc w:val="left"/>
              <w:rPr>
                <w:rFonts w:eastAsia="仿宋_GB2312"/>
                <w:kern w:val="0"/>
                <w:szCs w:val="21"/>
              </w:rPr>
            </w:pPr>
            <w:r>
              <w:rPr>
                <w:rFonts w:eastAsia="仿宋_GB2312"/>
                <w:kern w:val="0"/>
                <w:szCs w:val="21"/>
              </w:rPr>
              <w:t>按收入性质分：</w:t>
            </w:r>
          </w:p>
        </w:tc>
        <w:tc>
          <w:tcPr>
            <w:tcW w:w="3741" w:type="dxa"/>
            <w:gridSpan w:val="2"/>
            <w:vAlign w:val="center"/>
          </w:tcPr>
          <w:p w:rsidR="00364646" w:rsidRDefault="000633A7">
            <w:pPr>
              <w:widowControl/>
              <w:jc w:val="left"/>
              <w:rPr>
                <w:rFonts w:eastAsia="仿宋_GB2312"/>
                <w:kern w:val="0"/>
                <w:szCs w:val="21"/>
              </w:rPr>
            </w:pPr>
            <w:r>
              <w:rPr>
                <w:rFonts w:eastAsia="仿宋_GB2312"/>
                <w:kern w:val="0"/>
                <w:szCs w:val="21"/>
              </w:rPr>
              <w:t>按支出性质分：</w:t>
            </w:r>
          </w:p>
        </w:tc>
      </w:tr>
      <w:tr w:rsidR="00364646" w:rsidTr="00E25C74">
        <w:trPr>
          <w:trHeight w:val="340"/>
          <w:jc w:val="center"/>
        </w:trPr>
        <w:tc>
          <w:tcPr>
            <w:tcW w:w="1630" w:type="dxa"/>
            <w:vMerge/>
            <w:vAlign w:val="center"/>
          </w:tcPr>
          <w:p w:rsidR="00364646" w:rsidRDefault="00364646">
            <w:pPr>
              <w:widowControl/>
              <w:jc w:val="left"/>
              <w:rPr>
                <w:rFonts w:eastAsia="仿宋_GB2312"/>
                <w:kern w:val="0"/>
                <w:szCs w:val="21"/>
              </w:rPr>
            </w:pPr>
          </w:p>
        </w:tc>
        <w:tc>
          <w:tcPr>
            <w:tcW w:w="4214" w:type="dxa"/>
            <w:gridSpan w:val="3"/>
            <w:vAlign w:val="center"/>
          </w:tcPr>
          <w:p w:rsidR="00364646" w:rsidRDefault="000633A7" w:rsidP="0033478A">
            <w:pPr>
              <w:widowControl/>
              <w:jc w:val="left"/>
              <w:rPr>
                <w:rFonts w:eastAsia="仿宋_GB2312"/>
                <w:kern w:val="0"/>
                <w:szCs w:val="21"/>
              </w:rPr>
            </w:pPr>
            <w:r>
              <w:rPr>
                <w:rFonts w:eastAsia="仿宋_GB2312"/>
                <w:kern w:val="0"/>
                <w:szCs w:val="21"/>
              </w:rPr>
              <w:t>其中：</w:t>
            </w:r>
            <w:r>
              <w:rPr>
                <w:rFonts w:eastAsia="仿宋_GB2312"/>
                <w:kern w:val="0"/>
                <w:szCs w:val="21"/>
              </w:rPr>
              <w:t xml:space="preserve">  </w:t>
            </w:r>
            <w:r>
              <w:rPr>
                <w:rFonts w:eastAsia="仿宋_GB2312"/>
                <w:kern w:val="0"/>
                <w:szCs w:val="21"/>
              </w:rPr>
              <w:t>一般公共预算：</w:t>
            </w:r>
            <w:r w:rsidR="0033478A">
              <w:rPr>
                <w:rFonts w:eastAsia="仿宋_GB2312" w:hint="eastAsia"/>
                <w:kern w:val="0"/>
                <w:szCs w:val="21"/>
              </w:rPr>
              <w:t>262.0</w:t>
            </w:r>
          </w:p>
        </w:tc>
        <w:tc>
          <w:tcPr>
            <w:tcW w:w="3741" w:type="dxa"/>
            <w:gridSpan w:val="2"/>
            <w:vAlign w:val="center"/>
          </w:tcPr>
          <w:p w:rsidR="00364646" w:rsidRDefault="000633A7" w:rsidP="00AF26DA">
            <w:pPr>
              <w:widowControl/>
              <w:jc w:val="left"/>
              <w:rPr>
                <w:rFonts w:eastAsia="仿宋_GB2312"/>
                <w:kern w:val="0"/>
                <w:szCs w:val="21"/>
              </w:rPr>
            </w:pPr>
            <w:r>
              <w:rPr>
                <w:rFonts w:eastAsia="仿宋_GB2312"/>
                <w:kern w:val="0"/>
                <w:szCs w:val="21"/>
              </w:rPr>
              <w:t>其中：</w:t>
            </w:r>
            <w:r>
              <w:rPr>
                <w:rFonts w:eastAsia="仿宋_GB2312"/>
                <w:kern w:val="0"/>
                <w:szCs w:val="21"/>
              </w:rPr>
              <w:t xml:space="preserve"> </w:t>
            </w:r>
            <w:r>
              <w:rPr>
                <w:rFonts w:eastAsia="仿宋_GB2312"/>
                <w:kern w:val="0"/>
                <w:szCs w:val="21"/>
              </w:rPr>
              <w:t>基本支出：</w:t>
            </w:r>
          </w:p>
        </w:tc>
      </w:tr>
      <w:tr w:rsidR="00364646" w:rsidTr="00E25C74">
        <w:trPr>
          <w:trHeight w:val="340"/>
          <w:jc w:val="center"/>
        </w:trPr>
        <w:tc>
          <w:tcPr>
            <w:tcW w:w="1630" w:type="dxa"/>
            <w:vMerge/>
            <w:vAlign w:val="center"/>
          </w:tcPr>
          <w:p w:rsidR="00364646" w:rsidRDefault="00364646">
            <w:pPr>
              <w:widowControl/>
              <w:jc w:val="left"/>
              <w:rPr>
                <w:rFonts w:eastAsia="仿宋_GB2312"/>
                <w:kern w:val="0"/>
                <w:szCs w:val="21"/>
              </w:rPr>
            </w:pPr>
          </w:p>
        </w:tc>
        <w:tc>
          <w:tcPr>
            <w:tcW w:w="4214" w:type="dxa"/>
            <w:gridSpan w:val="3"/>
            <w:vAlign w:val="center"/>
          </w:tcPr>
          <w:p w:rsidR="00364646" w:rsidRDefault="000633A7">
            <w:pPr>
              <w:widowControl/>
              <w:jc w:val="left"/>
              <w:rPr>
                <w:rFonts w:eastAsia="仿宋_GB2312"/>
                <w:kern w:val="0"/>
                <w:szCs w:val="21"/>
              </w:rPr>
            </w:pPr>
            <w:r>
              <w:rPr>
                <w:rFonts w:eastAsia="仿宋_GB2312"/>
                <w:kern w:val="0"/>
                <w:szCs w:val="21"/>
              </w:rPr>
              <w:t xml:space="preserve">       </w:t>
            </w:r>
            <w:r>
              <w:rPr>
                <w:rFonts w:eastAsia="仿宋_GB2312"/>
                <w:kern w:val="0"/>
                <w:szCs w:val="21"/>
              </w:rPr>
              <w:t>政府性基金拨款：</w:t>
            </w:r>
          </w:p>
        </w:tc>
        <w:tc>
          <w:tcPr>
            <w:tcW w:w="3741" w:type="dxa"/>
            <w:gridSpan w:val="2"/>
            <w:vAlign w:val="center"/>
          </w:tcPr>
          <w:p w:rsidR="00364646" w:rsidRDefault="000633A7" w:rsidP="00AF26DA">
            <w:pPr>
              <w:widowControl/>
              <w:jc w:val="left"/>
              <w:rPr>
                <w:rFonts w:eastAsia="仿宋_GB2312"/>
                <w:kern w:val="0"/>
                <w:szCs w:val="21"/>
              </w:rPr>
            </w:pPr>
            <w:r>
              <w:rPr>
                <w:rFonts w:eastAsia="仿宋_GB2312"/>
                <w:kern w:val="0"/>
                <w:szCs w:val="21"/>
              </w:rPr>
              <w:t xml:space="preserve">       </w:t>
            </w:r>
            <w:r>
              <w:rPr>
                <w:rFonts w:eastAsia="仿宋_GB2312"/>
                <w:kern w:val="0"/>
                <w:szCs w:val="21"/>
              </w:rPr>
              <w:t>项目支出：</w:t>
            </w:r>
            <w:r w:rsidR="00AF26DA">
              <w:rPr>
                <w:rFonts w:eastAsia="仿宋_GB2312" w:hint="eastAsia"/>
                <w:kern w:val="0"/>
                <w:szCs w:val="21"/>
              </w:rPr>
              <w:t>262.0</w:t>
            </w:r>
          </w:p>
        </w:tc>
      </w:tr>
      <w:tr w:rsidR="00364646" w:rsidTr="00E25C74">
        <w:trPr>
          <w:trHeight w:val="340"/>
          <w:jc w:val="center"/>
        </w:trPr>
        <w:tc>
          <w:tcPr>
            <w:tcW w:w="1630" w:type="dxa"/>
            <w:vMerge/>
            <w:vAlign w:val="center"/>
          </w:tcPr>
          <w:p w:rsidR="00364646" w:rsidRDefault="00364646">
            <w:pPr>
              <w:widowControl/>
              <w:jc w:val="left"/>
              <w:rPr>
                <w:rFonts w:eastAsia="仿宋_GB2312"/>
                <w:kern w:val="0"/>
                <w:szCs w:val="21"/>
              </w:rPr>
            </w:pPr>
          </w:p>
        </w:tc>
        <w:tc>
          <w:tcPr>
            <w:tcW w:w="4214" w:type="dxa"/>
            <w:gridSpan w:val="3"/>
            <w:vAlign w:val="center"/>
          </w:tcPr>
          <w:p w:rsidR="00364646" w:rsidRDefault="000633A7">
            <w:pPr>
              <w:widowControl/>
              <w:jc w:val="left"/>
              <w:rPr>
                <w:rFonts w:eastAsia="仿宋_GB2312"/>
                <w:kern w:val="0"/>
                <w:szCs w:val="21"/>
              </w:rPr>
            </w:pPr>
            <w:r>
              <w:rPr>
                <w:rFonts w:eastAsia="仿宋_GB2312"/>
                <w:kern w:val="0"/>
                <w:szCs w:val="21"/>
              </w:rPr>
              <w:t>纳入专户管理的非税收入拨款：</w:t>
            </w:r>
          </w:p>
        </w:tc>
        <w:tc>
          <w:tcPr>
            <w:tcW w:w="3741" w:type="dxa"/>
            <w:gridSpan w:val="2"/>
            <w:vAlign w:val="center"/>
          </w:tcPr>
          <w:p w:rsidR="00364646" w:rsidRDefault="000633A7">
            <w:pPr>
              <w:widowControl/>
              <w:jc w:val="left"/>
              <w:rPr>
                <w:rFonts w:eastAsia="仿宋_GB2312"/>
                <w:kern w:val="0"/>
                <w:szCs w:val="21"/>
              </w:rPr>
            </w:pPr>
            <w:r>
              <w:rPr>
                <w:rFonts w:eastAsia="仿宋_GB2312"/>
                <w:kern w:val="0"/>
                <w:szCs w:val="21"/>
              </w:rPr>
              <w:t xml:space="preserve">       </w:t>
            </w:r>
          </w:p>
        </w:tc>
      </w:tr>
      <w:tr w:rsidR="00364646" w:rsidTr="00E25C74">
        <w:trPr>
          <w:trHeight w:val="340"/>
          <w:jc w:val="center"/>
        </w:trPr>
        <w:tc>
          <w:tcPr>
            <w:tcW w:w="1630" w:type="dxa"/>
            <w:vMerge/>
            <w:vAlign w:val="center"/>
          </w:tcPr>
          <w:p w:rsidR="00364646" w:rsidRDefault="00364646">
            <w:pPr>
              <w:widowControl/>
              <w:jc w:val="left"/>
              <w:rPr>
                <w:rFonts w:eastAsia="仿宋_GB2312"/>
                <w:kern w:val="0"/>
                <w:szCs w:val="21"/>
              </w:rPr>
            </w:pPr>
          </w:p>
        </w:tc>
        <w:tc>
          <w:tcPr>
            <w:tcW w:w="4214" w:type="dxa"/>
            <w:gridSpan w:val="3"/>
            <w:vAlign w:val="center"/>
          </w:tcPr>
          <w:p w:rsidR="00364646" w:rsidRDefault="000633A7">
            <w:pPr>
              <w:widowControl/>
              <w:jc w:val="left"/>
              <w:rPr>
                <w:rFonts w:eastAsia="仿宋_GB2312"/>
                <w:kern w:val="0"/>
                <w:szCs w:val="21"/>
              </w:rPr>
            </w:pPr>
            <w:r>
              <w:rPr>
                <w:rFonts w:eastAsia="仿宋_GB2312"/>
                <w:kern w:val="0"/>
                <w:szCs w:val="21"/>
              </w:rPr>
              <w:t xml:space="preserve">             </w:t>
            </w:r>
            <w:r>
              <w:rPr>
                <w:rFonts w:eastAsia="仿宋_GB2312"/>
                <w:kern w:val="0"/>
                <w:szCs w:val="21"/>
              </w:rPr>
              <w:t>其他资金：</w:t>
            </w:r>
          </w:p>
        </w:tc>
        <w:tc>
          <w:tcPr>
            <w:tcW w:w="3741" w:type="dxa"/>
            <w:gridSpan w:val="2"/>
            <w:vAlign w:val="center"/>
          </w:tcPr>
          <w:p w:rsidR="00364646" w:rsidRDefault="00364646">
            <w:pPr>
              <w:widowControl/>
              <w:jc w:val="left"/>
              <w:rPr>
                <w:rFonts w:eastAsia="仿宋_GB2312"/>
                <w:kern w:val="0"/>
                <w:szCs w:val="21"/>
              </w:rPr>
            </w:pPr>
          </w:p>
        </w:tc>
      </w:tr>
      <w:tr w:rsidR="00364646" w:rsidTr="00E25C74">
        <w:trPr>
          <w:trHeight w:val="945"/>
          <w:jc w:val="center"/>
        </w:trPr>
        <w:tc>
          <w:tcPr>
            <w:tcW w:w="1630" w:type="dxa"/>
            <w:vAlign w:val="center"/>
          </w:tcPr>
          <w:p w:rsidR="00364646" w:rsidRDefault="000633A7">
            <w:pPr>
              <w:widowControl/>
              <w:jc w:val="center"/>
              <w:rPr>
                <w:rFonts w:eastAsia="仿宋_GB2312"/>
                <w:kern w:val="0"/>
                <w:szCs w:val="21"/>
              </w:rPr>
            </w:pPr>
            <w:r>
              <w:rPr>
                <w:rFonts w:eastAsia="仿宋_GB2312"/>
                <w:kern w:val="0"/>
                <w:szCs w:val="21"/>
              </w:rPr>
              <w:t>部门职能</w:t>
            </w:r>
          </w:p>
          <w:p w:rsidR="00364646" w:rsidRDefault="000633A7">
            <w:pPr>
              <w:widowControl/>
              <w:jc w:val="center"/>
              <w:rPr>
                <w:rFonts w:eastAsia="仿宋_GB2312"/>
                <w:kern w:val="0"/>
                <w:szCs w:val="21"/>
              </w:rPr>
            </w:pPr>
            <w:r>
              <w:rPr>
                <w:rFonts w:eastAsia="仿宋_GB2312"/>
                <w:kern w:val="0"/>
                <w:szCs w:val="21"/>
              </w:rPr>
              <w:t>职责概述</w:t>
            </w:r>
          </w:p>
        </w:tc>
        <w:tc>
          <w:tcPr>
            <w:tcW w:w="7955" w:type="dxa"/>
            <w:gridSpan w:val="5"/>
            <w:vAlign w:val="center"/>
          </w:tcPr>
          <w:p w:rsidR="00364646" w:rsidRDefault="0033478A">
            <w:pPr>
              <w:widowControl/>
              <w:jc w:val="left"/>
              <w:rPr>
                <w:rFonts w:eastAsia="仿宋_GB2312"/>
                <w:kern w:val="0"/>
                <w:szCs w:val="21"/>
              </w:rPr>
            </w:pPr>
            <w:r w:rsidRPr="000350F0">
              <w:rPr>
                <w:rFonts w:ascii="宋体" w:cs="宋体" w:hint="eastAsia"/>
                <w:kern w:val="0"/>
                <w:sz w:val="20"/>
                <w:szCs w:val="20"/>
              </w:rPr>
              <w:t>（一）负责贯彻实施国家、省建设工程造价管理的方针、政策、法律法规，拟</w:t>
            </w:r>
            <w:r w:rsidRPr="000350F0">
              <w:rPr>
                <w:rFonts w:ascii="宋体" w:cs="宋体"/>
                <w:kern w:val="0"/>
                <w:sz w:val="20"/>
                <w:szCs w:val="20"/>
              </w:rPr>
              <w:t>定</w:t>
            </w:r>
            <w:r w:rsidRPr="000350F0">
              <w:rPr>
                <w:rFonts w:ascii="宋体" w:cs="宋体" w:hint="eastAsia"/>
                <w:kern w:val="0"/>
                <w:sz w:val="20"/>
                <w:szCs w:val="20"/>
              </w:rPr>
              <w:t>本</w:t>
            </w:r>
            <w:r w:rsidRPr="000350F0">
              <w:rPr>
                <w:rFonts w:ascii="宋体" w:cs="宋体"/>
                <w:kern w:val="0"/>
                <w:sz w:val="20"/>
                <w:szCs w:val="20"/>
              </w:rPr>
              <w:t>市建设工程造价管理</w:t>
            </w:r>
            <w:r w:rsidRPr="000350F0">
              <w:rPr>
                <w:rFonts w:ascii="宋体" w:cs="宋体" w:hint="eastAsia"/>
                <w:kern w:val="0"/>
                <w:sz w:val="20"/>
                <w:szCs w:val="20"/>
              </w:rPr>
              <w:t>的有关</w:t>
            </w:r>
            <w:r w:rsidRPr="000350F0">
              <w:rPr>
                <w:rFonts w:ascii="宋体" w:cs="宋体"/>
                <w:kern w:val="0"/>
                <w:sz w:val="20"/>
                <w:szCs w:val="20"/>
              </w:rPr>
              <w:t>规定</w:t>
            </w:r>
            <w:r w:rsidRPr="000350F0">
              <w:rPr>
                <w:rFonts w:ascii="宋体" w:cs="宋体" w:hint="eastAsia"/>
                <w:kern w:val="0"/>
                <w:sz w:val="20"/>
                <w:szCs w:val="20"/>
              </w:rPr>
              <w:t>、办法</w:t>
            </w:r>
            <w:r w:rsidRPr="000350F0">
              <w:rPr>
                <w:rFonts w:ascii="宋体" w:cs="宋体"/>
                <w:kern w:val="0"/>
                <w:sz w:val="20"/>
                <w:szCs w:val="20"/>
              </w:rPr>
              <w:t>，并负责组织实施</w:t>
            </w:r>
            <w:r w:rsidRPr="000350F0">
              <w:rPr>
                <w:rFonts w:ascii="宋体" w:cs="宋体" w:hint="eastAsia"/>
                <w:kern w:val="0"/>
                <w:sz w:val="20"/>
                <w:szCs w:val="20"/>
              </w:rPr>
              <w:t>。（二）承担建设工程发承包计价、建设工程价款结算、建设工程定额管理的监督管理的责任。负责监督检查各类工程造价标准定额的实施和工程造价计价，监督检查计价规范的执行；负责工程造价计价软件的管理。（三）承担建设工程造价计价依据管理和解释的责任。参与编制建设工程消耗量标准及计算规则、项目划分规则、计价办法及建设投资估算指标、概算定额、预算定额、费用定额、劳动定额、材料消耗定额、工期定额及其他建设费用定额等。（四）承担组织发布建设工程造价信息的责任。负责采集、测算、分析、发布衡阳市区建设工程人工、材料、机械设备等建设工程价格要素市场价格信息和建设工程计价指标、指数等工程造价信息；负责收集、储存、分析已完工工程造价资料；建立和管理定额及工程造价数据库。（五）承担调解处理有关建设工程造价方面的争议和纠纷的责任，对工程造价鉴定进行监督管理。（六）承担对使用国有资金投资或者国有资金为主的建设工程的工程造价全过程管理进行监督管理的责任。负责对设计概算进行审查，负责对建设工程招标控制价、合同（施工合同、监理合同）、竣工结算资料进行备查或备案。（七）承担对工程造价咨询企业和工程造价专业人员监督管理的责任。负责对工程造价咨询企业资质及咨询活动进行监督管理；负责对工程造价专业人员（造价工程师、造价员）的注册、执业、继续教育进行监督管理。（八）承担指导各县（市）工程造价（定额）管理机构的业务工作的责任。（九）承担依法查处违反工程造价管理规定的行为的责任。（十）承办市住房和城乡建设局交办的其他事项。</w:t>
            </w:r>
          </w:p>
        </w:tc>
      </w:tr>
      <w:tr w:rsidR="00364646" w:rsidTr="00E25C74">
        <w:trPr>
          <w:trHeight w:val="674"/>
          <w:jc w:val="center"/>
        </w:trPr>
        <w:tc>
          <w:tcPr>
            <w:tcW w:w="1630" w:type="dxa"/>
            <w:vAlign w:val="center"/>
          </w:tcPr>
          <w:p w:rsidR="00364646" w:rsidRDefault="000633A7">
            <w:pPr>
              <w:widowControl/>
              <w:jc w:val="center"/>
              <w:rPr>
                <w:rFonts w:eastAsia="仿宋_GB2312"/>
                <w:kern w:val="0"/>
                <w:szCs w:val="21"/>
              </w:rPr>
            </w:pPr>
            <w:r>
              <w:rPr>
                <w:rFonts w:eastAsia="仿宋_GB2312"/>
                <w:kern w:val="0"/>
                <w:szCs w:val="21"/>
              </w:rPr>
              <w:t>整体绩效目标</w:t>
            </w:r>
          </w:p>
        </w:tc>
        <w:tc>
          <w:tcPr>
            <w:tcW w:w="7955" w:type="dxa"/>
            <w:gridSpan w:val="5"/>
            <w:vAlign w:val="center"/>
          </w:tcPr>
          <w:p w:rsidR="00364646" w:rsidRDefault="0033478A" w:rsidP="00E25C74">
            <w:pPr>
              <w:widowControl/>
              <w:jc w:val="left"/>
              <w:rPr>
                <w:rFonts w:eastAsia="仿宋_GB2312"/>
                <w:kern w:val="0"/>
                <w:szCs w:val="21"/>
              </w:rPr>
            </w:pPr>
            <w:r>
              <w:rPr>
                <w:rFonts w:ascii="宋体" w:hAnsi="宋体" w:cs="宋体" w:hint="eastAsia"/>
                <w:kern w:val="0"/>
                <w:sz w:val="20"/>
                <w:szCs w:val="20"/>
              </w:rPr>
              <w:t>目标1：全年单位职工人员经费开支；</w:t>
            </w:r>
            <w:r w:rsidR="00E25C74">
              <w:rPr>
                <w:rFonts w:ascii="宋体" w:hAnsi="宋体" w:cs="宋体" w:hint="eastAsia"/>
                <w:kern w:val="0"/>
                <w:sz w:val="20"/>
                <w:szCs w:val="20"/>
              </w:rPr>
              <w:t>保证工作正常运转。</w:t>
            </w:r>
            <w:r>
              <w:rPr>
                <w:rFonts w:ascii="宋体" w:hAnsi="宋体" w:cs="宋体" w:hint="eastAsia"/>
                <w:kern w:val="0"/>
                <w:sz w:val="20"/>
                <w:szCs w:val="20"/>
              </w:rPr>
              <w:br/>
              <w:t>目标2：采集、汇总、研讨，及时发布我市建筑工程材料预算价格和财政评审材料预算价格。</w:t>
            </w:r>
          </w:p>
        </w:tc>
      </w:tr>
      <w:tr w:rsidR="00364646" w:rsidTr="00E25C74">
        <w:trPr>
          <w:trHeight w:val="340"/>
          <w:jc w:val="center"/>
        </w:trPr>
        <w:tc>
          <w:tcPr>
            <w:tcW w:w="1630" w:type="dxa"/>
            <w:vMerge w:val="restart"/>
            <w:vAlign w:val="center"/>
          </w:tcPr>
          <w:p w:rsidR="00364646" w:rsidRDefault="000633A7">
            <w:pPr>
              <w:widowControl/>
              <w:jc w:val="center"/>
              <w:rPr>
                <w:rFonts w:eastAsia="仿宋_GB2312"/>
                <w:kern w:val="0"/>
                <w:szCs w:val="21"/>
              </w:rPr>
            </w:pPr>
            <w:r>
              <w:rPr>
                <w:rFonts w:eastAsia="仿宋_GB2312"/>
                <w:kern w:val="0"/>
                <w:szCs w:val="21"/>
              </w:rPr>
              <w:t>部门整体支出</w:t>
            </w:r>
          </w:p>
          <w:p w:rsidR="00364646" w:rsidRDefault="000633A7">
            <w:pPr>
              <w:jc w:val="center"/>
              <w:rPr>
                <w:rFonts w:eastAsia="仿宋_GB2312"/>
                <w:kern w:val="0"/>
                <w:szCs w:val="21"/>
              </w:rPr>
            </w:pPr>
            <w:r>
              <w:rPr>
                <w:rFonts w:eastAsia="仿宋_GB2312"/>
                <w:kern w:val="0"/>
                <w:szCs w:val="21"/>
              </w:rPr>
              <w:t>年度绩效指标</w:t>
            </w:r>
          </w:p>
        </w:tc>
        <w:tc>
          <w:tcPr>
            <w:tcW w:w="1206" w:type="dxa"/>
            <w:vAlign w:val="center"/>
          </w:tcPr>
          <w:p w:rsidR="00364646" w:rsidRDefault="000633A7">
            <w:pPr>
              <w:widowControl/>
              <w:jc w:val="center"/>
              <w:rPr>
                <w:rFonts w:eastAsia="仿宋_GB2312"/>
                <w:kern w:val="0"/>
                <w:szCs w:val="21"/>
              </w:rPr>
            </w:pPr>
            <w:r>
              <w:rPr>
                <w:rFonts w:eastAsia="仿宋_GB2312"/>
                <w:kern w:val="0"/>
                <w:szCs w:val="21"/>
              </w:rPr>
              <w:t>一级指标</w:t>
            </w:r>
          </w:p>
        </w:tc>
        <w:tc>
          <w:tcPr>
            <w:tcW w:w="1559" w:type="dxa"/>
            <w:vAlign w:val="center"/>
          </w:tcPr>
          <w:p w:rsidR="00364646" w:rsidRDefault="000633A7">
            <w:pPr>
              <w:widowControl/>
              <w:jc w:val="center"/>
              <w:rPr>
                <w:rFonts w:eastAsia="仿宋_GB2312"/>
                <w:kern w:val="0"/>
                <w:szCs w:val="21"/>
              </w:rPr>
            </w:pPr>
            <w:r>
              <w:rPr>
                <w:rFonts w:eastAsia="仿宋_GB2312"/>
                <w:kern w:val="0"/>
                <w:szCs w:val="21"/>
              </w:rPr>
              <w:t>二级指标</w:t>
            </w:r>
          </w:p>
        </w:tc>
        <w:tc>
          <w:tcPr>
            <w:tcW w:w="1701" w:type="dxa"/>
            <w:gridSpan w:val="2"/>
            <w:vAlign w:val="center"/>
          </w:tcPr>
          <w:p w:rsidR="00364646" w:rsidRDefault="000633A7">
            <w:pPr>
              <w:widowControl/>
              <w:jc w:val="center"/>
              <w:rPr>
                <w:rFonts w:eastAsia="仿宋_GB2312"/>
                <w:kern w:val="0"/>
                <w:szCs w:val="21"/>
              </w:rPr>
            </w:pPr>
            <w:r>
              <w:rPr>
                <w:rFonts w:eastAsia="仿宋_GB2312"/>
                <w:kern w:val="0"/>
                <w:szCs w:val="21"/>
              </w:rPr>
              <w:t>三级指标</w:t>
            </w:r>
          </w:p>
        </w:tc>
        <w:tc>
          <w:tcPr>
            <w:tcW w:w="3489" w:type="dxa"/>
            <w:vAlign w:val="center"/>
          </w:tcPr>
          <w:p w:rsidR="00364646" w:rsidRDefault="000633A7">
            <w:pPr>
              <w:widowControl/>
              <w:jc w:val="center"/>
              <w:rPr>
                <w:rFonts w:eastAsia="仿宋_GB2312"/>
                <w:kern w:val="0"/>
                <w:szCs w:val="21"/>
              </w:rPr>
            </w:pPr>
            <w:r>
              <w:rPr>
                <w:rFonts w:eastAsia="仿宋_GB2312"/>
                <w:kern w:val="0"/>
                <w:szCs w:val="21"/>
              </w:rPr>
              <w:t>指标值及单位</w:t>
            </w:r>
          </w:p>
        </w:tc>
      </w:tr>
      <w:tr w:rsidR="0033478A" w:rsidTr="00E25C74">
        <w:trPr>
          <w:trHeight w:val="506"/>
          <w:jc w:val="center"/>
        </w:trPr>
        <w:tc>
          <w:tcPr>
            <w:tcW w:w="1630" w:type="dxa"/>
            <w:vMerge/>
            <w:vAlign w:val="center"/>
          </w:tcPr>
          <w:p w:rsidR="0033478A" w:rsidRDefault="0033478A" w:rsidP="0033478A">
            <w:pPr>
              <w:widowControl/>
              <w:jc w:val="center"/>
              <w:rPr>
                <w:rFonts w:eastAsia="仿宋_GB2312"/>
                <w:kern w:val="0"/>
                <w:szCs w:val="21"/>
              </w:rPr>
            </w:pPr>
          </w:p>
        </w:tc>
        <w:tc>
          <w:tcPr>
            <w:tcW w:w="1206" w:type="dxa"/>
            <w:vMerge w:val="restart"/>
            <w:vAlign w:val="center"/>
          </w:tcPr>
          <w:p w:rsidR="0033478A" w:rsidRDefault="0033478A" w:rsidP="0033478A">
            <w:pPr>
              <w:widowControl/>
              <w:jc w:val="center"/>
              <w:rPr>
                <w:rFonts w:eastAsia="仿宋_GB2312"/>
                <w:kern w:val="0"/>
                <w:szCs w:val="21"/>
              </w:rPr>
            </w:pPr>
            <w:r>
              <w:rPr>
                <w:rFonts w:eastAsia="仿宋_GB2312"/>
                <w:kern w:val="0"/>
                <w:szCs w:val="21"/>
              </w:rPr>
              <w:t>产出指标</w:t>
            </w:r>
          </w:p>
        </w:tc>
        <w:tc>
          <w:tcPr>
            <w:tcW w:w="1559" w:type="dxa"/>
            <w:vAlign w:val="center"/>
          </w:tcPr>
          <w:p w:rsidR="0033478A" w:rsidRDefault="0033478A" w:rsidP="0033478A">
            <w:pPr>
              <w:jc w:val="center"/>
              <w:rPr>
                <w:rFonts w:eastAsia="仿宋_GB2312"/>
                <w:kern w:val="0"/>
                <w:szCs w:val="21"/>
              </w:rPr>
            </w:pPr>
            <w:r>
              <w:rPr>
                <w:rFonts w:eastAsia="仿宋_GB2312"/>
                <w:kern w:val="0"/>
                <w:szCs w:val="21"/>
              </w:rPr>
              <w:t>数量指标</w:t>
            </w:r>
          </w:p>
        </w:tc>
        <w:tc>
          <w:tcPr>
            <w:tcW w:w="1701" w:type="dxa"/>
            <w:gridSpan w:val="2"/>
            <w:vAlign w:val="center"/>
          </w:tcPr>
          <w:p w:rsidR="0033478A" w:rsidRDefault="0033478A" w:rsidP="0033478A">
            <w:pPr>
              <w:rPr>
                <w:rFonts w:ascii="宋体" w:hAnsi="宋体" w:cs="宋体"/>
                <w:kern w:val="0"/>
                <w:sz w:val="20"/>
                <w:szCs w:val="20"/>
              </w:rPr>
            </w:pPr>
            <w:r>
              <w:rPr>
                <w:rFonts w:ascii="宋体" w:hAnsi="宋体" w:cs="宋体" w:hint="eastAsia"/>
                <w:kern w:val="0"/>
                <w:sz w:val="20"/>
                <w:szCs w:val="20"/>
              </w:rPr>
              <w:t>全年</w:t>
            </w:r>
          </w:p>
        </w:tc>
        <w:tc>
          <w:tcPr>
            <w:tcW w:w="3489" w:type="dxa"/>
            <w:vAlign w:val="center"/>
          </w:tcPr>
          <w:p w:rsidR="0033478A" w:rsidRDefault="0033478A" w:rsidP="0033478A">
            <w:pPr>
              <w:rPr>
                <w:rFonts w:ascii="宋体" w:hAnsi="宋体" w:cs="宋体"/>
                <w:kern w:val="0"/>
                <w:sz w:val="20"/>
                <w:szCs w:val="20"/>
              </w:rPr>
            </w:pPr>
            <w:r>
              <w:rPr>
                <w:rFonts w:ascii="宋体" w:cs="宋体" w:hint="eastAsia"/>
                <w:kern w:val="0"/>
                <w:sz w:val="20"/>
                <w:szCs w:val="20"/>
              </w:rPr>
              <w:t>指标1：</w:t>
            </w:r>
            <w:r>
              <w:rPr>
                <w:rFonts w:ascii="宋体" w:hAnsi="宋体" w:cs="宋体" w:hint="eastAsia"/>
                <w:kern w:val="0"/>
                <w:sz w:val="20"/>
                <w:szCs w:val="20"/>
              </w:rPr>
              <w:t>全年人员工资福利发放。</w:t>
            </w:r>
          </w:p>
          <w:p w:rsidR="0033478A" w:rsidRDefault="0033478A" w:rsidP="0033478A">
            <w:pPr>
              <w:rPr>
                <w:rFonts w:ascii="宋体" w:hAnsi="宋体" w:cs="宋体"/>
                <w:kern w:val="0"/>
                <w:sz w:val="20"/>
                <w:szCs w:val="20"/>
              </w:rPr>
            </w:pPr>
            <w:r w:rsidRPr="00234D20">
              <w:rPr>
                <w:rFonts w:ascii="宋体" w:cs="宋体" w:hint="eastAsia"/>
                <w:kern w:val="0"/>
                <w:sz w:val="20"/>
                <w:szCs w:val="20"/>
              </w:rPr>
              <w:t>指标2</w:t>
            </w:r>
            <w:r>
              <w:rPr>
                <w:rFonts w:ascii="宋体" w:cs="宋体" w:hint="eastAsia"/>
                <w:kern w:val="0"/>
                <w:sz w:val="20"/>
                <w:szCs w:val="20"/>
              </w:rPr>
              <w:t>：</w:t>
            </w:r>
            <w:r>
              <w:rPr>
                <w:rFonts w:ascii="宋体" w:hAnsi="宋体" w:cs="宋体" w:hint="eastAsia"/>
                <w:kern w:val="0"/>
                <w:sz w:val="20"/>
                <w:szCs w:val="20"/>
              </w:rPr>
              <w:t>全年建筑材料发布。</w:t>
            </w:r>
          </w:p>
        </w:tc>
      </w:tr>
      <w:tr w:rsidR="0033478A" w:rsidTr="00E25C74">
        <w:trPr>
          <w:trHeight w:val="273"/>
          <w:jc w:val="center"/>
        </w:trPr>
        <w:tc>
          <w:tcPr>
            <w:tcW w:w="1630" w:type="dxa"/>
            <w:vMerge/>
            <w:vAlign w:val="center"/>
          </w:tcPr>
          <w:p w:rsidR="0033478A" w:rsidRDefault="0033478A" w:rsidP="0033478A">
            <w:pPr>
              <w:widowControl/>
              <w:jc w:val="center"/>
              <w:rPr>
                <w:rFonts w:eastAsia="仿宋_GB2312"/>
                <w:kern w:val="0"/>
                <w:szCs w:val="21"/>
              </w:rPr>
            </w:pPr>
          </w:p>
        </w:tc>
        <w:tc>
          <w:tcPr>
            <w:tcW w:w="1206" w:type="dxa"/>
            <w:vMerge/>
            <w:vAlign w:val="center"/>
          </w:tcPr>
          <w:p w:rsidR="0033478A" w:rsidRDefault="0033478A" w:rsidP="0033478A">
            <w:pPr>
              <w:widowControl/>
              <w:jc w:val="center"/>
              <w:rPr>
                <w:rFonts w:eastAsia="仿宋_GB2312"/>
                <w:kern w:val="0"/>
                <w:szCs w:val="21"/>
              </w:rPr>
            </w:pPr>
          </w:p>
        </w:tc>
        <w:tc>
          <w:tcPr>
            <w:tcW w:w="1559" w:type="dxa"/>
            <w:vAlign w:val="center"/>
          </w:tcPr>
          <w:p w:rsidR="0033478A" w:rsidRDefault="0033478A" w:rsidP="0033478A">
            <w:pPr>
              <w:jc w:val="center"/>
              <w:rPr>
                <w:rFonts w:eastAsia="仿宋_GB2312"/>
                <w:kern w:val="0"/>
                <w:szCs w:val="21"/>
              </w:rPr>
            </w:pPr>
            <w:r>
              <w:rPr>
                <w:rFonts w:eastAsia="仿宋_GB2312"/>
                <w:kern w:val="0"/>
                <w:szCs w:val="21"/>
              </w:rPr>
              <w:t>质量指标</w:t>
            </w:r>
          </w:p>
        </w:tc>
        <w:tc>
          <w:tcPr>
            <w:tcW w:w="1701" w:type="dxa"/>
            <w:gridSpan w:val="2"/>
            <w:vAlign w:val="center"/>
          </w:tcPr>
          <w:p w:rsidR="0033478A" w:rsidRDefault="0033478A" w:rsidP="0033478A">
            <w:pPr>
              <w:jc w:val="center"/>
              <w:rPr>
                <w:rFonts w:eastAsia="仿宋_GB2312"/>
                <w:kern w:val="0"/>
                <w:szCs w:val="21"/>
              </w:rPr>
            </w:pPr>
          </w:p>
        </w:tc>
        <w:tc>
          <w:tcPr>
            <w:tcW w:w="3489" w:type="dxa"/>
            <w:vAlign w:val="center"/>
          </w:tcPr>
          <w:p w:rsidR="0033478A" w:rsidRDefault="0033478A" w:rsidP="0033478A">
            <w:pPr>
              <w:jc w:val="center"/>
              <w:rPr>
                <w:rFonts w:eastAsia="仿宋_GB2312"/>
                <w:kern w:val="0"/>
                <w:szCs w:val="21"/>
              </w:rPr>
            </w:pPr>
          </w:p>
        </w:tc>
      </w:tr>
      <w:tr w:rsidR="0033478A" w:rsidTr="00E25C74">
        <w:trPr>
          <w:trHeight w:val="690"/>
          <w:jc w:val="center"/>
        </w:trPr>
        <w:tc>
          <w:tcPr>
            <w:tcW w:w="1630" w:type="dxa"/>
            <w:vMerge/>
            <w:vAlign w:val="center"/>
          </w:tcPr>
          <w:p w:rsidR="0033478A" w:rsidRDefault="0033478A" w:rsidP="0033478A">
            <w:pPr>
              <w:widowControl/>
              <w:jc w:val="center"/>
              <w:rPr>
                <w:rFonts w:eastAsia="仿宋_GB2312"/>
                <w:kern w:val="0"/>
                <w:szCs w:val="21"/>
              </w:rPr>
            </w:pPr>
          </w:p>
        </w:tc>
        <w:tc>
          <w:tcPr>
            <w:tcW w:w="1206" w:type="dxa"/>
            <w:vMerge/>
            <w:vAlign w:val="center"/>
          </w:tcPr>
          <w:p w:rsidR="0033478A" w:rsidRDefault="0033478A" w:rsidP="0033478A">
            <w:pPr>
              <w:widowControl/>
              <w:jc w:val="center"/>
              <w:rPr>
                <w:rFonts w:eastAsia="仿宋_GB2312"/>
                <w:kern w:val="0"/>
                <w:szCs w:val="21"/>
              </w:rPr>
            </w:pPr>
          </w:p>
        </w:tc>
        <w:tc>
          <w:tcPr>
            <w:tcW w:w="1559" w:type="dxa"/>
            <w:vAlign w:val="center"/>
          </w:tcPr>
          <w:p w:rsidR="0033478A" w:rsidRDefault="0033478A" w:rsidP="0033478A">
            <w:pPr>
              <w:jc w:val="center"/>
              <w:rPr>
                <w:rFonts w:eastAsia="仿宋_GB2312"/>
                <w:kern w:val="0"/>
                <w:szCs w:val="21"/>
              </w:rPr>
            </w:pPr>
            <w:r>
              <w:rPr>
                <w:rFonts w:eastAsia="仿宋_GB2312"/>
                <w:kern w:val="0"/>
                <w:szCs w:val="21"/>
              </w:rPr>
              <w:t>成本指标</w:t>
            </w:r>
          </w:p>
        </w:tc>
        <w:tc>
          <w:tcPr>
            <w:tcW w:w="1701" w:type="dxa"/>
            <w:gridSpan w:val="2"/>
            <w:vAlign w:val="center"/>
          </w:tcPr>
          <w:p w:rsidR="0033478A" w:rsidRDefault="0033478A" w:rsidP="0033478A">
            <w:pPr>
              <w:rPr>
                <w:rFonts w:ascii="宋体" w:cs="宋体"/>
                <w:kern w:val="0"/>
                <w:sz w:val="20"/>
                <w:szCs w:val="20"/>
              </w:rPr>
            </w:pPr>
            <w:r>
              <w:rPr>
                <w:rFonts w:ascii="宋体" w:cs="宋体" w:hint="eastAsia"/>
                <w:kern w:val="0"/>
                <w:sz w:val="20"/>
                <w:szCs w:val="20"/>
              </w:rPr>
              <w:t>指标1：基本支出：212万元。</w:t>
            </w:r>
          </w:p>
          <w:p w:rsidR="0033478A" w:rsidRDefault="0033478A" w:rsidP="0033478A">
            <w:pPr>
              <w:rPr>
                <w:rFonts w:ascii="宋体" w:hAnsi="宋体" w:cs="宋体"/>
                <w:kern w:val="0"/>
                <w:sz w:val="20"/>
                <w:szCs w:val="20"/>
              </w:rPr>
            </w:pPr>
            <w:r w:rsidRPr="00234D20">
              <w:rPr>
                <w:rFonts w:ascii="宋体" w:cs="宋体" w:hint="eastAsia"/>
                <w:kern w:val="0"/>
                <w:sz w:val="20"/>
                <w:szCs w:val="20"/>
              </w:rPr>
              <w:t>指标2</w:t>
            </w:r>
            <w:r>
              <w:rPr>
                <w:rFonts w:ascii="宋体" w:cs="宋体" w:hint="eastAsia"/>
                <w:kern w:val="0"/>
                <w:sz w:val="20"/>
                <w:szCs w:val="20"/>
              </w:rPr>
              <w:t>：</w:t>
            </w:r>
            <w:r>
              <w:rPr>
                <w:rFonts w:ascii="宋体" w:hAnsi="宋体" w:cs="宋体" w:hint="eastAsia"/>
                <w:kern w:val="0"/>
                <w:sz w:val="20"/>
                <w:szCs w:val="20"/>
              </w:rPr>
              <w:t>发布建筑工程材料预算价格和财政评审材料预算价格经费50万元。</w:t>
            </w:r>
          </w:p>
        </w:tc>
        <w:tc>
          <w:tcPr>
            <w:tcW w:w="3489" w:type="dxa"/>
            <w:vAlign w:val="center"/>
          </w:tcPr>
          <w:p w:rsidR="0033478A" w:rsidRDefault="0033478A" w:rsidP="0033478A">
            <w:pPr>
              <w:spacing w:line="280" w:lineRule="exact"/>
              <w:rPr>
                <w:rFonts w:ascii="宋体" w:cs="宋体"/>
                <w:kern w:val="0"/>
                <w:sz w:val="20"/>
                <w:szCs w:val="20"/>
              </w:rPr>
            </w:pPr>
            <w:r>
              <w:rPr>
                <w:rFonts w:ascii="宋体" w:cs="宋体" w:hint="eastAsia"/>
                <w:kern w:val="0"/>
                <w:sz w:val="20"/>
                <w:szCs w:val="20"/>
              </w:rPr>
              <w:t>指标1：基本人员经费：212万元，</w:t>
            </w:r>
            <w:r w:rsidRPr="00234D20">
              <w:rPr>
                <w:rFonts w:ascii="宋体" w:cs="宋体" w:hint="eastAsia"/>
                <w:kern w:val="0"/>
                <w:sz w:val="20"/>
                <w:szCs w:val="20"/>
              </w:rPr>
              <w:t>保障造价站在职人员2</w:t>
            </w:r>
            <w:r>
              <w:rPr>
                <w:rFonts w:ascii="宋体" w:cs="宋体" w:hint="eastAsia"/>
                <w:kern w:val="0"/>
                <w:sz w:val="20"/>
                <w:szCs w:val="20"/>
              </w:rPr>
              <w:t>0</w:t>
            </w:r>
            <w:r w:rsidRPr="00234D20">
              <w:rPr>
                <w:rFonts w:ascii="宋体" w:cs="宋体" w:hint="eastAsia"/>
                <w:kern w:val="0"/>
                <w:sz w:val="20"/>
                <w:szCs w:val="20"/>
              </w:rPr>
              <w:t>人、离退休人员</w:t>
            </w:r>
            <w:r>
              <w:rPr>
                <w:rFonts w:ascii="宋体" w:cs="宋体" w:hint="eastAsia"/>
                <w:kern w:val="0"/>
                <w:sz w:val="20"/>
                <w:szCs w:val="20"/>
              </w:rPr>
              <w:t>9</w:t>
            </w:r>
            <w:r w:rsidRPr="00234D20">
              <w:rPr>
                <w:rFonts w:ascii="宋体" w:cs="宋体" w:hint="eastAsia"/>
                <w:kern w:val="0"/>
                <w:sz w:val="20"/>
                <w:szCs w:val="20"/>
              </w:rPr>
              <w:t>人的</w:t>
            </w:r>
            <w:r>
              <w:rPr>
                <w:rFonts w:ascii="宋体" w:cs="宋体" w:hint="eastAsia"/>
                <w:kern w:val="0"/>
                <w:sz w:val="20"/>
                <w:szCs w:val="20"/>
              </w:rPr>
              <w:t>工资</w:t>
            </w:r>
            <w:r w:rsidRPr="0094378B">
              <w:rPr>
                <w:rFonts w:ascii="宋体" w:cs="宋体" w:hint="eastAsia"/>
                <w:kern w:val="0"/>
                <w:sz w:val="20"/>
                <w:szCs w:val="20"/>
              </w:rPr>
              <w:t>薪酬</w:t>
            </w:r>
            <w:r>
              <w:rPr>
                <w:rFonts w:ascii="宋体" w:cs="宋体" w:hint="eastAsia"/>
                <w:kern w:val="0"/>
                <w:sz w:val="20"/>
                <w:szCs w:val="20"/>
              </w:rPr>
              <w:t>等各种合理待遇及时发放</w:t>
            </w:r>
            <w:r w:rsidRPr="00234D20">
              <w:rPr>
                <w:rFonts w:ascii="宋体" w:cs="宋体" w:hint="eastAsia"/>
                <w:kern w:val="0"/>
                <w:sz w:val="20"/>
                <w:szCs w:val="20"/>
              </w:rPr>
              <w:t>。</w:t>
            </w:r>
          </w:p>
          <w:p w:rsidR="0033478A" w:rsidRPr="008D1D78" w:rsidRDefault="0033478A" w:rsidP="0033478A">
            <w:pPr>
              <w:spacing w:line="280" w:lineRule="exact"/>
              <w:rPr>
                <w:rFonts w:ascii="宋体" w:cs="宋体"/>
                <w:kern w:val="0"/>
                <w:sz w:val="20"/>
                <w:szCs w:val="20"/>
              </w:rPr>
            </w:pPr>
            <w:r w:rsidRPr="00234D20">
              <w:rPr>
                <w:rFonts w:ascii="宋体" w:cs="宋体" w:hint="eastAsia"/>
                <w:kern w:val="0"/>
                <w:sz w:val="20"/>
                <w:szCs w:val="20"/>
              </w:rPr>
              <w:t>指标2</w:t>
            </w:r>
            <w:r>
              <w:rPr>
                <w:rFonts w:ascii="宋体" w:cs="宋体" w:hint="eastAsia"/>
                <w:kern w:val="0"/>
                <w:sz w:val="20"/>
                <w:szCs w:val="20"/>
              </w:rPr>
              <w:t>：工程造价管理及材料价格采集</w:t>
            </w:r>
            <w:r w:rsidRPr="0056477B">
              <w:rPr>
                <w:rFonts w:ascii="宋体" w:hAnsi="宋体" w:hint="eastAsia"/>
                <w:color w:val="000000"/>
                <w:sz w:val="18"/>
                <w:szCs w:val="18"/>
              </w:rPr>
              <w:t>、测算、分析、发布</w:t>
            </w:r>
            <w:r>
              <w:rPr>
                <w:rFonts w:ascii="宋体" w:cs="宋体" w:hint="eastAsia"/>
                <w:kern w:val="0"/>
                <w:sz w:val="20"/>
                <w:szCs w:val="20"/>
              </w:rPr>
              <w:t>工作经费50万元。</w:t>
            </w:r>
          </w:p>
        </w:tc>
      </w:tr>
      <w:tr w:rsidR="0033478A" w:rsidTr="00E25C74">
        <w:trPr>
          <w:trHeight w:val="1297"/>
          <w:jc w:val="center"/>
        </w:trPr>
        <w:tc>
          <w:tcPr>
            <w:tcW w:w="1630" w:type="dxa"/>
            <w:vMerge/>
            <w:vAlign w:val="center"/>
          </w:tcPr>
          <w:p w:rsidR="0033478A" w:rsidRDefault="0033478A" w:rsidP="0033478A">
            <w:pPr>
              <w:widowControl/>
              <w:jc w:val="center"/>
              <w:rPr>
                <w:rFonts w:eastAsia="仿宋_GB2312"/>
                <w:kern w:val="0"/>
                <w:szCs w:val="21"/>
              </w:rPr>
            </w:pPr>
          </w:p>
        </w:tc>
        <w:tc>
          <w:tcPr>
            <w:tcW w:w="1206" w:type="dxa"/>
            <w:vMerge/>
            <w:vAlign w:val="center"/>
          </w:tcPr>
          <w:p w:rsidR="0033478A" w:rsidRDefault="0033478A" w:rsidP="0033478A">
            <w:pPr>
              <w:widowControl/>
              <w:jc w:val="center"/>
              <w:rPr>
                <w:rFonts w:eastAsia="仿宋_GB2312"/>
                <w:kern w:val="0"/>
                <w:szCs w:val="21"/>
              </w:rPr>
            </w:pPr>
          </w:p>
        </w:tc>
        <w:tc>
          <w:tcPr>
            <w:tcW w:w="1559" w:type="dxa"/>
            <w:vAlign w:val="center"/>
          </w:tcPr>
          <w:p w:rsidR="0033478A" w:rsidRDefault="0033478A" w:rsidP="0033478A">
            <w:pPr>
              <w:jc w:val="center"/>
              <w:rPr>
                <w:rFonts w:eastAsia="仿宋_GB2312"/>
                <w:kern w:val="0"/>
                <w:szCs w:val="21"/>
              </w:rPr>
            </w:pPr>
            <w:r>
              <w:rPr>
                <w:rFonts w:eastAsia="仿宋_GB2312"/>
                <w:kern w:val="0"/>
                <w:szCs w:val="21"/>
              </w:rPr>
              <w:t>时效指标</w:t>
            </w:r>
          </w:p>
        </w:tc>
        <w:tc>
          <w:tcPr>
            <w:tcW w:w="1701" w:type="dxa"/>
            <w:gridSpan w:val="2"/>
            <w:vAlign w:val="center"/>
          </w:tcPr>
          <w:p w:rsidR="0033478A" w:rsidRDefault="0033478A" w:rsidP="0033478A">
            <w:pPr>
              <w:rPr>
                <w:rFonts w:ascii="宋体" w:cs="宋体"/>
                <w:kern w:val="0"/>
                <w:sz w:val="20"/>
                <w:szCs w:val="20"/>
              </w:rPr>
            </w:pPr>
            <w:r>
              <w:rPr>
                <w:rFonts w:ascii="宋体" w:cs="宋体" w:hint="eastAsia"/>
                <w:kern w:val="0"/>
                <w:sz w:val="20"/>
                <w:szCs w:val="20"/>
              </w:rPr>
              <w:t>指标1：每月工资及时发放。</w:t>
            </w:r>
          </w:p>
          <w:p w:rsidR="0033478A" w:rsidRDefault="0033478A" w:rsidP="0033478A">
            <w:pPr>
              <w:rPr>
                <w:rFonts w:ascii="宋体" w:hAnsi="宋体" w:cs="宋体"/>
                <w:kern w:val="0"/>
                <w:sz w:val="20"/>
                <w:szCs w:val="20"/>
              </w:rPr>
            </w:pPr>
            <w:r w:rsidRPr="00234D20">
              <w:rPr>
                <w:rFonts w:ascii="宋体" w:cs="宋体" w:hint="eastAsia"/>
                <w:kern w:val="0"/>
                <w:sz w:val="20"/>
                <w:szCs w:val="20"/>
              </w:rPr>
              <w:t>指标2</w:t>
            </w:r>
            <w:r>
              <w:rPr>
                <w:rFonts w:ascii="宋体" w:cs="宋体" w:hint="eastAsia"/>
                <w:kern w:val="0"/>
                <w:sz w:val="20"/>
                <w:szCs w:val="20"/>
              </w:rPr>
              <w:t>：每两月发布一次建筑材料价格信息。</w:t>
            </w:r>
          </w:p>
        </w:tc>
        <w:tc>
          <w:tcPr>
            <w:tcW w:w="3489" w:type="dxa"/>
            <w:vAlign w:val="center"/>
          </w:tcPr>
          <w:p w:rsidR="0033478A" w:rsidRDefault="0033478A" w:rsidP="0033478A">
            <w:pPr>
              <w:rPr>
                <w:rFonts w:ascii="宋体" w:cs="宋体"/>
                <w:kern w:val="0"/>
                <w:sz w:val="20"/>
                <w:szCs w:val="20"/>
              </w:rPr>
            </w:pPr>
            <w:r>
              <w:rPr>
                <w:rFonts w:ascii="宋体" w:cs="宋体" w:hint="eastAsia"/>
                <w:kern w:val="0"/>
                <w:sz w:val="20"/>
                <w:szCs w:val="20"/>
              </w:rPr>
              <w:t>指标1：每月工资及时发放。</w:t>
            </w:r>
          </w:p>
          <w:p w:rsidR="0033478A" w:rsidRDefault="0033478A" w:rsidP="0033478A">
            <w:pPr>
              <w:rPr>
                <w:rFonts w:ascii="宋体" w:hAnsi="宋体" w:cs="宋体"/>
                <w:kern w:val="0"/>
                <w:sz w:val="20"/>
                <w:szCs w:val="20"/>
              </w:rPr>
            </w:pPr>
            <w:r w:rsidRPr="00234D20">
              <w:rPr>
                <w:rFonts w:ascii="宋体" w:cs="宋体" w:hint="eastAsia"/>
                <w:kern w:val="0"/>
                <w:sz w:val="20"/>
                <w:szCs w:val="20"/>
              </w:rPr>
              <w:t>指标2</w:t>
            </w:r>
            <w:r>
              <w:rPr>
                <w:rFonts w:ascii="宋体" w:cs="宋体" w:hint="eastAsia"/>
                <w:kern w:val="0"/>
                <w:sz w:val="20"/>
                <w:szCs w:val="20"/>
              </w:rPr>
              <w:t>：每两月发布一次建筑材料价格信息，全年六期。</w:t>
            </w:r>
          </w:p>
        </w:tc>
      </w:tr>
      <w:tr w:rsidR="0033478A" w:rsidTr="00E25C74">
        <w:trPr>
          <w:trHeight w:val="720"/>
          <w:jc w:val="center"/>
        </w:trPr>
        <w:tc>
          <w:tcPr>
            <w:tcW w:w="1630" w:type="dxa"/>
            <w:vMerge/>
            <w:vAlign w:val="center"/>
          </w:tcPr>
          <w:p w:rsidR="0033478A" w:rsidRDefault="0033478A" w:rsidP="0033478A">
            <w:pPr>
              <w:widowControl/>
              <w:jc w:val="left"/>
              <w:rPr>
                <w:rFonts w:eastAsia="仿宋_GB2312"/>
                <w:kern w:val="0"/>
                <w:szCs w:val="21"/>
              </w:rPr>
            </w:pPr>
          </w:p>
        </w:tc>
        <w:tc>
          <w:tcPr>
            <w:tcW w:w="1206" w:type="dxa"/>
            <w:vMerge w:val="restart"/>
            <w:vAlign w:val="center"/>
          </w:tcPr>
          <w:p w:rsidR="0033478A" w:rsidRDefault="0033478A" w:rsidP="0033478A">
            <w:pPr>
              <w:widowControl/>
              <w:jc w:val="center"/>
              <w:rPr>
                <w:rFonts w:eastAsia="仿宋_GB2312"/>
                <w:kern w:val="0"/>
                <w:szCs w:val="21"/>
              </w:rPr>
            </w:pPr>
            <w:r>
              <w:rPr>
                <w:rFonts w:eastAsia="仿宋_GB2312"/>
                <w:kern w:val="0"/>
                <w:szCs w:val="21"/>
              </w:rPr>
              <w:t>效益指标</w:t>
            </w:r>
          </w:p>
        </w:tc>
        <w:tc>
          <w:tcPr>
            <w:tcW w:w="1559" w:type="dxa"/>
            <w:vAlign w:val="center"/>
          </w:tcPr>
          <w:p w:rsidR="0033478A" w:rsidRDefault="0033478A" w:rsidP="0033478A">
            <w:pPr>
              <w:jc w:val="center"/>
              <w:rPr>
                <w:rFonts w:eastAsia="仿宋_GB2312"/>
                <w:kern w:val="0"/>
                <w:szCs w:val="21"/>
              </w:rPr>
            </w:pPr>
            <w:r>
              <w:rPr>
                <w:rFonts w:eastAsia="仿宋_GB2312"/>
                <w:kern w:val="0"/>
                <w:szCs w:val="21"/>
              </w:rPr>
              <w:t>经济效益指标</w:t>
            </w:r>
          </w:p>
        </w:tc>
        <w:tc>
          <w:tcPr>
            <w:tcW w:w="1701" w:type="dxa"/>
            <w:gridSpan w:val="2"/>
            <w:vAlign w:val="center"/>
          </w:tcPr>
          <w:p w:rsidR="0033478A" w:rsidRDefault="0033478A" w:rsidP="0033478A">
            <w:pPr>
              <w:jc w:val="center"/>
              <w:rPr>
                <w:rFonts w:eastAsia="仿宋_GB2312"/>
                <w:kern w:val="0"/>
                <w:szCs w:val="21"/>
              </w:rPr>
            </w:pPr>
            <w:r>
              <w:rPr>
                <w:rFonts w:ascii="宋体" w:hAnsi="宋体" w:cs="宋体" w:hint="eastAsia"/>
                <w:kern w:val="0"/>
                <w:sz w:val="20"/>
                <w:szCs w:val="20"/>
              </w:rPr>
              <w:t>节约政府投资资金</w:t>
            </w:r>
          </w:p>
        </w:tc>
        <w:tc>
          <w:tcPr>
            <w:tcW w:w="3489" w:type="dxa"/>
            <w:vAlign w:val="center"/>
          </w:tcPr>
          <w:p w:rsidR="0033478A" w:rsidRDefault="0033478A" w:rsidP="0033478A">
            <w:pPr>
              <w:jc w:val="center"/>
              <w:rPr>
                <w:rFonts w:eastAsia="仿宋_GB2312"/>
                <w:kern w:val="0"/>
                <w:szCs w:val="21"/>
              </w:rPr>
            </w:pPr>
          </w:p>
        </w:tc>
      </w:tr>
      <w:tr w:rsidR="00C62F44" w:rsidTr="00E25C74">
        <w:trPr>
          <w:trHeight w:val="720"/>
          <w:jc w:val="center"/>
        </w:trPr>
        <w:tc>
          <w:tcPr>
            <w:tcW w:w="1630" w:type="dxa"/>
            <w:vMerge/>
            <w:vAlign w:val="center"/>
          </w:tcPr>
          <w:p w:rsidR="00C62F44" w:rsidRDefault="00C62F44" w:rsidP="00C62F44">
            <w:pPr>
              <w:widowControl/>
              <w:jc w:val="left"/>
              <w:rPr>
                <w:rFonts w:eastAsia="仿宋_GB2312"/>
                <w:kern w:val="0"/>
                <w:szCs w:val="21"/>
              </w:rPr>
            </w:pPr>
          </w:p>
        </w:tc>
        <w:tc>
          <w:tcPr>
            <w:tcW w:w="1206" w:type="dxa"/>
            <w:vMerge/>
            <w:vAlign w:val="center"/>
          </w:tcPr>
          <w:p w:rsidR="00C62F44" w:rsidRDefault="00C62F44" w:rsidP="00C62F44">
            <w:pPr>
              <w:widowControl/>
              <w:jc w:val="center"/>
              <w:rPr>
                <w:rFonts w:eastAsia="仿宋_GB2312"/>
                <w:kern w:val="0"/>
                <w:szCs w:val="21"/>
              </w:rPr>
            </w:pPr>
          </w:p>
        </w:tc>
        <w:tc>
          <w:tcPr>
            <w:tcW w:w="1559" w:type="dxa"/>
            <w:vAlign w:val="center"/>
          </w:tcPr>
          <w:p w:rsidR="00C62F44" w:rsidRDefault="00C62F44" w:rsidP="00C62F44">
            <w:pPr>
              <w:jc w:val="center"/>
              <w:rPr>
                <w:rFonts w:eastAsia="仿宋_GB2312"/>
                <w:kern w:val="0"/>
                <w:szCs w:val="21"/>
              </w:rPr>
            </w:pPr>
            <w:r>
              <w:rPr>
                <w:rFonts w:eastAsia="仿宋_GB2312"/>
                <w:kern w:val="0"/>
                <w:szCs w:val="21"/>
              </w:rPr>
              <w:t>社会效益指标</w:t>
            </w:r>
          </w:p>
        </w:tc>
        <w:tc>
          <w:tcPr>
            <w:tcW w:w="1701" w:type="dxa"/>
            <w:gridSpan w:val="2"/>
            <w:vAlign w:val="center"/>
          </w:tcPr>
          <w:p w:rsidR="00C62F44" w:rsidRDefault="00C62F44" w:rsidP="00C62F44">
            <w:pPr>
              <w:widowControl/>
              <w:rPr>
                <w:rFonts w:ascii="宋体" w:cs="宋体"/>
                <w:kern w:val="0"/>
                <w:sz w:val="20"/>
                <w:szCs w:val="20"/>
              </w:rPr>
            </w:pPr>
            <w:r>
              <w:rPr>
                <w:rFonts w:ascii="宋体" w:cs="宋体" w:hint="eastAsia"/>
                <w:kern w:val="0"/>
                <w:sz w:val="20"/>
                <w:szCs w:val="20"/>
              </w:rPr>
              <w:t>指标1：基本满足在职人员和离退休人员的正常办公、生活要求。</w:t>
            </w:r>
          </w:p>
          <w:p w:rsidR="00C62F44" w:rsidRPr="00050D46" w:rsidRDefault="00C62F44" w:rsidP="00C62F44">
            <w:pPr>
              <w:widowControl/>
              <w:rPr>
                <w:rFonts w:ascii="宋体" w:cs="宋体"/>
                <w:kern w:val="0"/>
                <w:sz w:val="20"/>
                <w:szCs w:val="20"/>
              </w:rPr>
            </w:pPr>
            <w:r>
              <w:rPr>
                <w:rFonts w:ascii="宋体" w:cs="宋体" w:hint="eastAsia"/>
                <w:kern w:val="0"/>
                <w:sz w:val="20"/>
                <w:szCs w:val="20"/>
              </w:rPr>
              <w:t>指标2：</w:t>
            </w:r>
            <w:r w:rsidRPr="00050D46">
              <w:rPr>
                <w:rFonts w:ascii="宋体" w:cs="宋体" w:hint="eastAsia"/>
                <w:kern w:val="0"/>
                <w:sz w:val="20"/>
                <w:szCs w:val="20"/>
              </w:rPr>
              <w:t>为加强我市工程造价监管，全面提升工程造价监管水平，更好服务建筑业持续健康发展</w:t>
            </w:r>
            <w:r>
              <w:rPr>
                <w:rFonts w:ascii="宋体" w:cs="宋体" w:hint="eastAsia"/>
                <w:kern w:val="0"/>
                <w:sz w:val="20"/>
                <w:szCs w:val="20"/>
              </w:rPr>
              <w:t>。</w:t>
            </w:r>
          </w:p>
        </w:tc>
        <w:tc>
          <w:tcPr>
            <w:tcW w:w="3489" w:type="dxa"/>
            <w:vAlign w:val="center"/>
          </w:tcPr>
          <w:p w:rsidR="00C62F44" w:rsidRDefault="00C62F44" w:rsidP="00C62F44">
            <w:pPr>
              <w:widowControl/>
              <w:rPr>
                <w:rFonts w:ascii="宋体" w:cs="宋体"/>
                <w:kern w:val="0"/>
                <w:sz w:val="20"/>
                <w:szCs w:val="20"/>
              </w:rPr>
            </w:pPr>
            <w:r>
              <w:rPr>
                <w:rFonts w:ascii="宋体" w:cs="宋体" w:hint="eastAsia"/>
                <w:kern w:val="0"/>
                <w:sz w:val="20"/>
                <w:szCs w:val="20"/>
              </w:rPr>
              <w:t>指标1：基本满足在职人员和离退休人员的正常办公、生活要求；薪酬标准不超过标准范围。</w:t>
            </w:r>
          </w:p>
          <w:p w:rsidR="00C62F44" w:rsidRDefault="00C62F44" w:rsidP="00C62F44">
            <w:pPr>
              <w:widowControl/>
              <w:rPr>
                <w:rFonts w:ascii="宋体" w:hAnsi="宋体" w:cs="宋体"/>
                <w:kern w:val="0"/>
                <w:sz w:val="20"/>
                <w:szCs w:val="20"/>
              </w:rPr>
            </w:pPr>
            <w:r>
              <w:rPr>
                <w:rFonts w:ascii="宋体" w:cs="宋体" w:hint="eastAsia"/>
                <w:kern w:val="0"/>
                <w:sz w:val="20"/>
                <w:szCs w:val="20"/>
              </w:rPr>
              <w:t>指标2：</w:t>
            </w:r>
            <w:r w:rsidRPr="0094378B">
              <w:rPr>
                <w:rFonts w:ascii="宋体" w:cs="宋体" w:hint="eastAsia"/>
                <w:kern w:val="0"/>
                <w:sz w:val="20"/>
                <w:szCs w:val="20"/>
              </w:rPr>
              <w:t>完成工程造价的动态管理，大力推广实施工程量清单计价，抓好计价依据的贯彻执行；及时做好定额解释、工程造价和合同纠纷调解工作；加强工程造价信息管理, 及时采集、测算、分析、发布衡阳市区建设工程人工、材料、机械设备等建设工程价格要素市场价格信息</w:t>
            </w:r>
            <w:r>
              <w:rPr>
                <w:rFonts w:ascii="宋体" w:cs="宋体" w:hint="eastAsia"/>
                <w:kern w:val="0"/>
                <w:sz w:val="20"/>
                <w:szCs w:val="20"/>
              </w:rPr>
              <w:t>，全年发布至少6次</w:t>
            </w:r>
            <w:r w:rsidRPr="0094378B">
              <w:rPr>
                <w:rFonts w:ascii="宋体" w:cs="宋体" w:hint="eastAsia"/>
                <w:kern w:val="0"/>
                <w:sz w:val="20"/>
                <w:szCs w:val="20"/>
              </w:rPr>
              <w:t>；积极推进工程造价全过程监管，及时做好合同备案等工作；</w:t>
            </w:r>
            <w:r>
              <w:rPr>
                <w:rFonts w:ascii="宋体" w:cs="宋体" w:hint="eastAsia"/>
                <w:kern w:val="0"/>
                <w:sz w:val="20"/>
                <w:szCs w:val="20"/>
              </w:rPr>
              <w:t>切实抓好</w:t>
            </w:r>
            <w:r w:rsidRPr="0094378B">
              <w:rPr>
                <w:rFonts w:ascii="宋体" w:cs="宋体" w:hint="eastAsia"/>
                <w:kern w:val="0"/>
                <w:sz w:val="20"/>
                <w:szCs w:val="20"/>
              </w:rPr>
              <w:t>工程造价咨询行业监管。</w:t>
            </w:r>
          </w:p>
        </w:tc>
      </w:tr>
      <w:tr w:rsidR="00C62F44" w:rsidTr="00E25C74">
        <w:trPr>
          <w:trHeight w:val="720"/>
          <w:jc w:val="center"/>
        </w:trPr>
        <w:tc>
          <w:tcPr>
            <w:tcW w:w="1630" w:type="dxa"/>
            <w:vMerge/>
            <w:vAlign w:val="center"/>
          </w:tcPr>
          <w:p w:rsidR="00C62F44" w:rsidRDefault="00C62F44" w:rsidP="00C62F44">
            <w:pPr>
              <w:widowControl/>
              <w:jc w:val="left"/>
              <w:rPr>
                <w:rFonts w:eastAsia="仿宋_GB2312"/>
                <w:kern w:val="0"/>
                <w:szCs w:val="21"/>
              </w:rPr>
            </w:pPr>
          </w:p>
        </w:tc>
        <w:tc>
          <w:tcPr>
            <w:tcW w:w="1206" w:type="dxa"/>
            <w:vMerge/>
            <w:vAlign w:val="center"/>
          </w:tcPr>
          <w:p w:rsidR="00C62F44" w:rsidRDefault="00C62F44" w:rsidP="00C62F44">
            <w:pPr>
              <w:widowControl/>
              <w:jc w:val="center"/>
              <w:rPr>
                <w:rFonts w:eastAsia="仿宋_GB2312"/>
                <w:kern w:val="0"/>
                <w:szCs w:val="21"/>
              </w:rPr>
            </w:pPr>
          </w:p>
        </w:tc>
        <w:tc>
          <w:tcPr>
            <w:tcW w:w="1559" w:type="dxa"/>
            <w:vAlign w:val="center"/>
          </w:tcPr>
          <w:p w:rsidR="00C62F44" w:rsidRDefault="00C62F44" w:rsidP="00C62F44">
            <w:pPr>
              <w:jc w:val="center"/>
              <w:rPr>
                <w:rFonts w:eastAsia="仿宋_GB2312"/>
                <w:kern w:val="0"/>
                <w:szCs w:val="21"/>
              </w:rPr>
            </w:pPr>
            <w:r>
              <w:rPr>
                <w:rFonts w:eastAsia="仿宋_GB2312"/>
                <w:kern w:val="0"/>
                <w:szCs w:val="21"/>
              </w:rPr>
              <w:t>生态效益指标</w:t>
            </w:r>
          </w:p>
        </w:tc>
        <w:tc>
          <w:tcPr>
            <w:tcW w:w="1701" w:type="dxa"/>
            <w:gridSpan w:val="2"/>
            <w:vAlign w:val="center"/>
          </w:tcPr>
          <w:p w:rsidR="00C62F44" w:rsidRDefault="00C62F44" w:rsidP="00C62F44">
            <w:pPr>
              <w:widowControl/>
              <w:rPr>
                <w:rFonts w:ascii="宋体" w:hAnsi="宋体" w:cs="宋体"/>
                <w:kern w:val="0"/>
                <w:sz w:val="20"/>
                <w:szCs w:val="20"/>
              </w:rPr>
            </w:pPr>
          </w:p>
        </w:tc>
        <w:tc>
          <w:tcPr>
            <w:tcW w:w="3489" w:type="dxa"/>
            <w:vAlign w:val="center"/>
          </w:tcPr>
          <w:p w:rsidR="00C62F44" w:rsidRDefault="00C62F44" w:rsidP="00C62F44">
            <w:pPr>
              <w:widowControl/>
              <w:rPr>
                <w:rFonts w:ascii="宋体" w:hAnsi="宋体" w:cs="宋体"/>
                <w:kern w:val="0"/>
                <w:sz w:val="20"/>
                <w:szCs w:val="20"/>
              </w:rPr>
            </w:pPr>
          </w:p>
        </w:tc>
      </w:tr>
      <w:tr w:rsidR="00C62F44" w:rsidTr="00E25C74">
        <w:trPr>
          <w:trHeight w:val="720"/>
          <w:jc w:val="center"/>
        </w:trPr>
        <w:tc>
          <w:tcPr>
            <w:tcW w:w="1630" w:type="dxa"/>
            <w:vMerge/>
            <w:vAlign w:val="center"/>
          </w:tcPr>
          <w:p w:rsidR="00C62F44" w:rsidRDefault="00C62F44" w:rsidP="00C62F44">
            <w:pPr>
              <w:widowControl/>
              <w:jc w:val="left"/>
              <w:rPr>
                <w:rFonts w:eastAsia="仿宋_GB2312"/>
                <w:kern w:val="0"/>
                <w:szCs w:val="21"/>
              </w:rPr>
            </w:pPr>
          </w:p>
        </w:tc>
        <w:tc>
          <w:tcPr>
            <w:tcW w:w="1206" w:type="dxa"/>
            <w:vMerge/>
            <w:vAlign w:val="center"/>
          </w:tcPr>
          <w:p w:rsidR="00C62F44" w:rsidRDefault="00C62F44" w:rsidP="00C62F44">
            <w:pPr>
              <w:widowControl/>
              <w:jc w:val="center"/>
              <w:rPr>
                <w:rFonts w:eastAsia="仿宋_GB2312"/>
                <w:kern w:val="0"/>
                <w:szCs w:val="21"/>
              </w:rPr>
            </w:pPr>
          </w:p>
        </w:tc>
        <w:tc>
          <w:tcPr>
            <w:tcW w:w="1559" w:type="dxa"/>
            <w:vAlign w:val="center"/>
          </w:tcPr>
          <w:p w:rsidR="00C62F44" w:rsidRDefault="00C62F44" w:rsidP="00C62F44">
            <w:pPr>
              <w:jc w:val="center"/>
              <w:rPr>
                <w:rFonts w:eastAsia="仿宋_GB2312"/>
                <w:kern w:val="0"/>
                <w:szCs w:val="21"/>
              </w:rPr>
            </w:pPr>
            <w:r>
              <w:rPr>
                <w:rFonts w:eastAsia="仿宋_GB2312"/>
                <w:kern w:val="0"/>
                <w:szCs w:val="21"/>
              </w:rPr>
              <w:t>可持续影响指标</w:t>
            </w:r>
          </w:p>
        </w:tc>
        <w:tc>
          <w:tcPr>
            <w:tcW w:w="1701" w:type="dxa"/>
            <w:gridSpan w:val="2"/>
            <w:vAlign w:val="center"/>
          </w:tcPr>
          <w:p w:rsidR="00C62F44" w:rsidRDefault="00C62F44" w:rsidP="00C62F44">
            <w:pPr>
              <w:jc w:val="center"/>
              <w:rPr>
                <w:rFonts w:eastAsia="仿宋_GB2312"/>
                <w:kern w:val="0"/>
                <w:szCs w:val="21"/>
              </w:rPr>
            </w:pPr>
          </w:p>
        </w:tc>
        <w:tc>
          <w:tcPr>
            <w:tcW w:w="3489" w:type="dxa"/>
            <w:vAlign w:val="center"/>
          </w:tcPr>
          <w:p w:rsidR="00C62F44" w:rsidRDefault="00C62F44" w:rsidP="00C62F44">
            <w:pPr>
              <w:jc w:val="center"/>
              <w:rPr>
                <w:rFonts w:eastAsia="仿宋_GB2312"/>
                <w:kern w:val="0"/>
                <w:szCs w:val="21"/>
              </w:rPr>
            </w:pPr>
          </w:p>
        </w:tc>
      </w:tr>
      <w:tr w:rsidR="00C62F44" w:rsidTr="00E25C74">
        <w:trPr>
          <w:trHeight w:val="1081"/>
          <w:jc w:val="center"/>
        </w:trPr>
        <w:tc>
          <w:tcPr>
            <w:tcW w:w="1630" w:type="dxa"/>
            <w:vMerge/>
            <w:vAlign w:val="center"/>
          </w:tcPr>
          <w:p w:rsidR="00C62F44" w:rsidRDefault="00C62F44" w:rsidP="00C62F44">
            <w:pPr>
              <w:widowControl/>
              <w:jc w:val="left"/>
              <w:rPr>
                <w:rFonts w:eastAsia="仿宋_GB2312"/>
                <w:kern w:val="0"/>
                <w:szCs w:val="21"/>
              </w:rPr>
            </w:pPr>
          </w:p>
        </w:tc>
        <w:tc>
          <w:tcPr>
            <w:tcW w:w="1206" w:type="dxa"/>
            <w:vMerge/>
            <w:vAlign w:val="center"/>
          </w:tcPr>
          <w:p w:rsidR="00C62F44" w:rsidRDefault="00C62F44" w:rsidP="00C62F44">
            <w:pPr>
              <w:widowControl/>
              <w:jc w:val="center"/>
              <w:rPr>
                <w:rFonts w:eastAsia="仿宋_GB2312"/>
                <w:kern w:val="0"/>
                <w:szCs w:val="21"/>
              </w:rPr>
            </w:pPr>
          </w:p>
        </w:tc>
        <w:tc>
          <w:tcPr>
            <w:tcW w:w="1559" w:type="dxa"/>
            <w:vAlign w:val="center"/>
          </w:tcPr>
          <w:p w:rsidR="00C62F44" w:rsidRDefault="00C62F44" w:rsidP="00C62F44">
            <w:pPr>
              <w:jc w:val="center"/>
              <w:rPr>
                <w:rFonts w:eastAsia="仿宋_GB2312"/>
                <w:kern w:val="0"/>
                <w:szCs w:val="21"/>
              </w:rPr>
            </w:pPr>
            <w:r>
              <w:rPr>
                <w:rFonts w:eastAsia="仿宋_GB2312"/>
                <w:kern w:val="0"/>
                <w:szCs w:val="21"/>
              </w:rPr>
              <w:t>社会公众或服务对象满意度</w:t>
            </w:r>
          </w:p>
        </w:tc>
        <w:tc>
          <w:tcPr>
            <w:tcW w:w="1701" w:type="dxa"/>
            <w:gridSpan w:val="2"/>
            <w:vAlign w:val="center"/>
          </w:tcPr>
          <w:p w:rsidR="00C62F44" w:rsidRDefault="00C62F44" w:rsidP="00C62F44">
            <w:pPr>
              <w:jc w:val="center"/>
              <w:rPr>
                <w:rFonts w:eastAsia="仿宋_GB2312"/>
                <w:kern w:val="0"/>
                <w:szCs w:val="21"/>
              </w:rPr>
            </w:pPr>
            <w:r>
              <w:rPr>
                <w:rFonts w:eastAsia="仿宋_GB2312" w:hint="eastAsia"/>
                <w:kern w:val="0"/>
                <w:szCs w:val="21"/>
              </w:rPr>
              <w:t>满意度</w:t>
            </w:r>
            <w:r>
              <w:rPr>
                <w:rFonts w:eastAsia="仿宋_GB2312" w:hint="eastAsia"/>
                <w:kern w:val="0"/>
                <w:szCs w:val="21"/>
              </w:rPr>
              <w:t>100%</w:t>
            </w:r>
          </w:p>
        </w:tc>
        <w:tc>
          <w:tcPr>
            <w:tcW w:w="3489" w:type="dxa"/>
            <w:vAlign w:val="center"/>
          </w:tcPr>
          <w:p w:rsidR="00C62F44" w:rsidRDefault="00C62F44" w:rsidP="00C62F44">
            <w:pPr>
              <w:jc w:val="center"/>
              <w:rPr>
                <w:rFonts w:eastAsia="仿宋_GB2312"/>
                <w:kern w:val="0"/>
                <w:szCs w:val="21"/>
              </w:rPr>
            </w:pPr>
            <w:r>
              <w:rPr>
                <w:rFonts w:eastAsia="仿宋_GB2312" w:hint="eastAsia"/>
                <w:kern w:val="0"/>
                <w:szCs w:val="21"/>
              </w:rPr>
              <w:t>满意度</w:t>
            </w:r>
            <w:r>
              <w:rPr>
                <w:rFonts w:eastAsia="仿宋_GB2312" w:hint="eastAsia"/>
                <w:kern w:val="0"/>
                <w:szCs w:val="21"/>
              </w:rPr>
              <w:t>100%</w:t>
            </w:r>
          </w:p>
        </w:tc>
      </w:tr>
    </w:tbl>
    <w:p w:rsidR="00364646" w:rsidRDefault="000633A7">
      <w:pPr>
        <w:widowControl/>
        <w:tabs>
          <w:tab w:val="left" w:pos="1333"/>
          <w:tab w:val="left" w:pos="3793"/>
          <w:tab w:val="left" w:pos="5853"/>
        </w:tabs>
        <w:jc w:val="left"/>
        <w:rPr>
          <w:rFonts w:eastAsia="仿宋_GB2312"/>
          <w:kern w:val="0"/>
          <w:szCs w:val="21"/>
        </w:rPr>
      </w:pPr>
      <w:r>
        <w:rPr>
          <w:rFonts w:eastAsia="仿宋_GB2312"/>
          <w:kern w:val="0"/>
          <w:szCs w:val="21"/>
        </w:rPr>
        <w:t>填表人：</w:t>
      </w:r>
      <w:r w:rsidR="00C62F44">
        <w:rPr>
          <w:rFonts w:ascii="宋体" w:hAnsi="宋体" w:cs="宋体" w:hint="eastAsia"/>
          <w:kern w:val="0"/>
          <w:sz w:val="20"/>
          <w:szCs w:val="20"/>
        </w:rPr>
        <w:t>刘伟</w:t>
      </w:r>
      <w:r w:rsidR="00C62F44">
        <w:rPr>
          <w:rFonts w:eastAsia="仿宋_GB2312"/>
          <w:kern w:val="0"/>
          <w:szCs w:val="21"/>
        </w:rPr>
        <w:t xml:space="preserve">    </w:t>
      </w:r>
      <w:r>
        <w:rPr>
          <w:rFonts w:eastAsia="仿宋_GB2312"/>
          <w:kern w:val="0"/>
          <w:szCs w:val="21"/>
        </w:rPr>
        <w:t>联系电话：</w:t>
      </w:r>
      <w:r w:rsidR="00C62F44">
        <w:rPr>
          <w:rFonts w:ascii="宋体" w:hAnsi="宋体" w:cs="宋体" w:hint="eastAsia"/>
          <w:kern w:val="0"/>
          <w:sz w:val="20"/>
          <w:szCs w:val="20"/>
        </w:rPr>
        <w:t>8292376</w:t>
      </w:r>
      <w:r w:rsidR="00C62F44">
        <w:rPr>
          <w:rFonts w:eastAsia="仿宋_GB2312"/>
          <w:kern w:val="0"/>
          <w:szCs w:val="21"/>
        </w:rPr>
        <w:t xml:space="preserve">   </w:t>
      </w:r>
      <w:r>
        <w:rPr>
          <w:rFonts w:eastAsia="仿宋_GB2312"/>
          <w:kern w:val="0"/>
          <w:szCs w:val="21"/>
        </w:rPr>
        <w:t>填报日期：</w:t>
      </w:r>
      <w:r w:rsidR="00C62F44">
        <w:rPr>
          <w:rFonts w:eastAsia="仿宋_GB2312" w:hint="eastAsia"/>
          <w:kern w:val="0"/>
          <w:szCs w:val="21"/>
        </w:rPr>
        <w:t>2022.1.19</w:t>
      </w:r>
      <w:r w:rsidR="00C62F44">
        <w:rPr>
          <w:rFonts w:eastAsia="仿宋_GB2312"/>
          <w:kern w:val="0"/>
          <w:szCs w:val="21"/>
        </w:rPr>
        <w:t xml:space="preserve">     </w:t>
      </w:r>
      <w:r>
        <w:rPr>
          <w:rFonts w:eastAsia="仿宋_GB2312"/>
          <w:kern w:val="0"/>
          <w:szCs w:val="21"/>
        </w:rPr>
        <w:t xml:space="preserve"> </w:t>
      </w:r>
      <w:r>
        <w:rPr>
          <w:rFonts w:eastAsia="仿宋_GB2312"/>
          <w:kern w:val="0"/>
          <w:szCs w:val="21"/>
        </w:rPr>
        <w:t>单位负责人签字：</w:t>
      </w:r>
      <w:r w:rsidR="00C62F44">
        <w:rPr>
          <w:rFonts w:eastAsia="仿宋_GB2312" w:hint="eastAsia"/>
          <w:kern w:val="0"/>
          <w:szCs w:val="21"/>
        </w:rPr>
        <w:t>汤勇</w:t>
      </w:r>
    </w:p>
    <w:p w:rsidR="00A45560" w:rsidRDefault="00A45560" w:rsidP="00A45560">
      <w:pPr>
        <w:widowControl/>
        <w:spacing w:line="600" w:lineRule="exact"/>
        <w:jc w:val="left"/>
        <w:rPr>
          <w:rFonts w:eastAsia="黑体"/>
          <w:kern w:val="0"/>
          <w:sz w:val="32"/>
          <w:szCs w:val="32"/>
        </w:rPr>
      </w:pPr>
    </w:p>
    <w:p w:rsidR="00A45560" w:rsidRDefault="00A45560" w:rsidP="00A45560">
      <w:pPr>
        <w:pStyle w:val="4"/>
      </w:pPr>
    </w:p>
    <w:p w:rsidR="00A45560" w:rsidRDefault="00A45560" w:rsidP="00A45560"/>
    <w:p w:rsidR="00A45560" w:rsidRDefault="00A45560" w:rsidP="00A45560">
      <w:pPr>
        <w:pStyle w:val="4"/>
      </w:pPr>
    </w:p>
    <w:p w:rsidR="00A45560" w:rsidRDefault="00A45560" w:rsidP="00A45560"/>
    <w:p w:rsidR="00A45560" w:rsidRDefault="00A45560" w:rsidP="00A45560">
      <w:pPr>
        <w:pStyle w:val="4"/>
      </w:pPr>
    </w:p>
    <w:p w:rsidR="00A45560" w:rsidRDefault="00A45560" w:rsidP="00A45560"/>
    <w:p w:rsidR="00A45560" w:rsidRDefault="00A45560" w:rsidP="00A45560">
      <w:pPr>
        <w:pStyle w:val="4"/>
        <w:rPr>
          <w:rFonts w:hint="eastAsia"/>
        </w:rPr>
      </w:pPr>
    </w:p>
    <w:p w:rsidR="006043FF" w:rsidRDefault="006043FF" w:rsidP="006043FF">
      <w:pPr>
        <w:rPr>
          <w:rFonts w:hint="eastAsia"/>
        </w:rPr>
      </w:pPr>
    </w:p>
    <w:p w:rsidR="006043FF" w:rsidRPr="006043FF" w:rsidRDefault="006043FF" w:rsidP="006043FF">
      <w:pPr>
        <w:pStyle w:val="4"/>
      </w:pPr>
    </w:p>
    <w:p w:rsidR="00A45560" w:rsidRDefault="00A45560">
      <w:pPr>
        <w:widowControl/>
        <w:jc w:val="left"/>
        <w:rPr>
          <w:rFonts w:eastAsia="黑体"/>
          <w:bCs/>
          <w:kern w:val="0"/>
          <w:sz w:val="32"/>
          <w:szCs w:val="32"/>
        </w:rPr>
      </w:pPr>
    </w:p>
    <w:p w:rsidR="00364646" w:rsidRDefault="000633A7">
      <w:pPr>
        <w:widowControl/>
        <w:jc w:val="left"/>
        <w:rPr>
          <w:rFonts w:eastAsia="仿宋_GB2312"/>
          <w:sz w:val="32"/>
          <w:szCs w:val="32"/>
        </w:rPr>
      </w:pPr>
      <w:r>
        <w:rPr>
          <w:rFonts w:eastAsia="黑体"/>
          <w:bCs/>
          <w:kern w:val="0"/>
          <w:sz w:val="32"/>
          <w:szCs w:val="32"/>
        </w:rPr>
        <w:lastRenderedPageBreak/>
        <w:t>附件</w:t>
      </w:r>
      <w:r>
        <w:rPr>
          <w:rFonts w:eastAsia="黑体"/>
          <w:bCs/>
          <w:kern w:val="0"/>
          <w:sz w:val="32"/>
          <w:szCs w:val="32"/>
        </w:rPr>
        <w:t>2-1</w:t>
      </w:r>
    </w:p>
    <w:p w:rsidR="00364646" w:rsidRDefault="000633A7" w:rsidP="00364646">
      <w:pPr>
        <w:widowControl/>
        <w:spacing w:beforeLines="100" w:afterLines="100" w:line="500" w:lineRule="exact"/>
        <w:jc w:val="center"/>
        <w:rPr>
          <w:rFonts w:eastAsia="方正小标宋_GBK"/>
          <w:color w:val="000000"/>
          <w:kern w:val="0"/>
          <w:sz w:val="36"/>
          <w:szCs w:val="36"/>
        </w:rPr>
      </w:pPr>
      <w:r>
        <w:rPr>
          <w:rFonts w:eastAsia="方正小标宋_GBK"/>
          <w:color w:val="000000"/>
          <w:kern w:val="0"/>
          <w:sz w:val="36"/>
          <w:szCs w:val="36"/>
        </w:rPr>
        <w:t>2022</w:t>
      </w:r>
      <w:r>
        <w:rPr>
          <w:rFonts w:eastAsia="方正小标宋_GBK"/>
          <w:color w:val="000000"/>
          <w:kern w:val="0"/>
          <w:sz w:val="36"/>
          <w:szCs w:val="36"/>
        </w:rPr>
        <w:t>年项目支出绩效目标表</w:t>
      </w:r>
    </w:p>
    <w:tbl>
      <w:tblPr>
        <w:tblW w:w="9032" w:type="dxa"/>
        <w:jc w:val="center"/>
        <w:tblLook w:val="0000"/>
      </w:tblPr>
      <w:tblGrid>
        <w:gridCol w:w="1779"/>
        <w:gridCol w:w="1134"/>
        <w:gridCol w:w="1207"/>
        <w:gridCol w:w="1560"/>
        <w:gridCol w:w="955"/>
        <w:gridCol w:w="736"/>
        <w:gridCol w:w="1661"/>
      </w:tblGrid>
      <w:tr w:rsidR="00364646">
        <w:trPr>
          <w:trHeight w:val="266"/>
          <w:jc w:val="center"/>
        </w:trPr>
        <w:tc>
          <w:tcPr>
            <w:tcW w:w="9032" w:type="dxa"/>
            <w:gridSpan w:val="7"/>
            <w:tcBorders>
              <w:top w:val="nil"/>
              <w:left w:val="nil"/>
              <w:bottom w:val="single" w:sz="4" w:space="0" w:color="auto"/>
              <w:right w:val="nil"/>
            </w:tcBorders>
            <w:noWrap/>
            <w:vAlign w:val="center"/>
          </w:tcPr>
          <w:p w:rsidR="00364646" w:rsidRDefault="000633A7" w:rsidP="00E25C74">
            <w:pPr>
              <w:widowControl/>
              <w:ind w:right="120"/>
              <w:jc w:val="left"/>
              <w:rPr>
                <w:rFonts w:eastAsia="仿宋_GB2312"/>
                <w:color w:val="000000"/>
                <w:kern w:val="0"/>
                <w:sz w:val="24"/>
              </w:rPr>
            </w:pPr>
            <w:r>
              <w:rPr>
                <w:rFonts w:eastAsia="仿宋_GB2312"/>
                <w:kern w:val="0"/>
                <w:sz w:val="24"/>
              </w:rPr>
              <w:t>填报单位：</w:t>
            </w:r>
            <w:r w:rsidR="00E25C74">
              <w:rPr>
                <w:rFonts w:eastAsia="仿宋_GB2312"/>
                <w:kern w:val="0"/>
                <w:sz w:val="24"/>
                <w:szCs w:val="21"/>
              </w:rPr>
              <w:t>（盖章）</w:t>
            </w:r>
            <w:r w:rsidR="00E25C74">
              <w:rPr>
                <w:rFonts w:ascii="宋体" w:hAnsi="宋体" w:cs="宋体" w:hint="eastAsia"/>
                <w:kern w:val="0"/>
                <w:sz w:val="20"/>
                <w:szCs w:val="20"/>
              </w:rPr>
              <w:t>衡阳市建设工程造价管理站</w:t>
            </w:r>
            <w:r>
              <w:rPr>
                <w:rFonts w:eastAsia="仿宋_GB2312"/>
                <w:kern w:val="0"/>
                <w:sz w:val="24"/>
              </w:rPr>
              <w:t xml:space="preserve">                       </w:t>
            </w:r>
            <w:r>
              <w:rPr>
                <w:rFonts w:eastAsia="仿宋_GB2312"/>
                <w:color w:val="000000"/>
                <w:kern w:val="0"/>
                <w:sz w:val="24"/>
              </w:rPr>
              <w:t>单位：万元</w:t>
            </w:r>
          </w:p>
        </w:tc>
      </w:tr>
      <w:tr w:rsidR="00364646" w:rsidTr="00A45560">
        <w:trPr>
          <w:trHeight w:val="567"/>
          <w:jc w:val="center"/>
        </w:trPr>
        <w:tc>
          <w:tcPr>
            <w:tcW w:w="1779" w:type="dxa"/>
            <w:tcBorders>
              <w:top w:val="single" w:sz="4" w:space="0" w:color="auto"/>
              <w:left w:val="single" w:sz="4" w:space="0" w:color="auto"/>
              <w:bottom w:val="single" w:sz="4" w:space="0" w:color="auto"/>
              <w:right w:val="single" w:sz="4" w:space="0" w:color="auto"/>
            </w:tcBorders>
            <w:vAlign w:val="center"/>
          </w:tcPr>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项目支出名称</w:t>
            </w:r>
          </w:p>
        </w:tc>
        <w:tc>
          <w:tcPr>
            <w:tcW w:w="2341" w:type="dxa"/>
            <w:gridSpan w:val="2"/>
            <w:tcBorders>
              <w:top w:val="single" w:sz="4" w:space="0" w:color="auto"/>
              <w:left w:val="nil"/>
              <w:bottom w:val="single" w:sz="4" w:space="0" w:color="auto"/>
              <w:right w:val="single" w:sz="4" w:space="0" w:color="auto"/>
            </w:tcBorders>
            <w:vAlign w:val="center"/>
          </w:tcPr>
          <w:p w:rsidR="00364646" w:rsidRDefault="00DD2FB4">
            <w:pPr>
              <w:widowControl/>
              <w:jc w:val="center"/>
              <w:rPr>
                <w:rFonts w:eastAsia="仿宋_GB2312"/>
                <w:color w:val="000000"/>
                <w:kern w:val="0"/>
                <w:szCs w:val="21"/>
              </w:rPr>
            </w:pPr>
            <w:r w:rsidRPr="00DD2FB4">
              <w:rPr>
                <w:rFonts w:eastAsia="仿宋_GB2312" w:hint="eastAsia"/>
                <w:color w:val="000000"/>
                <w:kern w:val="0"/>
                <w:szCs w:val="21"/>
              </w:rPr>
              <w:t>发布建筑工程材料预算价格和财政评审材料预算价格安排专项资金（城建）</w:t>
            </w:r>
          </w:p>
        </w:tc>
        <w:tc>
          <w:tcPr>
            <w:tcW w:w="1560" w:type="dxa"/>
            <w:tcBorders>
              <w:top w:val="single" w:sz="4" w:space="0" w:color="auto"/>
              <w:left w:val="nil"/>
              <w:bottom w:val="single" w:sz="4" w:space="0" w:color="auto"/>
              <w:right w:val="single" w:sz="4" w:space="0" w:color="auto"/>
            </w:tcBorders>
            <w:vAlign w:val="center"/>
          </w:tcPr>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预算部门</w:t>
            </w:r>
          </w:p>
        </w:tc>
        <w:tc>
          <w:tcPr>
            <w:tcW w:w="3352" w:type="dxa"/>
            <w:gridSpan w:val="3"/>
            <w:tcBorders>
              <w:top w:val="single" w:sz="4" w:space="0" w:color="auto"/>
              <w:left w:val="nil"/>
              <w:bottom w:val="single" w:sz="4" w:space="0" w:color="auto"/>
              <w:right w:val="single" w:sz="4" w:space="0" w:color="auto"/>
            </w:tcBorders>
            <w:vAlign w:val="center"/>
          </w:tcPr>
          <w:p w:rsidR="00364646" w:rsidRDefault="00DD2FB4">
            <w:pPr>
              <w:widowControl/>
              <w:jc w:val="center"/>
              <w:rPr>
                <w:rFonts w:eastAsia="仿宋_GB2312"/>
                <w:color w:val="000000"/>
                <w:kern w:val="0"/>
                <w:szCs w:val="21"/>
              </w:rPr>
            </w:pPr>
            <w:r>
              <w:rPr>
                <w:rFonts w:eastAsia="仿宋_GB2312" w:hint="eastAsia"/>
                <w:color w:val="000000"/>
                <w:kern w:val="0"/>
                <w:szCs w:val="21"/>
              </w:rPr>
              <w:t>衡阳市财政局经建科</w:t>
            </w:r>
          </w:p>
        </w:tc>
      </w:tr>
      <w:tr w:rsidR="00364646" w:rsidTr="00A45560">
        <w:trPr>
          <w:trHeight w:val="567"/>
          <w:jc w:val="center"/>
        </w:trPr>
        <w:tc>
          <w:tcPr>
            <w:tcW w:w="1779" w:type="dxa"/>
            <w:tcBorders>
              <w:top w:val="single" w:sz="4" w:space="0" w:color="auto"/>
              <w:left w:val="single" w:sz="4" w:space="0" w:color="auto"/>
              <w:bottom w:val="single" w:sz="4" w:space="0" w:color="auto"/>
              <w:right w:val="single" w:sz="4" w:space="0" w:color="auto"/>
            </w:tcBorders>
            <w:vAlign w:val="center"/>
          </w:tcPr>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年度本级</w:t>
            </w:r>
          </w:p>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预算金额</w:t>
            </w:r>
          </w:p>
        </w:tc>
        <w:tc>
          <w:tcPr>
            <w:tcW w:w="2341" w:type="dxa"/>
            <w:gridSpan w:val="2"/>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 xml:space="preserve">　</w:t>
            </w:r>
            <w:r w:rsidR="00DD2FB4">
              <w:rPr>
                <w:rFonts w:eastAsia="仿宋_GB2312" w:hint="eastAsia"/>
                <w:color w:val="000000"/>
                <w:kern w:val="0"/>
                <w:szCs w:val="21"/>
              </w:rPr>
              <w:t>50.0</w:t>
            </w:r>
            <w:r w:rsidR="00DD2FB4">
              <w:rPr>
                <w:rFonts w:eastAsia="仿宋_GB2312" w:hint="eastAsia"/>
                <w:color w:val="000000"/>
                <w:kern w:val="0"/>
                <w:szCs w:val="21"/>
              </w:rPr>
              <w:t>万元</w:t>
            </w:r>
          </w:p>
        </w:tc>
        <w:tc>
          <w:tcPr>
            <w:tcW w:w="2515" w:type="dxa"/>
            <w:gridSpan w:val="2"/>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该项目支出上级资金</w:t>
            </w:r>
          </w:p>
        </w:tc>
        <w:tc>
          <w:tcPr>
            <w:tcW w:w="2397" w:type="dxa"/>
            <w:gridSpan w:val="2"/>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（分级填报）</w:t>
            </w:r>
          </w:p>
        </w:tc>
      </w:tr>
      <w:tr w:rsidR="00364646" w:rsidTr="00A45560">
        <w:trPr>
          <w:trHeight w:val="567"/>
          <w:jc w:val="center"/>
        </w:trPr>
        <w:tc>
          <w:tcPr>
            <w:tcW w:w="1779" w:type="dxa"/>
            <w:tcBorders>
              <w:top w:val="single" w:sz="4" w:space="0" w:color="auto"/>
              <w:left w:val="single" w:sz="4" w:space="0" w:color="auto"/>
              <w:bottom w:val="single" w:sz="4" w:space="0" w:color="auto"/>
              <w:right w:val="single" w:sz="4" w:space="0" w:color="auto"/>
            </w:tcBorders>
            <w:vAlign w:val="center"/>
          </w:tcPr>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项目支出实施期</w:t>
            </w:r>
          </w:p>
        </w:tc>
        <w:tc>
          <w:tcPr>
            <w:tcW w:w="7253" w:type="dxa"/>
            <w:gridSpan w:val="6"/>
            <w:tcBorders>
              <w:top w:val="single" w:sz="4" w:space="0" w:color="auto"/>
              <w:left w:val="nil"/>
              <w:bottom w:val="single" w:sz="4" w:space="0" w:color="auto"/>
              <w:right w:val="single" w:sz="4" w:space="0" w:color="auto"/>
            </w:tcBorders>
            <w:vAlign w:val="center"/>
          </w:tcPr>
          <w:p w:rsidR="00364646" w:rsidRDefault="00DD2FB4" w:rsidP="00DD2FB4">
            <w:pPr>
              <w:widowControl/>
              <w:jc w:val="center"/>
              <w:rPr>
                <w:rFonts w:eastAsia="仿宋_GB2312"/>
                <w:color w:val="000000"/>
                <w:kern w:val="0"/>
                <w:szCs w:val="21"/>
              </w:rPr>
            </w:pPr>
            <w:r>
              <w:rPr>
                <w:rFonts w:eastAsia="仿宋_GB2312" w:hint="eastAsia"/>
                <w:color w:val="000000"/>
                <w:kern w:val="0"/>
                <w:szCs w:val="21"/>
              </w:rPr>
              <w:t>全年</w:t>
            </w:r>
          </w:p>
        </w:tc>
      </w:tr>
      <w:tr w:rsidR="00364646" w:rsidTr="00A45560">
        <w:trPr>
          <w:trHeight w:val="511"/>
          <w:jc w:val="center"/>
        </w:trPr>
        <w:tc>
          <w:tcPr>
            <w:tcW w:w="1779" w:type="dxa"/>
            <w:tcBorders>
              <w:top w:val="single" w:sz="4" w:space="0" w:color="auto"/>
              <w:left w:val="single" w:sz="4" w:space="0" w:color="auto"/>
              <w:bottom w:val="single" w:sz="4" w:space="0" w:color="auto"/>
              <w:right w:val="single" w:sz="4" w:space="0" w:color="auto"/>
            </w:tcBorders>
            <w:vAlign w:val="center"/>
          </w:tcPr>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实施期绩效目标</w:t>
            </w:r>
          </w:p>
        </w:tc>
        <w:tc>
          <w:tcPr>
            <w:tcW w:w="7253" w:type="dxa"/>
            <w:gridSpan w:val="6"/>
            <w:tcBorders>
              <w:top w:val="single" w:sz="4" w:space="0" w:color="auto"/>
              <w:left w:val="nil"/>
              <w:bottom w:val="single" w:sz="4" w:space="0" w:color="auto"/>
              <w:right w:val="single" w:sz="4" w:space="0" w:color="auto"/>
            </w:tcBorders>
            <w:vAlign w:val="center"/>
          </w:tcPr>
          <w:p w:rsidR="00364646" w:rsidRDefault="00DD2FB4">
            <w:pPr>
              <w:widowControl/>
              <w:jc w:val="center"/>
              <w:rPr>
                <w:rFonts w:eastAsia="仿宋_GB2312"/>
                <w:color w:val="000000"/>
                <w:kern w:val="0"/>
                <w:szCs w:val="21"/>
              </w:rPr>
            </w:pPr>
            <w:r>
              <w:rPr>
                <w:rFonts w:ascii="宋体" w:hAnsi="宋体" w:cs="宋体" w:hint="eastAsia"/>
                <w:kern w:val="0"/>
                <w:sz w:val="20"/>
                <w:szCs w:val="20"/>
              </w:rPr>
              <w:t>发布建筑工程材料预算价格和财政评审材料预算价格</w:t>
            </w:r>
            <w:r w:rsidR="000633A7">
              <w:rPr>
                <w:rFonts w:eastAsia="仿宋_GB2312"/>
                <w:color w:val="000000"/>
                <w:kern w:val="0"/>
                <w:szCs w:val="21"/>
              </w:rPr>
              <w:t xml:space="preserve">　</w:t>
            </w:r>
          </w:p>
        </w:tc>
      </w:tr>
      <w:tr w:rsidR="00364646" w:rsidTr="00A45560">
        <w:trPr>
          <w:trHeight w:val="419"/>
          <w:jc w:val="center"/>
        </w:trPr>
        <w:tc>
          <w:tcPr>
            <w:tcW w:w="1779" w:type="dxa"/>
            <w:tcBorders>
              <w:top w:val="single" w:sz="4" w:space="0" w:color="auto"/>
              <w:left w:val="single" w:sz="4" w:space="0" w:color="auto"/>
              <w:bottom w:val="single" w:sz="4" w:space="0" w:color="auto"/>
              <w:right w:val="single" w:sz="4" w:space="0" w:color="auto"/>
            </w:tcBorders>
            <w:vAlign w:val="center"/>
          </w:tcPr>
          <w:p w:rsidR="00364646" w:rsidRDefault="000633A7">
            <w:pPr>
              <w:widowControl/>
              <w:spacing w:line="260" w:lineRule="exact"/>
              <w:jc w:val="center"/>
              <w:rPr>
                <w:rFonts w:eastAsia="仿宋_GB2312"/>
                <w:color w:val="000000"/>
                <w:kern w:val="0"/>
                <w:szCs w:val="21"/>
              </w:rPr>
            </w:pPr>
            <w:r>
              <w:rPr>
                <w:rFonts w:eastAsia="仿宋_GB2312"/>
                <w:color w:val="000000"/>
                <w:kern w:val="0"/>
                <w:szCs w:val="21"/>
              </w:rPr>
              <w:t>本年度绩效目标</w:t>
            </w:r>
          </w:p>
        </w:tc>
        <w:tc>
          <w:tcPr>
            <w:tcW w:w="7253" w:type="dxa"/>
            <w:gridSpan w:val="6"/>
            <w:tcBorders>
              <w:top w:val="single" w:sz="4" w:space="0" w:color="auto"/>
              <w:left w:val="nil"/>
              <w:bottom w:val="single" w:sz="4" w:space="0" w:color="auto"/>
              <w:right w:val="single" w:sz="4" w:space="0" w:color="auto"/>
            </w:tcBorders>
            <w:vAlign w:val="center"/>
          </w:tcPr>
          <w:p w:rsidR="00364646" w:rsidRDefault="00DD2FB4">
            <w:pPr>
              <w:widowControl/>
              <w:jc w:val="center"/>
              <w:rPr>
                <w:rFonts w:eastAsia="仿宋_GB2312"/>
                <w:color w:val="000000"/>
                <w:kern w:val="0"/>
                <w:szCs w:val="21"/>
              </w:rPr>
            </w:pPr>
            <w:r>
              <w:rPr>
                <w:rFonts w:ascii="宋体" w:hAnsi="宋体" w:cs="宋体" w:hint="eastAsia"/>
                <w:kern w:val="0"/>
                <w:sz w:val="20"/>
                <w:szCs w:val="20"/>
              </w:rPr>
              <w:t>发布建筑工程材料预算价格和财政评审材料预算价格</w:t>
            </w:r>
            <w:r w:rsidR="000633A7">
              <w:rPr>
                <w:rFonts w:eastAsia="仿宋_GB2312"/>
                <w:color w:val="000000"/>
                <w:kern w:val="0"/>
                <w:szCs w:val="21"/>
              </w:rPr>
              <w:t xml:space="preserve">　</w:t>
            </w:r>
          </w:p>
        </w:tc>
      </w:tr>
      <w:tr w:rsidR="00364646" w:rsidTr="00A45560">
        <w:trPr>
          <w:trHeight w:val="397"/>
          <w:jc w:val="center"/>
        </w:trPr>
        <w:tc>
          <w:tcPr>
            <w:tcW w:w="1779" w:type="dxa"/>
            <w:vMerge w:val="restart"/>
            <w:tcBorders>
              <w:top w:val="nil"/>
              <w:left w:val="single" w:sz="4" w:space="0" w:color="auto"/>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本年度</w:t>
            </w:r>
          </w:p>
          <w:p w:rsidR="00364646" w:rsidRDefault="000633A7">
            <w:pPr>
              <w:widowControl/>
              <w:jc w:val="center"/>
              <w:rPr>
                <w:rFonts w:eastAsia="仿宋_GB2312"/>
                <w:color w:val="000000"/>
                <w:kern w:val="0"/>
                <w:szCs w:val="21"/>
              </w:rPr>
            </w:pPr>
            <w:r>
              <w:rPr>
                <w:rFonts w:eastAsia="仿宋_GB2312"/>
                <w:color w:val="000000"/>
                <w:kern w:val="0"/>
                <w:szCs w:val="21"/>
              </w:rPr>
              <w:t>绩效指标</w:t>
            </w:r>
          </w:p>
        </w:tc>
        <w:tc>
          <w:tcPr>
            <w:tcW w:w="1134" w:type="dxa"/>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一级指标</w:t>
            </w:r>
          </w:p>
        </w:tc>
        <w:tc>
          <w:tcPr>
            <w:tcW w:w="1207" w:type="dxa"/>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二级指标</w:t>
            </w:r>
          </w:p>
        </w:tc>
        <w:tc>
          <w:tcPr>
            <w:tcW w:w="1560" w:type="dxa"/>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三级指标</w:t>
            </w:r>
          </w:p>
        </w:tc>
        <w:tc>
          <w:tcPr>
            <w:tcW w:w="1691" w:type="dxa"/>
            <w:gridSpan w:val="2"/>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指标值及单位</w:t>
            </w:r>
          </w:p>
        </w:tc>
        <w:tc>
          <w:tcPr>
            <w:tcW w:w="1661" w:type="dxa"/>
            <w:tcBorders>
              <w:top w:val="single" w:sz="4" w:space="0" w:color="auto"/>
              <w:left w:val="nil"/>
              <w:bottom w:val="single" w:sz="4" w:space="0" w:color="auto"/>
              <w:right w:val="single" w:sz="4" w:space="0" w:color="auto"/>
            </w:tcBorders>
            <w:vAlign w:val="center"/>
          </w:tcPr>
          <w:p w:rsidR="00364646" w:rsidRDefault="000633A7">
            <w:pPr>
              <w:widowControl/>
              <w:jc w:val="center"/>
              <w:rPr>
                <w:rFonts w:eastAsia="仿宋_GB2312"/>
                <w:color w:val="000000"/>
                <w:kern w:val="0"/>
                <w:szCs w:val="21"/>
              </w:rPr>
            </w:pPr>
            <w:r>
              <w:rPr>
                <w:rFonts w:eastAsia="仿宋_GB2312"/>
                <w:color w:val="000000"/>
                <w:kern w:val="0"/>
                <w:szCs w:val="21"/>
              </w:rPr>
              <w:t>绩效标准</w:t>
            </w:r>
          </w:p>
        </w:tc>
      </w:tr>
      <w:tr w:rsidR="00806C12" w:rsidTr="003F159A">
        <w:trPr>
          <w:trHeight w:val="880"/>
          <w:jc w:val="center"/>
        </w:trPr>
        <w:tc>
          <w:tcPr>
            <w:tcW w:w="1779" w:type="dxa"/>
            <w:vMerge/>
            <w:tcBorders>
              <w:top w:val="nil"/>
              <w:left w:val="single" w:sz="4" w:space="0" w:color="auto"/>
              <w:bottom w:val="single" w:sz="4" w:space="0" w:color="auto"/>
              <w:right w:val="single" w:sz="4" w:space="0" w:color="auto"/>
            </w:tcBorders>
            <w:vAlign w:val="center"/>
          </w:tcPr>
          <w:p w:rsidR="00806C12" w:rsidRDefault="00806C12">
            <w:pPr>
              <w:widowControl/>
              <w:jc w:val="left"/>
              <w:rPr>
                <w:rFonts w:eastAsia="仿宋_GB2312"/>
                <w:color w:val="00000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06C12" w:rsidRDefault="00806C12">
            <w:pPr>
              <w:widowControl/>
              <w:jc w:val="center"/>
              <w:rPr>
                <w:rFonts w:eastAsia="仿宋_GB2312"/>
                <w:color w:val="000000"/>
                <w:kern w:val="0"/>
                <w:szCs w:val="21"/>
              </w:rPr>
            </w:pPr>
            <w:r>
              <w:rPr>
                <w:rFonts w:eastAsia="仿宋_GB2312"/>
                <w:color w:val="000000"/>
                <w:kern w:val="0"/>
                <w:szCs w:val="21"/>
              </w:rPr>
              <w:t>产出指标</w:t>
            </w:r>
          </w:p>
        </w:tc>
        <w:tc>
          <w:tcPr>
            <w:tcW w:w="1207" w:type="dxa"/>
            <w:tcBorders>
              <w:top w:val="single" w:sz="4" w:space="0" w:color="auto"/>
              <w:left w:val="single" w:sz="4" w:space="0" w:color="auto"/>
              <w:bottom w:val="single" w:sz="4" w:space="0" w:color="auto"/>
              <w:right w:val="single" w:sz="4" w:space="0" w:color="auto"/>
            </w:tcBorders>
            <w:vAlign w:val="center"/>
          </w:tcPr>
          <w:p w:rsidR="00806C12" w:rsidRDefault="00806C12">
            <w:pPr>
              <w:widowControl/>
              <w:jc w:val="center"/>
              <w:rPr>
                <w:rFonts w:eastAsia="仿宋_GB2312"/>
                <w:color w:val="000000"/>
                <w:kern w:val="0"/>
                <w:szCs w:val="21"/>
              </w:rPr>
            </w:pPr>
            <w:r>
              <w:rPr>
                <w:rFonts w:eastAsia="仿宋_GB2312"/>
                <w:color w:val="000000"/>
                <w:kern w:val="0"/>
                <w:szCs w:val="21"/>
              </w:rPr>
              <w:t>数量指标</w:t>
            </w:r>
          </w:p>
        </w:tc>
        <w:tc>
          <w:tcPr>
            <w:tcW w:w="1560" w:type="dxa"/>
            <w:tcBorders>
              <w:top w:val="single" w:sz="4" w:space="0" w:color="auto"/>
              <w:left w:val="nil"/>
              <w:right w:val="single" w:sz="4" w:space="0" w:color="auto"/>
            </w:tcBorders>
            <w:vAlign w:val="center"/>
          </w:tcPr>
          <w:p w:rsidR="00806C12" w:rsidRDefault="00806C12">
            <w:pPr>
              <w:widowControl/>
              <w:jc w:val="left"/>
              <w:rPr>
                <w:rFonts w:eastAsia="仿宋_GB2312"/>
                <w:color w:val="000000"/>
                <w:kern w:val="0"/>
                <w:szCs w:val="21"/>
              </w:rPr>
            </w:pPr>
            <w:r>
              <w:rPr>
                <w:rFonts w:ascii="宋体" w:hAnsi="宋体" w:cs="宋体" w:hint="eastAsia"/>
                <w:kern w:val="0"/>
                <w:sz w:val="20"/>
                <w:szCs w:val="20"/>
              </w:rPr>
              <w:t>全年建筑材料发布</w:t>
            </w:r>
          </w:p>
        </w:tc>
        <w:tc>
          <w:tcPr>
            <w:tcW w:w="1691" w:type="dxa"/>
            <w:gridSpan w:val="2"/>
            <w:tcBorders>
              <w:top w:val="single" w:sz="4" w:space="0" w:color="auto"/>
              <w:left w:val="nil"/>
              <w:right w:val="single" w:sz="4" w:space="0" w:color="auto"/>
            </w:tcBorders>
            <w:vAlign w:val="center"/>
          </w:tcPr>
          <w:p w:rsidR="00806C12" w:rsidRDefault="00806C12" w:rsidP="00806C12">
            <w:pPr>
              <w:widowControl/>
              <w:jc w:val="center"/>
              <w:rPr>
                <w:rFonts w:eastAsia="仿宋_GB2312"/>
                <w:color w:val="000000"/>
                <w:kern w:val="0"/>
                <w:szCs w:val="21"/>
              </w:rPr>
            </w:pPr>
            <w:r>
              <w:rPr>
                <w:rFonts w:ascii="宋体" w:hAnsi="宋体" w:cs="宋体" w:hint="eastAsia"/>
                <w:kern w:val="0"/>
                <w:sz w:val="20"/>
                <w:szCs w:val="20"/>
              </w:rPr>
              <w:t>发布建筑工程材料预算价格和财政评审材料预算价格</w:t>
            </w:r>
            <w:r>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806C12" w:rsidRDefault="00806C12" w:rsidP="00806C12">
            <w:pPr>
              <w:widowControl/>
              <w:rPr>
                <w:rFonts w:eastAsia="仿宋_GB2312"/>
                <w:color w:val="000000"/>
                <w:kern w:val="0"/>
                <w:szCs w:val="21"/>
              </w:rPr>
            </w:pPr>
            <w:r>
              <w:rPr>
                <w:rFonts w:eastAsia="仿宋_GB2312" w:hint="eastAsia"/>
                <w:color w:val="000000"/>
                <w:kern w:val="0"/>
                <w:szCs w:val="21"/>
              </w:rPr>
              <w:t>全年六期</w:t>
            </w:r>
          </w:p>
        </w:tc>
      </w:tr>
      <w:tr w:rsidR="00A45560" w:rsidTr="003F159A">
        <w:trPr>
          <w:trHeight w:val="271"/>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质量指标</w:t>
            </w:r>
          </w:p>
        </w:tc>
        <w:tc>
          <w:tcPr>
            <w:tcW w:w="1560" w:type="dxa"/>
            <w:tcBorders>
              <w:top w:val="single" w:sz="4" w:space="0" w:color="auto"/>
              <w:left w:val="nil"/>
              <w:right w:val="single" w:sz="4" w:space="0" w:color="auto"/>
            </w:tcBorders>
            <w:vAlign w:val="center"/>
          </w:tcPr>
          <w:p w:rsidR="00A45560" w:rsidRDefault="00A45560" w:rsidP="005269AF">
            <w:pPr>
              <w:jc w:val="center"/>
              <w:rPr>
                <w:rFonts w:eastAsia="仿宋_GB2312"/>
                <w:color w:val="000000"/>
                <w:kern w:val="0"/>
                <w:szCs w:val="21"/>
              </w:rPr>
            </w:pPr>
          </w:p>
        </w:tc>
        <w:tc>
          <w:tcPr>
            <w:tcW w:w="1691" w:type="dxa"/>
            <w:gridSpan w:val="2"/>
            <w:tcBorders>
              <w:top w:val="single" w:sz="4" w:space="0" w:color="auto"/>
              <w:left w:val="nil"/>
              <w:right w:val="single" w:sz="4" w:space="0" w:color="auto"/>
            </w:tcBorders>
            <w:vAlign w:val="center"/>
          </w:tcPr>
          <w:p w:rsidR="00A45560" w:rsidRDefault="00A45560" w:rsidP="0006687A">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A45560" w:rsidRDefault="00A45560">
            <w:pPr>
              <w:widowControl/>
              <w:jc w:val="center"/>
              <w:rPr>
                <w:rFonts w:eastAsia="仿宋_GB2312"/>
                <w:color w:val="000000"/>
                <w:kern w:val="0"/>
                <w:szCs w:val="21"/>
              </w:rPr>
            </w:pPr>
          </w:p>
        </w:tc>
      </w:tr>
      <w:tr w:rsidR="00A45560" w:rsidTr="003F159A">
        <w:trPr>
          <w:trHeight w:val="745"/>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时效指标</w:t>
            </w:r>
          </w:p>
        </w:tc>
        <w:tc>
          <w:tcPr>
            <w:tcW w:w="1560" w:type="dxa"/>
            <w:tcBorders>
              <w:top w:val="single" w:sz="4" w:space="0" w:color="auto"/>
              <w:left w:val="nil"/>
              <w:right w:val="single" w:sz="4" w:space="0" w:color="auto"/>
            </w:tcBorders>
            <w:vAlign w:val="center"/>
          </w:tcPr>
          <w:p w:rsidR="00A45560" w:rsidRDefault="00A45560" w:rsidP="00A45560">
            <w:pPr>
              <w:widowControl/>
              <w:jc w:val="left"/>
              <w:rPr>
                <w:rFonts w:eastAsia="仿宋_GB2312"/>
                <w:color w:val="000000"/>
                <w:kern w:val="0"/>
                <w:szCs w:val="21"/>
              </w:rPr>
            </w:pPr>
            <w:r>
              <w:rPr>
                <w:rFonts w:ascii="宋体" w:cs="宋体" w:hint="eastAsia"/>
                <w:kern w:val="0"/>
                <w:sz w:val="20"/>
                <w:szCs w:val="20"/>
              </w:rPr>
              <w:t>每两月发布一次建筑材料价格信息</w:t>
            </w:r>
          </w:p>
        </w:tc>
        <w:tc>
          <w:tcPr>
            <w:tcW w:w="1691" w:type="dxa"/>
            <w:gridSpan w:val="2"/>
            <w:tcBorders>
              <w:top w:val="single" w:sz="4" w:space="0" w:color="auto"/>
              <w:left w:val="nil"/>
              <w:right w:val="single" w:sz="4" w:space="0" w:color="auto"/>
            </w:tcBorders>
            <w:vAlign w:val="center"/>
          </w:tcPr>
          <w:p w:rsidR="00A45560" w:rsidRDefault="00A45560" w:rsidP="003F159A">
            <w:pPr>
              <w:widowControl/>
              <w:jc w:val="center"/>
              <w:rPr>
                <w:rFonts w:eastAsia="仿宋_GB2312"/>
                <w:color w:val="000000"/>
                <w:kern w:val="0"/>
                <w:szCs w:val="21"/>
              </w:rPr>
            </w:pPr>
            <w:r>
              <w:rPr>
                <w:rFonts w:ascii="宋体" w:cs="宋体" w:hint="eastAsia"/>
                <w:kern w:val="0"/>
                <w:sz w:val="20"/>
                <w:szCs w:val="20"/>
              </w:rPr>
              <w:t>每两月发布一次建筑材料价格信息，全年六期</w:t>
            </w:r>
            <w:r>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A45560" w:rsidRDefault="00A45560">
            <w:pPr>
              <w:widowControl/>
              <w:jc w:val="center"/>
              <w:rPr>
                <w:rFonts w:eastAsia="仿宋_GB2312"/>
                <w:color w:val="000000"/>
                <w:kern w:val="0"/>
                <w:szCs w:val="21"/>
              </w:rPr>
            </w:pPr>
            <w:r>
              <w:rPr>
                <w:rFonts w:eastAsia="仿宋_GB2312" w:hint="eastAsia"/>
                <w:color w:val="000000"/>
                <w:kern w:val="0"/>
                <w:szCs w:val="21"/>
              </w:rPr>
              <w:t>及时、准确</w:t>
            </w:r>
          </w:p>
        </w:tc>
      </w:tr>
      <w:tr w:rsidR="00A45560" w:rsidTr="00A45560">
        <w:trPr>
          <w:trHeight w:val="1297"/>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成本指标</w:t>
            </w:r>
          </w:p>
        </w:tc>
        <w:tc>
          <w:tcPr>
            <w:tcW w:w="1560" w:type="dxa"/>
            <w:tcBorders>
              <w:top w:val="single" w:sz="4" w:space="0" w:color="auto"/>
              <w:left w:val="nil"/>
              <w:right w:val="single" w:sz="4" w:space="0" w:color="auto"/>
            </w:tcBorders>
            <w:vAlign w:val="center"/>
          </w:tcPr>
          <w:p w:rsidR="00A45560" w:rsidRDefault="00A45560" w:rsidP="00B23D9A">
            <w:pPr>
              <w:widowControl/>
              <w:jc w:val="center"/>
              <w:rPr>
                <w:rFonts w:eastAsia="仿宋_GB2312"/>
                <w:color w:val="000000"/>
                <w:kern w:val="0"/>
                <w:szCs w:val="21"/>
              </w:rPr>
            </w:pPr>
            <w:r>
              <w:rPr>
                <w:rFonts w:ascii="宋体" w:hAnsi="宋体" w:cs="宋体" w:hint="eastAsia"/>
                <w:kern w:val="0"/>
                <w:sz w:val="20"/>
                <w:szCs w:val="20"/>
              </w:rPr>
              <w:t>发布建筑工程材料预算价格和财政评审材料预算价格经费</w:t>
            </w:r>
            <w:r>
              <w:rPr>
                <w:rFonts w:eastAsia="仿宋_GB2312"/>
                <w:color w:val="000000"/>
                <w:kern w:val="0"/>
                <w:szCs w:val="21"/>
              </w:rPr>
              <w:t xml:space="preserve">　</w:t>
            </w:r>
          </w:p>
        </w:tc>
        <w:tc>
          <w:tcPr>
            <w:tcW w:w="1691" w:type="dxa"/>
            <w:gridSpan w:val="2"/>
            <w:tcBorders>
              <w:top w:val="single" w:sz="4" w:space="0" w:color="auto"/>
              <w:left w:val="nil"/>
              <w:right w:val="single" w:sz="4" w:space="0" w:color="auto"/>
            </w:tcBorders>
            <w:vAlign w:val="center"/>
          </w:tcPr>
          <w:p w:rsidR="00A45560" w:rsidRDefault="00A45560" w:rsidP="003F159A">
            <w:pPr>
              <w:widowControl/>
              <w:jc w:val="center"/>
              <w:rPr>
                <w:rFonts w:eastAsia="仿宋_GB2312"/>
                <w:color w:val="000000"/>
                <w:kern w:val="0"/>
                <w:szCs w:val="21"/>
              </w:rPr>
            </w:pPr>
            <w:r>
              <w:rPr>
                <w:rFonts w:ascii="宋体" w:cs="宋体" w:hint="eastAsia"/>
                <w:kern w:val="0"/>
                <w:sz w:val="20"/>
                <w:szCs w:val="20"/>
              </w:rPr>
              <w:t>工程造价管理及材料价格采集</w:t>
            </w:r>
            <w:r w:rsidRPr="0056477B">
              <w:rPr>
                <w:rFonts w:ascii="宋体" w:hAnsi="宋体" w:hint="eastAsia"/>
                <w:color w:val="000000"/>
                <w:sz w:val="18"/>
                <w:szCs w:val="18"/>
              </w:rPr>
              <w:t>、测算、分析、发布</w:t>
            </w:r>
            <w:r>
              <w:rPr>
                <w:rFonts w:ascii="宋体" w:cs="宋体" w:hint="eastAsia"/>
                <w:kern w:val="0"/>
                <w:sz w:val="20"/>
                <w:szCs w:val="20"/>
              </w:rPr>
              <w:t>工作经费50万元</w:t>
            </w:r>
            <w:r>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A45560" w:rsidRDefault="00A45560">
            <w:pPr>
              <w:widowControl/>
              <w:jc w:val="center"/>
              <w:rPr>
                <w:rFonts w:eastAsia="仿宋_GB2312"/>
                <w:color w:val="000000"/>
                <w:kern w:val="0"/>
                <w:szCs w:val="21"/>
              </w:rPr>
            </w:pPr>
          </w:p>
        </w:tc>
      </w:tr>
      <w:tr w:rsidR="00A45560" w:rsidTr="003F159A">
        <w:trPr>
          <w:trHeight w:val="207"/>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val="restart"/>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效益指标</w:t>
            </w:r>
          </w:p>
        </w:tc>
        <w:tc>
          <w:tcPr>
            <w:tcW w:w="1207" w:type="dxa"/>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经济效益指标</w:t>
            </w:r>
          </w:p>
        </w:tc>
        <w:tc>
          <w:tcPr>
            <w:tcW w:w="1560" w:type="dxa"/>
            <w:tcBorders>
              <w:top w:val="single" w:sz="4" w:space="0" w:color="auto"/>
              <w:left w:val="nil"/>
              <w:right w:val="single" w:sz="4" w:space="0" w:color="000000"/>
            </w:tcBorders>
            <w:vAlign w:val="center"/>
          </w:tcPr>
          <w:p w:rsidR="00A45560" w:rsidRDefault="00A45560">
            <w:pPr>
              <w:widowControl/>
              <w:jc w:val="center"/>
              <w:rPr>
                <w:rFonts w:eastAsia="仿宋_GB2312"/>
                <w:b/>
                <w:bCs/>
                <w:color w:val="000000"/>
                <w:kern w:val="0"/>
                <w:szCs w:val="21"/>
              </w:rPr>
            </w:pPr>
            <w:r>
              <w:rPr>
                <w:rFonts w:ascii="宋体" w:hAnsi="宋体" w:cs="宋体" w:hint="eastAsia"/>
                <w:kern w:val="0"/>
                <w:sz w:val="20"/>
                <w:szCs w:val="20"/>
              </w:rPr>
              <w:t>节约政府投资资金</w:t>
            </w:r>
            <w:r>
              <w:rPr>
                <w:rFonts w:eastAsia="仿宋_GB2312"/>
                <w:b/>
                <w:bCs/>
                <w:color w:val="000000"/>
                <w:kern w:val="0"/>
                <w:szCs w:val="21"/>
              </w:rPr>
              <w:t xml:space="preserve">　</w:t>
            </w:r>
          </w:p>
        </w:tc>
        <w:tc>
          <w:tcPr>
            <w:tcW w:w="1691" w:type="dxa"/>
            <w:gridSpan w:val="2"/>
            <w:tcBorders>
              <w:top w:val="single" w:sz="4" w:space="0" w:color="auto"/>
              <w:left w:val="nil"/>
              <w:right w:val="single" w:sz="4" w:space="0" w:color="000000"/>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 xml:space="preserve">　</w:t>
            </w:r>
          </w:p>
          <w:p w:rsidR="00A45560" w:rsidRDefault="00A45560" w:rsidP="00F73795">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000000"/>
            </w:tcBorders>
          </w:tcPr>
          <w:p w:rsidR="00A45560" w:rsidRDefault="00A45560">
            <w:pPr>
              <w:widowControl/>
              <w:jc w:val="center"/>
              <w:rPr>
                <w:rFonts w:eastAsia="仿宋_GB2312"/>
                <w:color w:val="000000"/>
                <w:kern w:val="0"/>
                <w:szCs w:val="21"/>
              </w:rPr>
            </w:pPr>
          </w:p>
        </w:tc>
      </w:tr>
      <w:tr w:rsidR="00A45560" w:rsidTr="00A45560">
        <w:trPr>
          <w:trHeight w:val="804"/>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社会效益指标</w:t>
            </w:r>
          </w:p>
        </w:tc>
        <w:tc>
          <w:tcPr>
            <w:tcW w:w="1560" w:type="dxa"/>
            <w:tcBorders>
              <w:top w:val="single" w:sz="4" w:space="0" w:color="auto"/>
              <w:left w:val="nil"/>
              <w:right w:val="single" w:sz="4" w:space="0" w:color="auto"/>
            </w:tcBorders>
            <w:vAlign w:val="center"/>
          </w:tcPr>
          <w:p w:rsidR="00A45560" w:rsidRDefault="003F159A">
            <w:pPr>
              <w:widowControl/>
              <w:jc w:val="left"/>
              <w:rPr>
                <w:rFonts w:eastAsia="仿宋_GB2312"/>
                <w:color w:val="000000"/>
                <w:kern w:val="0"/>
                <w:szCs w:val="21"/>
              </w:rPr>
            </w:pPr>
            <w:r w:rsidRPr="00050D46">
              <w:rPr>
                <w:rFonts w:ascii="宋体" w:cs="宋体" w:hint="eastAsia"/>
                <w:kern w:val="0"/>
                <w:sz w:val="20"/>
                <w:szCs w:val="20"/>
              </w:rPr>
              <w:t>为加强我市工程造价监管，全面提升工程造价监管水平，更好服务建筑业持续健康发展</w:t>
            </w:r>
          </w:p>
        </w:tc>
        <w:tc>
          <w:tcPr>
            <w:tcW w:w="1691" w:type="dxa"/>
            <w:gridSpan w:val="2"/>
            <w:tcBorders>
              <w:top w:val="single" w:sz="4" w:space="0" w:color="auto"/>
              <w:left w:val="nil"/>
              <w:right w:val="single" w:sz="4" w:space="0" w:color="auto"/>
            </w:tcBorders>
            <w:vAlign w:val="center"/>
          </w:tcPr>
          <w:p w:rsidR="00A45560" w:rsidRDefault="003F159A">
            <w:pPr>
              <w:widowControl/>
              <w:jc w:val="center"/>
              <w:rPr>
                <w:rFonts w:eastAsia="仿宋_GB2312"/>
                <w:color w:val="000000"/>
                <w:kern w:val="0"/>
                <w:szCs w:val="21"/>
              </w:rPr>
            </w:pPr>
            <w:r w:rsidRPr="0094378B">
              <w:rPr>
                <w:rFonts w:ascii="宋体" w:cs="宋体" w:hint="eastAsia"/>
                <w:kern w:val="0"/>
                <w:sz w:val="20"/>
                <w:szCs w:val="20"/>
              </w:rPr>
              <w:t>完成工程造价的动态管理，大力推广实施工程量清单计价，抓好计价依据的贯彻执行；及时做好定额解释、工程造价和合同纠纷调解工作；加强工程造价信息管理, 及时采集、测算、分析、发布衡阳市区建设工程人工、材料、机械设备等建设工程价格要素市场价格信息</w:t>
            </w:r>
            <w:r>
              <w:rPr>
                <w:rFonts w:ascii="宋体" w:cs="宋体" w:hint="eastAsia"/>
                <w:kern w:val="0"/>
                <w:sz w:val="20"/>
                <w:szCs w:val="20"/>
              </w:rPr>
              <w:t>，全</w:t>
            </w:r>
            <w:r>
              <w:rPr>
                <w:rFonts w:ascii="宋体" w:cs="宋体" w:hint="eastAsia"/>
                <w:kern w:val="0"/>
                <w:sz w:val="20"/>
                <w:szCs w:val="20"/>
              </w:rPr>
              <w:lastRenderedPageBreak/>
              <w:t>年发布至少6次</w:t>
            </w:r>
            <w:r w:rsidRPr="0094378B">
              <w:rPr>
                <w:rFonts w:ascii="宋体" w:cs="宋体" w:hint="eastAsia"/>
                <w:kern w:val="0"/>
                <w:sz w:val="20"/>
                <w:szCs w:val="20"/>
              </w:rPr>
              <w:t>；积极推进工程造价全过程监管，及时做好合同备案等工作；</w:t>
            </w:r>
            <w:r>
              <w:rPr>
                <w:rFonts w:ascii="宋体" w:cs="宋体" w:hint="eastAsia"/>
                <w:kern w:val="0"/>
                <w:sz w:val="20"/>
                <w:szCs w:val="20"/>
              </w:rPr>
              <w:t>切实抓好</w:t>
            </w:r>
            <w:r w:rsidRPr="0094378B">
              <w:rPr>
                <w:rFonts w:ascii="宋体" w:cs="宋体" w:hint="eastAsia"/>
                <w:kern w:val="0"/>
                <w:sz w:val="20"/>
                <w:szCs w:val="20"/>
              </w:rPr>
              <w:t>工程造价咨询行业监管。</w:t>
            </w:r>
            <w:r w:rsidR="00A45560">
              <w:rPr>
                <w:rFonts w:eastAsia="仿宋_GB2312"/>
                <w:color w:val="000000"/>
                <w:kern w:val="0"/>
                <w:szCs w:val="21"/>
              </w:rPr>
              <w:t xml:space="preserve">　</w:t>
            </w:r>
          </w:p>
          <w:p w:rsidR="00A45560" w:rsidRDefault="00A45560" w:rsidP="00F312DB">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A45560" w:rsidRDefault="00A45560">
            <w:pPr>
              <w:widowControl/>
              <w:jc w:val="center"/>
              <w:rPr>
                <w:rFonts w:eastAsia="仿宋_GB2312"/>
                <w:color w:val="000000"/>
                <w:kern w:val="0"/>
                <w:szCs w:val="21"/>
              </w:rPr>
            </w:pPr>
          </w:p>
        </w:tc>
      </w:tr>
      <w:tr w:rsidR="00A45560" w:rsidTr="00A45560">
        <w:trPr>
          <w:trHeight w:val="804"/>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生态效益指标</w:t>
            </w:r>
          </w:p>
        </w:tc>
        <w:tc>
          <w:tcPr>
            <w:tcW w:w="1560" w:type="dxa"/>
            <w:tcBorders>
              <w:top w:val="single" w:sz="4" w:space="0" w:color="auto"/>
              <w:left w:val="nil"/>
              <w:right w:val="single" w:sz="4" w:space="0" w:color="auto"/>
            </w:tcBorders>
            <w:vAlign w:val="center"/>
          </w:tcPr>
          <w:p w:rsidR="00A45560" w:rsidRDefault="00A45560">
            <w:pPr>
              <w:widowControl/>
              <w:jc w:val="center"/>
              <w:rPr>
                <w:rFonts w:eastAsia="仿宋_GB2312"/>
                <w:b/>
                <w:bCs/>
                <w:color w:val="000000"/>
                <w:kern w:val="0"/>
                <w:szCs w:val="21"/>
              </w:rPr>
            </w:pPr>
          </w:p>
        </w:tc>
        <w:tc>
          <w:tcPr>
            <w:tcW w:w="1691" w:type="dxa"/>
            <w:gridSpan w:val="2"/>
            <w:tcBorders>
              <w:top w:val="single" w:sz="4" w:space="0" w:color="auto"/>
              <w:left w:val="nil"/>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 xml:space="preserve">　</w:t>
            </w:r>
          </w:p>
          <w:p w:rsidR="00A45560" w:rsidRDefault="00A45560" w:rsidP="00897A6C">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A45560" w:rsidRDefault="00A45560">
            <w:pPr>
              <w:widowControl/>
              <w:jc w:val="center"/>
              <w:rPr>
                <w:rFonts w:eastAsia="仿宋_GB2312"/>
                <w:color w:val="000000"/>
                <w:kern w:val="0"/>
                <w:szCs w:val="21"/>
              </w:rPr>
            </w:pPr>
          </w:p>
        </w:tc>
      </w:tr>
      <w:tr w:rsidR="00A45560" w:rsidTr="00A45560">
        <w:trPr>
          <w:trHeight w:val="804"/>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可持续影响指标</w:t>
            </w:r>
          </w:p>
        </w:tc>
        <w:tc>
          <w:tcPr>
            <w:tcW w:w="1560" w:type="dxa"/>
            <w:tcBorders>
              <w:top w:val="single" w:sz="4" w:space="0" w:color="auto"/>
              <w:left w:val="nil"/>
              <w:right w:val="single" w:sz="4" w:space="0" w:color="000000"/>
            </w:tcBorders>
            <w:vAlign w:val="center"/>
          </w:tcPr>
          <w:p w:rsidR="00A45560" w:rsidRDefault="00A45560">
            <w:pPr>
              <w:widowControl/>
              <w:jc w:val="center"/>
              <w:rPr>
                <w:rFonts w:eastAsia="仿宋_GB2312"/>
                <w:b/>
                <w:bCs/>
                <w:color w:val="000000"/>
                <w:kern w:val="0"/>
                <w:szCs w:val="21"/>
              </w:rPr>
            </w:pPr>
          </w:p>
        </w:tc>
        <w:tc>
          <w:tcPr>
            <w:tcW w:w="1691" w:type="dxa"/>
            <w:gridSpan w:val="2"/>
            <w:tcBorders>
              <w:top w:val="single" w:sz="4" w:space="0" w:color="auto"/>
              <w:left w:val="nil"/>
              <w:right w:val="single" w:sz="4" w:space="0" w:color="000000"/>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 xml:space="preserve">　</w:t>
            </w:r>
          </w:p>
          <w:p w:rsidR="00A45560" w:rsidRDefault="00A45560" w:rsidP="00F52676">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000000"/>
            </w:tcBorders>
          </w:tcPr>
          <w:p w:rsidR="00A45560" w:rsidRDefault="00A45560">
            <w:pPr>
              <w:widowControl/>
              <w:jc w:val="center"/>
              <w:rPr>
                <w:rFonts w:eastAsia="仿宋_GB2312"/>
                <w:color w:val="000000"/>
                <w:kern w:val="0"/>
                <w:szCs w:val="21"/>
              </w:rPr>
            </w:pPr>
          </w:p>
        </w:tc>
      </w:tr>
      <w:tr w:rsidR="00A45560" w:rsidTr="003F159A">
        <w:trPr>
          <w:trHeight w:val="1155"/>
          <w:jc w:val="center"/>
        </w:trPr>
        <w:tc>
          <w:tcPr>
            <w:tcW w:w="1779" w:type="dxa"/>
            <w:vMerge/>
            <w:tcBorders>
              <w:top w:val="nil"/>
              <w:left w:val="single" w:sz="4" w:space="0" w:color="auto"/>
              <w:bottom w:val="single" w:sz="4" w:space="0" w:color="auto"/>
              <w:right w:val="single" w:sz="4" w:space="0" w:color="auto"/>
            </w:tcBorders>
            <w:vAlign w:val="center"/>
          </w:tcPr>
          <w:p w:rsidR="00A45560" w:rsidRDefault="00A45560">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A45560" w:rsidRDefault="00A45560">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社会公众或服务对象满意度指标</w:t>
            </w:r>
          </w:p>
        </w:tc>
        <w:tc>
          <w:tcPr>
            <w:tcW w:w="1560" w:type="dxa"/>
            <w:tcBorders>
              <w:top w:val="single" w:sz="4" w:space="0" w:color="auto"/>
              <w:left w:val="nil"/>
              <w:right w:val="single" w:sz="4" w:space="0" w:color="auto"/>
            </w:tcBorders>
            <w:vAlign w:val="center"/>
          </w:tcPr>
          <w:p w:rsidR="00A45560" w:rsidRDefault="00A45560">
            <w:pPr>
              <w:widowControl/>
              <w:jc w:val="center"/>
              <w:rPr>
                <w:rFonts w:eastAsia="仿宋_GB2312"/>
                <w:b/>
                <w:bCs/>
                <w:color w:val="000000"/>
                <w:kern w:val="0"/>
                <w:szCs w:val="21"/>
              </w:rPr>
            </w:pPr>
            <w:r>
              <w:rPr>
                <w:rFonts w:eastAsia="仿宋_GB2312"/>
                <w:b/>
                <w:bCs/>
                <w:color w:val="000000"/>
                <w:kern w:val="0"/>
                <w:szCs w:val="21"/>
              </w:rPr>
              <w:t xml:space="preserve">　</w:t>
            </w:r>
            <w:r w:rsidR="003F159A">
              <w:rPr>
                <w:rFonts w:eastAsia="仿宋_GB2312" w:hint="eastAsia"/>
                <w:b/>
                <w:bCs/>
                <w:color w:val="000000"/>
                <w:kern w:val="0"/>
                <w:szCs w:val="21"/>
              </w:rPr>
              <w:t>100%</w:t>
            </w:r>
          </w:p>
        </w:tc>
        <w:tc>
          <w:tcPr>
            <w:tcW w:w="1691" w:type="dxa"/>
            <w:gridSpan w:val="2"/>
            <w:tcBorders>
              <w:top w:val="single" w:sz="4" w:space="0" w:color="auto"/>
              <w:left w:val="nil"/>
              <w:right w:val="single" w:sz="4" w:space="0" w:color="auto"/>
            </w:tcBorders>
            <w:vAlign w:val="center"/>
          </w:tcPr>
          <w:p w:rsidR="00A45560" w:rsidRDefault="00A45560">
            <w:pPr>
              <w:widowControl/>
              <w:jc w:val="center"/>
              <w:rPr>
                <w:rFonts w:eastAsia="仿宋_GB2312"/>
                <w:color w:val="000000"/>
                <w:kern w:val="0"/>
                <w:szCs w:val="21"/>
              </w:rPr>
            </w:pPr>
            <w:r>
              <w:rPr>
                <w:rFonts w:eastAsia="仿宋_GB2312"/>
                <w:color w:val="000000"/>
                <w:kern w:val="0"/>
                <w:szCs w:val="21"/>
              </w:rPr>
              <w:t xml:space="preserve">　</w:t>
            </w:r>
          </w:p>
          <w:p w:rsidR="00A45560" w:rsidRDefault="003F159A" w:rsidP="001906D2">
            <w:pPr>
              <w:jc w:val="center"/>
              <w:rPr>
                <w:rFonts w:eastAsia="仿宋_GB2312"/>
                <w:color w:val="000000"/>
                <w:kern w:val="0"/>
                <w:szCs w:val="21"/>
              </w:rPr>
            </w:pPr>
            <w:r>
              <w:rPr>
                <w:rFonts w:eastAsia="仿宋_GB2312" w:hint="eastAsia"/>
                <w:b/>
                <w:bCs/>
                <w:color w:val="000000"/>
                <w:kern w:val="0"/>
                <w:szCs w:val="21"/>
              </w:rPr>
              <w:t>100%</w:t>
            </w:r>
            <w:r w:rsidR="00A45560">
              <w:rPr>
                <w:rFonts w:eastAsia="仿宋_GB2312"/>
                <w:color w:val="000000"/>
                <w:kern w:val="0"/>
                <w:szCs w:val="21"/>
              </w:rPr>
              <w:t xml:space="preserve">　</w:t>
            </w:r>
          </w:p>
        </w:tc>
        <w:tc>
          <w:tcPr>
            <w:tcW w:w="1661" w:type="dxa"/>
            <w:tcBorders>
              <w:top w:val="single" w:sz="4" w:space="0" w:color="auto"/>
              <w:left w:val="nil"/>
              <w:right w:val="single" w:sz="4" w:space="0" w:color="auto"/>
            </w:tcBorders>
          </w:tcPr>
          <w:p w:rsidR="00A45560" w:rsidRDefault="00A45560">
            <w:pPr>
              <w:widowControl/>
              <w:jc w:val="center"/>
              <w:rPr>
                <w:rFonts w:eastAsia="仿宋_GB2312"/>
                <w:color w:val="000000"/>
                <w:kern w:val="0"/>
                <w:szCs w:val="21"/>
              </w:rPr>
            </w:pPr>
          </w:p>
        </w:tc>
      </w:tr>
    </w:tbl>
    <w:p w:rsidR="00364646" w:rsidRDefault="00364646">
      <w:pPr>
        <w:widowControl/>
        <w:tabs>
          <w:tab w:val="left" w:pos="1333"/>
          <w:tab w:val="left" w:pos="3793"/>
          <w:tab w:val="left" w:pos="5853"/>
        </w:tabs>
        <w:jc w:val="left"/>
        <w:rPr>
          <w:rFonts w:eastAsia="仿宋_GB2312"/>
          <w:kern w:val="0"/>
          <w:szCs w:val="21"/>
        </w:rPr>
      </w:pPr>
    </w:p>
    <w:p w:rsidR="00364646" w:rsidRDefault="00A45560">
      <w:pPr>
        <w:widowControl/>
        <w:tabs>
          <w:tab w:val="left" w:pos="1333"/>
          <w:tab w:val="left" w:pos="3793"/>
          <w:tab w:val="left" w:pos="5853"/>
        </w:tabs>
        <w:jc w:val="left"/>
        <w:rPr>
          <w:rFonts w:eastAsia="仿宋_GB2312"/>
          <w:kern w:val="0"/>
          <w:szCs w:val="21"/>
        </w:rPr>
      </w:pPr>
      <w:r>
        <w:rPr>
          <w:rFonts w:eastAsia="仿宋_GB2312"/>
          <w:kern w:val="0"/>
          <w:szCs w:val="21"/>
        </w:rPr>
        <w:t>填表人：</w:t>
      </w:r>
      <w:r>
        <w:rPr>
          <w:rFonts w:ascii="宋体" w:hAnsi="宋体" w:cs="宋体" w:hint="eastAsia"/>
          <w:kern w:val="0"/>
          <w:sz w:val="20"/>
          <w:szCs w:val="20"/>
        </w:rPr>
        <w:t>刘伟</w:t>
      </w:r>
      <w:r>
        <w:rPr>
          <w:rFonts w:eastAsia="仿宋_GB2312"/>
          <w:kern w:val="0"/>
          <w:szCs w:val="21"/>
        </w:rPr>
        <w:t xml:space="preserve">    </w:t>
      </w:r>
      <w:r>
        <w:rPr>
          <w:rFonts w:eastAsia="仿宋_GB2312"/>
          <w:kern w:val="0"/>
          <w:szCs w:val="21"/>
        </w:rPr>
        <w:t>联系电话：</w:t>
      </w:r>
      <w:r>
        <w:rPr>
          <w:rFonts w:ascii="宋体" w:hAnsi="宋体" w:cs="宋体" w:hint="eastAsia"/>
          <w:kern w:val="0"/>
          <w:sz w:val="20"/>
          <w:szCs w:val="20"/>
        </w:rPr>
        <w:t>8292376</w:t>
      </w:r>
      <w:r>
        <w:rPr>
          <w:rFonts w:eastAsia="仿宋_GB2312"/>
          <w:kern w:val="0"/>
          <w:szCs w:val="21"/>
        </w:rPr>
        <w:t xml:space="preserve">   </w:t>
      </w:r>
      <w:r>
        <w:rPr>
          <w:rFonts w:eastAsia="仿宋_GB2312"/>
          <w:kern w:val="0"/>
          <w:szCs w:val="21"/>
        </w:rPr>
        <w:t>填报日期：</w:t>
      </w:r>
      <w:r>
        <w:rPr>
          <w:rFonts w:eastAsia="仿宋_GB2312" w:hint="eastAsia"/>
          <w:kern w:val="0"/>
          <w:szCs w:val="21"/>
        </w:rPr>
        <w:t>2022.1.19</w:t>
      </w:r>
      <w:r>
        <w:rPr>
          <w:rFonts w:eastAsia="仿宋_GB2312"/>
          <w:kern w:val="0"/>
          <w:szCs w:val="21"/>
        </w:rPr>
        <w:t xml:space="preserve">      </w:t>
      </w:r>
      <w:r>
        <w:rPr>
          <w:rFonts w:eastAsia="仿宋_GB2312"/>
          <w:kern w:val="0"/>
          <w:szCs w:val="21"/>
        </w:rPr>
        <w:t>单位负责人签字：</w:t>
      </w:r>
      <w:r>
        <w:rPr>
          <w:rFonts w:eastAsia="仿宋_GB2312" w:hint="eastAsia"/>
          <w:kern w:val="0"/>
          <w:szCs w:val="21"/>
        </w:rPr>
        <w:t>汤勇</w:t>
      </w: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spacing w:line="600" w:lineRule="exact"/>
        <w:jc w:val="left"/>
        <w:rPr>
          <w:rFonts w:eastAsia="仿宋_GB2312"/>
          <w:bCs/>
          <w:kern w:val="0"/>
          <w:sz w:val="32"/>
          <w:szCs w:val="32"/>
        </w:rPr>
      </w:pPr>
    </w:p>
    <w:p w:rsidR="003F159A" w:rsidRDefault="003F159A" w:rsidP="003F159A">
      <w:pPr>
        <w:widowControl/>
        <w:jc w:val="left"/>
        <w:rPr>
          <w:rFonts w:eastAsia="黑体" w:hint="eastAsia"/>
          <w:bCs/>
          <w:kern w:val="0"/>
          <w:sz w:val="32"/>
          <w:szCs w:val="32"/>
        </w:rPr>
      </w:pPr>
    </w:p>
    <w:p w:rsidR="006043FF" w:rsidRPr="006043FF" w:rsidRDefault="006043FF" w:rsidP="006043FF">
      <w:pPr>
        <w:pStyle w:val="4"/>
      </w:pPr>
    </w:p>
    <w:p w:rsidR="003F159A" w:rsidRDefault="003F159A" w:rsidP="003F159A">
      <w:pPr>
        <w:widowControl/>
        <w:jc w:val="left"/>
        <w:rPr>
          <w:rFonts w:eastAsia="仿宋_GB2312"/>
          <w:sz w:val="32"/>
          <w:szCs w:val="32"/>
        </w:rPr>
      </w:pPr>
      <w:r>
        <w:rPr>
          <w:rFonts w:eastAsia="黑体"/>
          <w:bCs/>
          <w:kern w:val="0"/>
          <w:sz w:val="32"/>
          <w:szCs w:val="32"/>
        </w:rPr>
        <w:t>附件</w:t>
      </w:r>
      <w:r>
        <w:rPr>
          <w:rFonts w:eastAsia="黑体"/>
          <w:bCs/>
          <w:kern w:val="0"/>
          <w:sz w:val="32"/>
          <w:szCs w:val="32"/>
        </w:rPr>
        <w:t>2-</w:t>
      </w:r>
      <w:r>
        <w:rPr>
          <w:rFonts w:eastAsia="黑体" w:hint="eastAsia"/>
          <w:bCs/>
          <w:kern w:val="0"/>
          <w:sz w:val="32"/>
          <w:szCs w:val="32"/>
        </w:rPr>
        <w:t>2</w:t>
      </w:r>
    </w:p>
    <w:p w:rsidR="003F159A" w:rsidRDefault="003F159A" w:rsidP="00364646">
      <w:pPr>
        <w:widowControl/>
        <w:spacing w:beforeLines="100" w:afterLines="100" w:line="500" w:lineRule="exact"/>
        <w:jc w:val="center"/>
        <w:rPr>
          <w:rFonts w:eastAsia="方正小标宋_GBK"/>
          <w:color w:val="000000"/>
          <w:kern w:val="0"/>
          <w:sz w:val="36"/>
          <w:szCs w:val="36"/>
        </w:rPr>
      </w:pPr>
      <w:r>
        <w:rPr>
          <w:rFonts w:eastAsia="方正小标宋_GBK"/>
          <w:color w:val="000000"/>
          <w:kern w:val="0"/>
          <w:sz w:val="36"/>
          <w:szCs w:val="36"/>
        </w:rPr>
        <w:t>2022</w:t>
      </w:r>
      <w:r>
        <w:rPr>
          <w:rFonts w:eastAsia="方正小标宋_GBK"/>
          <w:color w:val="000000"/>
          <w:kern w:val="0"/>
          <w:sz w:val="36"/>
          <w:szCs w:val="36"/>
        </w:rPr>
        <w:t>年项目支出绩效目标表</w:t>
      </w:r>
    </w:p>
    <w:tbl>
      <w:tblPr>
        <w:tblW w:w="9032" w:type="dxa"/>
        <w:jc w:val="center"/>
        <w:tblLook w:val="0000"/>
      </w:tblPr>
      <w:tblGrid>
        <w:gridCol w:w="1779"/>
        <w:gridCol w:w="1134"/>
        <w:gridCol w:w="1207"/>
        <w:gridCol w:w="1560"/>
        <w:gridCol w:w="955"/>
        <w:gridCol w:w="736"/>
        <w:gridCol w:w="1661"/>
      </w:tblGrid>
      <w:tr w:rsidR="003F159A" w:rsidTr="00A04F4B">
        <w:trPr>
          <w:trHeight w:val="266"/>
          <w:jc w:val="center"/>
        </w:trPr>
        <w:tc>
          <w:tcPr>
            <w:tcW w:w="9032" w:type="dxa"/>
            <w:gridSpan w:val="7"/>
            <w:tcBorders>
              <w:top w:val="nil"/>
              <w:left w:val="nil"/>
              <w:bottom w:val="single" w:sz="4" w:space="0" w:color="auto"/>
              <w:right w:val="nil"/>
            </w:tcBorders>
            <w:noWrap/>
            <w:vAlign w:val="center"/>
          </w:tcPr>
          <w:p w:rsidR="003F159A" w:rsidRDefault="003F159A" w:rsidP="00A04F4B">
            <w:pPr>
              <w:widowControl/>
              <w:ind w:right="120"/>
              <w:jc w:val="left"/>
              <w:rPr>
                <w:rFonts w:eastAsia="仿宋_GB2312"/>
                <w:color w:val="000000"/>
                <w:kern w:val="0"/>
                <w:sz w:val="24"/>
              </w:rPr>
            </w:pPr>
            <w:r>
              <w:rPr>
                <w:rFonts w:eastAsia="仿宋_GB2312"/>
                <w:kern w:val="0"/>
                <w:sz w:val="24"/>
              </w:rPr>
              <w:t>填报单位：</w:t>
            </w:r>
            <w:r>
              <w:rPr>
                <w:rFonts w:eastAsia="仿宋_GB2312"/>
                <w:kern w:val="0"/>
                <w:sz w:val="24"/>
                <w:szCs w:val="21"/>
              </w:rPr>
              <w:t>（盖章）</w:t>
            </w:r>
            <w:r>
              <w:rPr>
                <w:rFonts w:ascii="宋体" w:hAnsi="宋体" w:cs="宋体" w:hint="eastAsia"/>
                <w:kern w:val="0"/>
                <w:sz w:val="20"/>
                <w:szCs w:val="20"/>
              </w:rPr>
              <w:t>衡阳市建设工程造价管理站</w:t>
            </w:r>
            <w:r>
              <w:rPr>
                <w:rFonts w:eastAsia="仿宋_GB2312"/>
                <w:kern w:val="0"/>
                <w:sz w:val="24"/>
              </w:rPr>
              <w:t xml:space="preserve">                       </w:t>
            </w:r>
            <w:r>
              <w:rPr>
                <w:rFonts w:eastAsia="仿宋_GB2312"/>
                <w:color w:val="000000"/>
                <w:kern w:val="0"/>
                <w:sz w:val="24"/>
              </w:rPr>
              <w:t>单位：万元</w:t>
            </w:r>
          </w:p>
        </w:tc>
      </w:tr>
      <w:tr w:rsidR="003F159A" w:rsidTr="00A04F4B">
        <w:trPr>
          <w:trHeight w:val="567"/>
          <w:jc w:val="center"/>
        </w:trPr>
        <w:tc>
          <w:tcPr>
            <w:tcW w:w="1779"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项目支出名称</w:t>
            </w:r>
          </w:p>
        </w:tc>
        <w:tc>
          <w:tcPr>
            <w:tcW w:w="2341" w:type="dxa"/>
            <w:gridSpan w:val="2"/>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sidRPr="003F159A">
              <w:rPr>
                <w:rFonts w:eastAsia="仿宋_GB2312" w:hint="eastAsia"/>
                <w:color w:val="000000"/>
                <w:kern w:val="0"/>
                <w:szCs w:val="21"/>
              </w:rPr>
              <w:t>工资性支出（城建）</w:t>
            </w:r>
          </w:p>
        </w:tc>
        <w:tc>
          <w:tcPr>
            <w:tcW w:w="1560" w:type="dxa"/>
            <w:tcBorders>
              <w:top w:val="single" w:sz="4" w:space="0" w:color="auto"/>
              <w:left w:val="nil"/>
              <w:bottom w:val="single" w:sz="4" w:space="0" w:color="auto"/>
              <w:right w:val="single" w:sz="4" w:space="0" w:color="auto"/>
            </w:tcBorders>
            <w:vAlign w:val="center"/>
          </w:tcPr>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预算部门</w:t>
            </w:r>
          </w:p>
        </w:tc>
        <w:tc>
          <w:tcPr>
            <w:tcW w:w="3352" w:type="dxa"/>
            <w:gridSpan w:val="3"/>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hint="eastAsia"/>
                <w:color w:val="000000"/>
                <w:kern w:val="0"/>
                <w:szCs w:val="21"/>
              </w:rPr>
              <w:t>衡阳市财政局经建科</w:t>
            </w:r>
          </w:p>
        </w:tc>
      </w:tr>
      <w:tr w:rsidR="003F159A" w:rsidTr="00A04F4B">
        <w:trPr>
          <w:trHeight w:val="567"/>
          <w:jc w:val="center"/>
        </w:trPr>
        <w:tc>
          <w:tcPr>
            <w:tcW w:w="1779"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年度本级</w:t>
            </w:r>
          </w:p>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预算金额</w:t>
            </w:r>
          </w:p>
        </w:tc>
        <w:tc>
          <w:tcPr>
            <w:tcW w:w="2341" w:type="dxa"/>
            <w:gridSpan w:val="2"/>
            <w:tcBorders>
              <w:top w:val="single" w:sz="4" w:space="0" w:color="auto"/>
              <w:left w:val="nil"/>
              <w:bottom w:val="single" w:sz="4" w:space="0" w:color="auto"/>
              <w:right w:val="single" w:sz="4" w:space="0" w:color="auto"/>
            </w:tcBorders>
            <w:vAlign w:val="center"/>
          </w:tcPr>
          <w:p w:rsidR="003F159A" w:rsidRDefault="003F159A" w:rsidP="003F159A">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212.0</w:t>
            </w:r>
            <w:r>
              <w:rPr>
                <w:rFonts w:eastAsia="仿宋_GB2312" w:hint="eastAsia"/>
                <w:color w:val="000000"/>
                <w:kern w:val="0"/>
                <w:szCs w:val="21"/>
              </w:rPr>
              <w:t>万元</w:t>
            </w:r>
          </w:p>
        </w:tc>
        <w:tc>
          <w:tcPr>
            <w:tcW w:w="2515" w:type="dxa"/>
            <w:gridSpan w:val="2"/>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该项目支出上级资金</w:t>
            </w:r>
          </w:p>
        </w:tc>
        <w:tc>
          <w:tcPr>
            <w:tcW w:w="2397" w:type="dxa"/>
            <w:gridSpan w:val="2"/>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（分级填报）</w:t>
            </w:r>
          </w:p>
        </w:tc>
      </w:tr>
      <w:tr w:rsidR="003F159A" w:rsidTr="00A04F4B">
        <w:trPr>
          <w:trHeight w:val="567"/>
          <w:jc w:val="center"/>
        </w:trPr>
        <w:tc>
          <w:tcPr>
            <w:tcW w:w="1779"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项目支出实施期</w:t>
            </w:r>
          </w:p>
        </w:tc>
        <w:tc>
          <w:tcPr>
            <w:tcW w:w="7253" w:type="dxa"/>
            <w:gridSpan w:val="6"/>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hint="eastAsia"/>
                <w:color w:val="000000"/>
                <w:kern w:val="0"/>
                <w:szCs w:val="21"/>
              </w:rPr>
              <w:t>全年</w:t>
            </w:r>
          </w:p>
        </w:tc>
      </w:tr>
      <w:tr w:rsidR="003F159A" w:rsidTr="00A04F4B">
        <w:trPr>
          <w:trHeight w:val="511"/>
          <w:jc w:val="center"/>
        </w:trPr>
        <w:tc>
          <w:tcPr>
            <w:tcW w:w="1779"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实施期绩效目标</w:t>
            </w:r>
          </w:p>
        </w:tc>
        <w:tc>
          <w:tcPr>
            <w:tcW w:w="7253" w:type="dxa"/>
            <w:gridSpan w:val="6"/>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ascii="宋体" w:hAnsi="宋体" w:cs="宋体" w:hint="eastAsia"/>
                <w:kern w:val="0"/>
                <w:sz w:val="20"/>
                <w:szCs w:val="20"/>
              </w:rPr>
              <w:t>发放职工工资</w:t>
            </w:r>
            <w:r>
              <w:rPr>
                <w:rFonts w:eastAsia="仿宋_GB2312"/>
                <w:color w:val="000000"/>
                <w:kern w:val="0"/>
                <w:szCs w:val="21"/>
              </w:rPr>
              <w:t xml:space="preserve">　</w:t>
            </w:r>
          </w:p>
        </w:tc>
      </w:tr>
      <w:tr w:rsidR="003F159A" w:rsidTr="00A04F4B">
        <w:trPr>
          <w:trHeight w:val="419"/>
          <w:jc w:val="center"/>
        </w:trPr>
        <w:tc>
          <w:tcPr>
            <w:tcW w:w="1779"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spacing w:line="260" w:lineRule="exact"/>
              <w:jc w:val="center"/>
              <w:rPr>
                <w:rFonts w:eastAsia="仿宋_GB2312"/>
                <w:color w:val="000000"/>
                <w:kern w:val="0"/>
                <w:szCs w:val="21"/>
              </w:rPr>
            </w:pPr>
            <w:r>
              <w:rPr>
                <w:rFonts w:eastAsia="仿宋_GB2312"/>
                <w:color w:val="000000"/>
                <w:kern w:val="0"/>
                <w:szCs w:val="21"/>
              </w:rPr>
              <w:t>本年度绩效目标</w:t>
            </w:r>
          </w:p>
        </w:tc>
        <w:tc>
          <w:tcPr>
            <w:tcW w:w="7253" w:type="dxa"/>
            <w:gridSpan w:val="6"/>
            <w:tcBorders>
              <w:top w:val="single" w:sz="4" w:space="0" w:color="auto"/>
              <w:left w:val="nil"/>
              <w:bottom w:val="single" w:sz="4" w:space="0" w:color="auto"/>
              <w:right w:val="single" w:sz="4" w:space="0" w:color="auto"/>
            </w:tcBorders>
            <w:vAlign w:val="center"/>
          </w:tcPr>
          <w:p w:rsidR="003F159A" w:rsidRDefault="00B3266F" w:rsidP="00B3266F">
            <w:pPr>
              <w:widowControl/>
              <w:jc w:val="center"/>
              <w:rPr>
                <w:rFonts w:eastAsia="仿宋_GB2312"/>
                <w:color w:val="000000"/>
                <w:kern w:val="0"/>
                <w:szCs w:val="21"/>
              </w:rPr>
            </w:pPr>
            <w:r>
              <w:rPr>
                <w:rFonts w:ascii="宋体" w:cs="宋体" w:hint="eastAsia"/>
                <w:kern w:val="0"/>
                <w:sz w:val="20"/>
                <w:szCs w:val="20"/>
              </w:rPr>
              <w:t>保障</w:t>
            </w:r>
            <w:r w:rsidR="003F159A" w:rsidRPr="00234D20">
              <w:rPr>
                <w:rFonts w:ascii="宋体" w:cs="宋体" w:hint="eastAsia"/>
                <w:kern w:val="0"/>
                <w:sz w:val="20"/>
                <w:szCs w:val="20"/>
              </w:rPr>
              <w:t>在职</w:t>
            </w:r>
            <w:r>
              <w:rPr>
                <w:rFonts w:ascii="宋体" w:cs="宋体" w:hint="eastAsia"/>
                <w:kern w:val="0"/>
                <w:sz w:val="20"/>
                <w:szCs w:val="20"/>
              </w:rPr>
              <w:t>及</w:t>
            </w:r>
            <w:r w:rsidR="003F159A" w:rsidRPr="00234D20">
              <w:rPr>
                <w:rFonts w:ascii="宋体" w:cs="宋体" w:hint="eastAsia"/>
                <w:kern w:val="0"/>
                <w:sz w:val="20"/>
                <w:szCs w:val="20"/>
              </w:rPr>
              <w:t>退休人员</w:t>
            </w:r>
            <w:r w:rsidR="003F159A">
              <w:rPr>
                <w:rFonts w:ascii="宋体" w:cs="宋体" w:hint="eastAsia"/>
                <w:kern w:val="0"/>
                <w:sz w:val="20"/>
                <w:szCs w:val="20"/>
              </w:rPr>
              <w:t>工资</w:t>
            </w:r>
            <w:r w:rsidR="003F159A" w:rsidRPr="0094378B">
              <w:rPr>
                <w:rFonts w:ascii="宋体" w:cs="宋体" w:hint="eastAsia"/>
                <w:kern w:val="0"/>
                <w:sz w:val="20"/>
                <w:szCs w:val="20"/>
              </w:rPr>
              <w:t>薪酬</w:t>
            </w:r>
            <w:r w:rsidR="003F159A">
              <w:rPr>
                <w:rFonts w:ascii="宋体" w:cs="宋体" w:hint="eastAsia"/>
                <w:kern w:val="0"/>
                <w:sz w:val="20"/>
                <w:szCs w:val="20"/>
              </w:rPr>
              <w:t>等各种合理待遇及时发放。</w:t>
            </w:r>
            <w:r w:rsidR="003F159A">
              <w:rPr>
                <w:rFonts w:eastAsia="仿宋_GB2312"/>
                <w:color w:val="000000"/>
                <w:kern w:val="0"/>
                <w:szCs w:val="21"/>
              </w:rPr>
              <w:t xml:space="preserve">　</w:t>
            </w:r>
          </w:p>
        </w:tc>
      </w:tr>
      <w:tr w:rsidR="003F159A" w:rsidTr="00A04F4B">
        <w:trPr>
          <w:trHeight w:val="397"/>
          <w:jc w:val="center"/>
        </w:trPr>
        <w:tc>
          <w:tcPr>
            <w:tcW w:w="1779" w:type="dxa"/>
            <w:vMerge w:val="restart"/>
            <w:tcBorders>
              <w:top w:val="nil"/>
              <w:left w:val="single" w:sz="4" w:space="0" w:color="auto"/>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本年度</w:t>
            </w:r>
          </w:p>
          <w:p w:rsidR="003F159A" w:rsidRDefault="003F159A" w:rsidP="00A04F4B">
            <w:pPr>
              <w:widowControl/>
              <w:jc w:val="center"/>
              <w:rPr>
                <w:rFonts w:eastAsia="仿宋_GB2312"/>
                <w:color w:val="000000"/>
                <w:kern w:val="0"/>
                <w:szCs w:val="21"/>
              </w:rPr>
            </w:pPr>
            <w:r>
              <w:rPr>
                <w:rFonts w:eastAsia="仿宋_GB2312"/>
                <w:color w:val="000000"/>
                <w:kern w:val="0"/>
                <w:szCs w:val="21"/>
              </w:rPr>
              <w:t>绩效指标</w:t>
            </w:r>
          </w:p>
        </w:tc>
        <w:tc>
          <w:tcPr>
            <w:tcW w:w="1134" w:type="dxa"/>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一级指标</w:t>
            </w:r>
          </w:p>
        </w:tc>
        <w:tc>
          <w:tcPr>
            <w:tcW w:w="1207" w:type="dxa"/>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二级指标</w:t>
            </w:r>
          </w:p>
        </w:tc>
        <w:tc>
          <w:tcPr>
            <w:tcW w:w="1560" w:type="dxa"/>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三级指标</w:t>
            </w:r>
          </w:p>
        </w:tc>
        <w:tc>
          <w:tcPr>
            <w:tcW w:w="1691" w:type="dxa"/>
            <w:gridSpan w:val="2"/>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指标值及单位</w:t>
            </w:r>
          </w:p>
        </w:tc>
        <w:tc>
          <w:tcPr>
            <w:tcW w:w="1661" w:type="dxa"/>
            <w:tcBorders>
              <w:top w:val="single" w:sz="4" w:space="0" w:color="auto"/>
              <w:left w:val="nil"/>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绩效标准</w:t>
            </w:r>
          </w:p>
        </w:tc>
      </w:tr>
      <w:tr w:rsidR="003F159A" w:rsidTr="00B3266F">
        <w:trPr>
          <w:trHeight w:val="880"/>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产出指标</w:t>
            </w: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数量指标</w:t>
            </w:r>
          </w:p>
        </w:tc>
        <w:tc>
          <w:tcPr>
            <w:tcW w:w="1560" w:type="dxa"/>
            <w:tcBorders>
              <w:top w:val="single" w:sz="4" w:space="0" w:color="auto"/>
              <w:left w:val="nil"/>
              <w:right w:val="single" w:sz="4" w:space="0" w:color="auto"/>
            </w:tcBorders>
            <w:vAlign w:val="center"/>
          </w:tcPr>
          <w:p w:rsidR="003F159A" w:rsidRDefault="003F159A" w:rsidP="00A04F4B">
            <w:pPr>
              <w:widowControl/>
              <w:jc w:val="left"/>
              <w:rPr>
                <w:rFonts w:eastAsia="仿宋_GB2312"/>
                <w:color w:val="000000"/>
                <w:kern w:val="0"/>
                <w:szCs w:val="21"/>
              </w:rPr>
            </w:pPr>
            <w:r>
              <w:rPr>
                <w:rFonts w:ascii="宋体" w:hAnsi="宋体" w:cs="宋体" w:hint="eastAsia"/>
                <w:kern w:val="0"/>
                <w:sz w:val="20"/>
                <w:szCs w:val="20"/>
              </w:rPr>
              <w:t>发放职工工资</w:t>
            </w:r>
          </w:p>
        </w:tc>
        <w:tc>
          <w:tcPr>
            <w:tcW w:w="1691" w:type="dxa"/>
            <w:gridSpan w:val="2"/>
            <w:tcBorders>
              <w:top w:val="single" w:sz="4" w:space="0" w:color="auto"/>
              <w:left w:val="nil"/>
              <w:right w:val="single" w:sz="4" w:space="0" w:color="auto"/>
            </w:tcBorders>
            <w:vAlign w:val="center"/>
          </w:tcPr>
          <w:p w:rsidR="003F159A" w:rsidRDefault="003F159A" w:rsidP="00B3266F">
            <w:pPr>
              <w:widowControl/>
              <w:jc w:val="center"/>
              <w:rPr>
                <w:rFonts w:eastAsia="仿宋_GB2312"/>
                <w:color w:val="000000"/>
                <w:kern w:val="0"/>
                <w:szCs w:val="21"/>
              </w:rPr>
            </w:pPr>
            <w:r w:rsidRPr="00234D20">
              <w:rPr>
                <w:rFonts w:ascii="宋体" w:cs="宋体" w:hint="eastAsia"/>
                <w:kern w:val="0"/>
                <w:sz w:val="20"/>
                <w:szCs w:val="20"/>
              </w:rPr>
              <w:t>在职人员</w:t>
            </w:r>
            <w:r w:rsidR="00B3266F">
              <w:rPr>
                <w:rFonts w:ascii="宋体" w:cs="宋体" w:hint="eastAsia"/>
                <w:kern w:val="0"/>
                <w:sz w:val="20"/>
                <w:szCs w:val="20"/>
              </w:rPr>
              <w:t>和</w:t>
            </w:r>
            <w:r w:rsidRPr="00234D20">
              <w:rPr>
                <w:rFonts w:ascii="宋体" w:cs="宋体" w:hint="eastAsia"/>
                <w:kern w:val="0"/>
                <w:sz w:val="20"/>
                <w:szCs w:val="20"/>
              </w:rPr>
              <w:t>退休人员的</w:t>
            </w:r>
            <w:r>
              <w:rPr>
                <w:rFonts w:ascii="宋体" w:cs="宋体" w:hint="eastAsia"/>
                <w:kern w:val="0"/>
                <w:sz w:val="20"/>
                <w:szCs w:val="20"/>
              </w:rPr>
              <w:t>工资</w:t>
            </w:r>
            <w:r w:rsidRPr="0094378B">
              <w:rPr>
                <w:rFonts w:ascii="宋体" w:cs="宋体" w:hint="eastAsia"/>
                <w:kern w:val="0"/>
                <w:sz w:val="20"/>
                <w:szCs w:val="20"/>
              </w:rPr>
              <w:t>薪酬</w:t>
            </w:r>
            <w:r>
              <w:rPr>
                <w:rFonts w:ascii="宋体" w:cs="宋体" w:hint="eastAsia"/>
                <w:kern w:val="0"/>
                <w:sz w:val="20"/>
                <w:szCs w:val="20"/>
              </w:rPr>
              <w:t>等各种合理待遇及时发放</w:t>
            </w:r>
            <w:r>
              <w:rPr>
                <w:rFonts w:eastAsia="仿宋_GB2312"/>
                <w:color w:val="000000"/>
                <w:kern w:val="0"/>
                <w:szCs w:val="21"/>
              </w:rPr>
              <w:t xml:space="preserve">　　</w:t>
            </w:r>
          </w:p>
        </w:tc>
        <w:tc>
          <w:tcPr>
            <w:tcW w:w="1661" w:type="dxa"/>
            <w:tcBorders>
              <w:top w:val="single" w:sz="4" w:space="0" w:color="auto"/>
              <w:left w:val="nil"/>
              <w:right w:val="single" w:sz="4" w:space="0" w:color="auto"/>
            </w:tcBorders>
            <w:vAlign w:val="center"/>
          </w:tcPr>
          <w:p w:rsidR="003F159A" w:rsidRDefault="00B3266F" w:rsidP="00B3266F">
            <w:pPr>
              <w:widowControl/>
              <w:jc w:val="center"/>
              <w:rPr>
                <w:rFonts w:eastAsia="仿宋_GB2312"/>
                <w:color w:val="000000"/>
                <w:kern w:val="0"/>
                <w:szCs w:val="21"/>
              </w:rPr>
            </w:pPr>
            <w:r>
              <w:rPr>
                <w:rFonts w:eastAsia="仿宋_GB2312" w:hint="eastAsia"/>
                <w:color w:val="000000"/>
                <w:kern w:val="0"/>
                <w:szCs w:val="21"/>
              </w:rPr>
              <w:t>100%</w:t>
            </w:r>
          </w:p>
        </w:tc>
      </w:tr>
      <w:tr w:rsidR="003F159A" w:rsidTr="00B3266F">
        <w:trPr>
          <w:trHeight w:val="271"/>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质量指标</w:t>
            </w:r>
          </w:p>
        </w:tc>
        <w:tc>
          <w:tcPr>
            <w:tcW w:w="1560" w:type="dxa"/>
            <w:tcBorders>
              <w:top w:val="single" w:sz="4" w:space="0" w:color="auto"/>
              <w:left w:val="nil"/>
              <w:right w:val="single" w:sz="4" w:space="0" w:color="auto"/>
            </w:tcBorders>
            <w:vAlign w:val="center"/>
          </w:tcPr>
          <w:p w:rsidR="003F159A" w:rsidRDefault="003F159A" w:rsidP="00A04F4B">
            <w:pPr>
              <w:jc w:val="center"/>
              <w:rPr>
                <w:rFonts w:eastAsia="仿宋_GB2312"/>
                <w:color w:val="000000"/>
                <w:kern w:val="0"/>
                <w:szCs w:val="21"/>
              </w:rPr>
            </w:pPr>
          </w:p>
        </w:tc>
        <w:tc>
          <w:tcPr>
            <w:tcW w:w="1691" w:type="dxa"/>
            <w:gridSpan w:val="2"/>
            <w:tcBorders>
              <w:top w:val="single" w:sz="4" w:space="0" w:color="auto"/>
              <w:left w:val="nil"/>
              <w:right w:val="single" w:sz="4" w:space="0" w:color="auto"/>
            </w:tcBorders>
            <w:vAlign w:val="center"/>
          </w:tcPr>
          <w:p w:rsidR="003F159A" w:rsidRDefault="003F159A" w:rsidP="00A04F4B">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auto"/>
            </w:tcBorders>
            <w:vAlign w:val="center"/>
          </w:tcPr>
          <w:p w:rsidR="003F159A" w:rsidRDefault="003F159A" w:rsidP="00B3266F">
            <w:pPr>
              <w:widowControl/>
              <w:jc w:val="center"/>
              <w:rPr>
                <w:rFonts w:eastAsia="仿宋_GB2312"/>
                <w:color w:val="000000"/>
                <w:kern w:val="0"/>
                <w:szCs w:val="21"/>
              </w:rPr>
            </w:pPr>
          </w:p>
        </w:tc>
      </w:tr>
      <w:tr w:rsidR="003F159A" w:rsidTr="00B3266F">
        <w:trPr>
          <w:trHeight w:val="367"/>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时效指标</w:t>
            </w:r>
          </w:p>
        </w:tc>
        <w:tc>
          <w:tcPr>
            <w:tcW w:w="1560" w:type="dxa"/>
            <w:tcBorders>
              <w:top w:val="single" w:sz="4" w:space="0" w:color="auto"/>
              <w:left w:val="nil"/>
              <w:right w:val="single" w:sz="4" w:space="0" w:color="auto"/>
            </w:tcBorders>
            <w:vAlign w:val="center"/>
          </w:tcPr>
          <w:p w:rsidR="003F159A" w:rsidRDefault="003F159A" w:rsidP="00A04F4B">
            <w:pPr>
              <w:widowControl/>
              <w:jc w:val="left"/>
              <w:rPr>
                <w:rFonts w:eastAsia="仿宋_GB2312"/>
                <w:color w:val="000000"/>
                <w:kern w:val="0"/>
                <w:szCs w:val="21"/>
              </w:rPr>
            </w:pPr>
            <w:r>
              <w:rPr>
                <w:rFonts w:ascii="宋体" w:cs="宋体" w:hint="eastAsia"/>
                <w:kern w:val="0"/>
                <w:sz w:val="20"/>
                <w:szCs w:val="20"/>
              </w:rPr>
              <w:t>每月工资及时发放</w:t>
            </w:r>
          </w:p>
        </w:tc>
        <w:tc>
          <w:tcPr>
            <w:tcW w:w="1691" w:type="dxa"/>
            <w:gridSpan w:val="2"/>
            <w:tcBorders>
              <w:top w:val="single" w:sz="4" w:space="0" w:color="auto"/>
              <w:left w:val="nil"/>
              <w:right w:val="single" w:sz="4" w:space="0" w:color="auto"/>
            </w:tcBorders>
            <w:vAlign w:val="center"/>
          </w:tcPr>
          <w:p w:rsidR="003F159A" w:rsidRDefault="003F159A" w:rsidP="00A04F4B">
            <w:pPr>
              <w:widowControl/>
              <w:jc w:val="center"/>
              <w:rPr>
                <w:rFonts w:eastAsia="仿宋_GB2312"/>
                <w:color w:val="000000"/>
                <w:kern w:val="0"/>
                <w:szCs w:val="21"/>
              </w:rPr>
            </w:pPr>
            <w:r>
              <w:rPr>
                <w:rFonts w:ascii="宋体" w:cs="宋体" w:hint="eastAsia"/>
                <w:kern w:val="0"/>
                <w:sz w:val="20"/>
                <w:szCs w:val="20"/>
              </w:rPr>
              <w:t>每月工资及时发放</w:t>
            </w:r>
          </w:p>
        </w:tc>
        <w:tc>
          <w:tcPr>
            <w:tcW w:w="1661" w:type="dxa"/>
            <w:tcBorders>
              <w:top w:val="single" w:sz="4" w:space="0" w:color="auto"/>
              <w:left w:val="nil"/>
              <w:right w:val="single" w:sz="4" w:space="0" w:color="auto"/>
            </w:tcBorders>
            <w:vAlign w:val="center"/>
          </w:tcPr>
          <w:p w:rsidR="003F159A" w:rsidRDefault="00B3266F" w:rsidP="00B3266F">
            <w:pPr>
              <w:widowControl/>
              <w:jc w:val="center"/>
              <w:rPr>
                <w:rFonts w:eastAsia="仿宋_GB2312"/>
                <w:color w:val="000000"/>
                <w:kern w:val="0"/>
                <w:szCs w:val="21"/>
              </w:rPr>
            </w:pPr>
            <w:r>
              <w:rPr>
                <w:rFonts w:eastAsia="仿宋_GB2312" w:hint="eastAsia"/>
                <w:color w:val="000000"/>
                <w:kern w:val="0"/>
                <w:szCs w:val="21"/>
              </w:rPr>
              <w:t>100%</w:t>
            </w:r>
          </w:p>
        </w:tc>
      </w:tr>
      <w:tr w:rsidR="003F159A" w:rsidTr="00B3266F">
        <w:trPr>
          <w:trHeight w:val="1297"/>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成本指标</w:t>
            </w:r>
          </w:p>
        </w:tc>
        <w:tc>
          <w:tcPr>
            <w:tcW w:w="1560" w:type="dxa"/>
            <w:tcBorders>
              <w:top w:val="single" w:sz="4" w:space="0" w:color="auto"/>
              <w:left w:val="nil"/>
              <w:right w:val="single" w:sz="4" w:space="0" w:color="auto"/>
            </w:tcBorders>
            <w:vAlign w:val="center"/>
          </w:tcPr>
          <w:p w:rsidR="003F159A" w:rsidRDefault="00B3266F" w:rsidP="00A04F4B">
            <w:pPr>
              <w:widowControl/>
              <w:jc w:val="center"/>
              <w:rPr>
                <w:rFonts w:eastAsia="仿宋_GB2312"/>
                <w:color w:val="000000"/>
                <w:kern w:val="0"/>
                <w:szCs w:val="21"/>
              </w:rPr>
            </w:pPr>
            <w:r>
              <w:rPr>
                <w:rFonts w:ascii="宋体" w:hAnsi="宋体" w:cs="宋体" w:hint="eastAsia"/>
                <w:kern w:val="0"/>
                <w:sz w:val="20"/>
                <w:szCs w:val="20"/>
              </w:rPr>
              <w:t>人员经费</w:t>
            </w:r>
            <w:r w:rsidR="003F159A">
              <w:rPr>
                <w:rFonts w:eastAsia="仿宋_GB2312"/>
                <w:color w:val="000000"/>
                <w:kern w:val="0"/>
                <w:szCs w:val="21"/>
              </w:rPr>
              <w:t xml:space="preserve">　</w:t>
            </w:r>
          </w:p>
        </w:tc>
        <w:tc>
          <w:tcPr>
            <w:tcW w:w="1691" w:type="dxa"/>
            <w:gridSpan w:val="2"/>
            <w:tcBorders>
              <w:top w:val="single" w:sz="4" w:space="0" w:color="auto"/>
              <w:left w:val="nil"/>
              <w:right w:val="single" w:sz="4" w:space="0" w:color="auto"/>
            </w:tcBorders>
            <w:vAlign w:val="center"/>
          </w:tcPr>
          <w:p w:rsidR="003F159A" w:rsidRDefault="00B3266F" w:rsidP="00B3266F">
            <w:pPr>
              <w:widowControl/>
              <w:jc w:val="center"/>
              <w:rPr>
                <w:rFonts w:eastAsia="仿宋_GB2312"/>
                <w:color w:val="000000"/>
                <w:kern w:val="0"/>
                <w:szCs w:val="21"/>
              </w:rPr>
            </w:pPr>
            <w:r>
              <w:rPr>
                <w:rFonts w:ascii="宋体" w:cs="宋体" w:hint="eastAsia"/>
                <w:kern w:val="0"/>
                <w:sz w:val="20"/>
                <w:szCs w:val="20"/>
              </w:rPr>
              <w:t>人员经费：212万元，</w:t>
            </w:r>
            <w:r w:rsidRPr="00234D20">
              <w:rPr>
                <w:rFonts w:ascii="宋体" w:cs="宋体" w:hint="eastAsia"/>
                <w:kern w:val="0"/>
                <w:sz w:val="20"/>
                <w:szCs w:val="20"/>
              </w:rPr>
              <w:t>保障在职人员</w:t>
            </w:r>
            <w:r>
              <w:rPr>
                <w:rFonts w:ascii="宋体" w:cs="宋体" w:hint="eastAsia"/>
                <w:kern w:val="0"/>
                <w:sz w:val="20"/>
                <w:szCs w:val="20"/>
              </w:rPr>
              <w:t>和</w:t>
            </w:r>
            <w:r w:rsidRPr="00234D20">
              <w:rPr>
                <w:rFonts w:ascii="宋体" w:cs="宋体" w:hint="eastAsia"/>
                <w:kern w:val="0"/>
                <w:sz w:val="20"/>
                <w:szCs w:val="20"/>
              </w:rPr>
              <w:t>退休人员</w:t>
            </w:r>
            <w:r>
              <w:rPr>
                <w:rFonts w:ascii="宋体" w:cs="宋体" w:hint="eastAsia"/>
                <w:kern w:val="0"/>
                <w:sz w:val="20"/>
                <w:szCs w:val="20"/>
              </w:rPr>
              <w:t>工资</w:t>
            </w:r>
            <w:r w:rsidRPr="0094378B">
              <w:rPr>
                <w:rFonts w:ascii="宋体" w:cs="宋体" w:hint="eastAsia"/>
                <w:kern w:val="0"/>
                <w:sz w:val="20"/>
                <w:szCs w:val="20"/>
              </w:rPr>
              <w:t>薪酬</w:t>
            </w:r>
            <w:r>
              <w:rPr>
                <w:rFonts w:ascii="宋体" w:cs="宋体" w:hint="eastAsia"/>
                <w:kern w:val="0"/>
                <w:sz w:val="20"/>
                <w:szCs w:val="20"/>
              </w:rPr>
              <w:t>等各种合理待遇及时发放</w:t>
            </w:r>
            <w:r w:rsidR="003F159A">
              <w:rPr>
                <w:rFonts w:eastAsia="仿宋_GB2312"/>
                <w:color w:val="000000"/>
                <w:kern w:val="0"/>
                <w:szCs w:val="21"/>
              </w:rPr>
              <w:t xml:space="preserve">　</w:t>
            </w:r>
          </w:p>
        </w:tc>
        <w:tc>
          <w:tcPr>
            <w:tcW w:w="1661" w:type="dxa"/>
            <w:tcBorders>
              <w:top w:val="single" w:sz="4" w:space="0" w:color="auto"/>
              <w:left w:val="nil"/>
              <w:right w:val="single" w:sz="4" w:space="0" w:color="auto"/>
            </w:tcBorders>
            <w:vAlign w:val="center"/>
          </w:tcPr>
          <w:p w:rsidR="003F159A" w:rsidRDefault="00B3266F" w:rsidP="00B3266F">
            <w:pPr>
              <w:widowControl/>
              <w:jc w:val="center"/>
              <w:rPr>
                <w:rFonts w:eastAsia="仿宋_GB2312"/>
                <w:color w:val="000000"/>
                <w:kern w:val="0"/>
                <w:szCs w:val="21"/>
              </w:rPr>
            </w:pPr>
            <w:r>
              <w:rPr>
                <w:rFonts w:eastAsia="仿宋_GB2312" w:hint="eastAsia"/>
                <w:color w:val="000000"/>
                <w:kern w:val="0"/>
                <w:szCs w:val="21"/>
              </w:rPr>
              <w:t>100%</w:t>
            </w:r>
          </w:p>
        </w:tc>
      </w:tr>
      <w:tr w:rsidR="003F159A" w:rsidTr="00B3266F">
        <w:trPr>
          <w:trHeight w:val="207"/>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val="restart"/>
            <w:tcBorders>
              <w:top w:val="single" w:sz="4" w:space="0" w:color="auto"/>
              <w:left w:val="single" w:sz="4" w:space="0" w:color="auto"/>
              <w:bottom w:val="single" w:sz="4" w:space="0" w:color="000000"/>
              <w:right w:val="single" w:sz="4" w:space="0" w:color="000000"/>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效益指标</w:t>
            </w:r>
          </w:p>
        </w:tc>
        <w:tc>
          <w:tcPr>
            <w:tcW w:w="1207" w:type="dxa"/>
            <w:tcBorders>
              <w:top w:val="single" w:sz="4" w:space="0" w:color="auto"/>
              <w:left w:val="single" w:sz="4" w:space="0" w:color="auto"/>
              <w:bottom w:val="single" w:sz="4" w:space="0" w:color="000000"/>
              <w:right w:val="single" w:sz="4" w:space="0" w:color="000000"/>
            </w:tcBorders>
            <w:vAlign w:val="center"/>
          </w:tcPr>
          <w:p w:rsidR="003F159A" w:rsidRDefault="003F159A" w:rsidP="00B3266F">
            <w:pPr>
              <w:widowControl/>
              <w:spacing w:line="280" w:lineRule="exact"/>
              <w:jc w:val="center"/>
              <w:rPr>
                <w:rFonts w:eastAsia="仿宋_GB2312"/>
                <w:color w:val="000000"/>
                <w:kern w:val="0"/>
                <w:szCs w:val="21"/>
              </w:rPr>
            </w:pPr>
            <w:r>
              <w:rPr>
                <w:rFonts w:eastAsia="仿宋_GB2312"/>
                <w:color w:val="000000"/>
                <w:kern w:val="0"/>
                <w:szCs w:val="21"/>
              </w:rPr>
              <w:t>经济效益指标</w:t>
            </w:r>
          </w:p>
        </w:tc>
        <w:tc>
          <w:tcPr>
            <w:tcW w:w="1560" w:type="dxa"/>
            <w:tcBorders>
              <w:top w:val="single" w:sz="4" w:space="0" w:color="auto"/>
              <w:left w:val="nil"/>
              <w:right w:val="single" w:sz="4" w:space="0" w:color="000000"/>
            </w:tcBorders>
            <w:vAlign w:val="center"/>
          </w:tcPr>
          <w:p w:rsidR="003F159A" w:rsidRDefault="003F159A" w:rsidP="00A04F4B">
            <w:pPr>
              <w:widowControl/>
              <w:jc w:val="center"/>
              <w:rPr>
                <w:rFonts w:eastAsia="仿宋_GB2312"/>
                <w:b/>
                <w:bCs/>
                <w:color w:val="000000"/>
                <w:kern w:val="0"/>
                <w:szCs w:val="21"/>
              </w:rPr>
            </w:pPr>
          </w:p>
        </w:tc>
        <w:tc>
          <w:tcPr>
            <w:tcW w:w="1691" w:type="dxa"/>
            <w:gridSpan w:val="2"/>
            <w:tcBorders>
              <w:top w:val="single" w:sz="4" w:space="0" w:color="auto"/>
              <w:left w:val="nil"/>
              <w:right w:val="single" w:sz="4" w:space="0" w:color="000000"/>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 xml:space="preserve">　</w:t>
            </w:r>
          </w:p>
          <w:p w:rsidR="003F159A" w:rsidRDefault="003F159A" w:rsidP="00A04F4B">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000000"/>
            </w:tcBorders>
            <w:vAlign w:val="center"/>
          </w:tcPr>
          <w:p w:rsidR="003F159A" w:rsidRDefault="003F159A" w:rsidP="00B3266F">
            <w:pPr>
              <w:widowControl/>
              <w:jc w:val="center"/>
              <w:rPr>
                <w:rFonts w:eastAsia="仿宋_GB2312"/>
                <w:color w:val="000000"/>
                <w:kern w:val="0"/>
                <w:szCs w:val="21"/>
              </w:rPr>
            </w:pPr>
          </w:p>
        </w:tc>
      </w:tr>
      <w:tr w:rsidR="003F159A" w:rsidTr="00B3266F">
        <w:trPr>
          <w:trHeight w:val="804"/>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B3266F">
            <w:pPr>
              <w:widowControl/>
              <w:spacing w:line="280" w:lineRule="exact"/>
              <w:jc w:val="center"/>
              <w:rPr>
                <w:rFonts w:eastAsia="仿宋_GB2312"/>
                <w:color w:val="000000"/>
                <w:kern w:val="0"/>
                <w:szCs w:val="21"/>
              </w:rPr>
            </w:pPr>
            <w:r>
              <w:rPr>
                <w:rFonts w:eastAsia="仿宋_GB2312"/>
                <w:color w:val="000000"/>
                <w:kern w:val="0"/>
                <w:szCs w:val="21"/>
              </w:rPr>
              <w:t>社会效益指标</w:t>
            </w:r>
          </w:p>
        </w:tc>
        <w:tc>
          <w:tcPr>
            <w:tcW w:w="1560" w:type="dxa"/>
            <w:tcBorders>
              <w:top w:val="single" w:sz="4" w:space="0" w:color="auto"/>
              <w:left w:val="nil"/>
              <w:right w:val="single" w:sz="4" w:space="0" w:color="auto"/>
            </w:tcBorders>
            <w:vAlign w:val="center"/>
          </w:tcPr>
          <w:p w:rsidR="003F159A" w:rsidRDefault="00B3266F" w:rsidP="00A04F4B">
            <w:pPr>
              <w:widowControl/>
              <w:jc w:val="left"/>
              <w:rPr>
                <w:rFonts w:eastAsia="仿宋_GB2312"/>
                <w:color w:val="000000"/>
                <w:kern w:val="0"/>
                <w:szCs w:val="21"/>
              </w:rPr>
            </w:pPr>
            <w:r>
              <w:rPr>
                <w:rFonts w:ascii="宋体" w:cs="宋体" w:hint="eastAsia"/>
                <w:kern w:val="0"/>
                <w:sz w:val="20"/>
                <w:szCs w:val="20"/>
              </w:rPr>
              <w:t>基本满足在职人员和离退休人员的正常办公、生活要求</w:t>
            </w:r>
          </w:p>
        </w:tc>
        <w:tc>
          <w:tcPr>
            <w:tcW w:w="1691" w:type="dxa"/>
            <w:gridSpan w:val="2"/>
            <w:tcBorders>
              <w:top w:val="single" w:sz="4" w:space="0" w:color="auto"/>
              <w:left w:val="nil"/>
              <w:right w:val="single" w:sz="4" w:space="0" w:color="auto"/>
            </w:tcBorders>
            <w:vAlign w:val="center"/>
          </w:tcPr>
          <w:p w:rsidR="003F159A" w:rsidRDefault="00B3266F" w:rsidP="00B3266F">
            <w:pPr>
              <w:widowControl/>
              <w:jc w:val="center"/>
              <w:rPr>
                <w:rFonts w:eastAsia="仿宋_GB2312"/>
                <w:color w:val="000000"/>
                <w:kern w:val="0"/>
                <w:szCs w:val="21"/>
              </w:rPr>
            </w:pPr>
            <w:r>
              <w:rPr>
                <w:rFonts w:ascii="宋体" w:cs="宋体" w:hint="eastAsia"/>
                <w:kern w:val="0"/>
                <w:sz w:val="20"/>
                <w:szCs w:val="20"/>
              </w:rPr>
              <w:t>基本满足在职人员和退休人员正常办公、生活要求；薪酬标准不超过标准范围。</w:t>
            </w:r>
            <w:r w:rsidR="003F159A">
              <w:rPr>
                <w:rFonts w:eastAsia="仿宋_GB2312"/>
                <w:color w:val="000000"/>
                <w:kern w:val="0"/>
                <w:szCs w:val="21"/>
              </w:rPr>
              <w:t xml:space="preserve">　　</w:t>
            </w:r>
          </w:p>
        </w:tc>
        <w:tc>
          <w:tcPr>
            <w:tcW w:w="1661" w:type="dxa"/>
            <w:tcBorders>
              <w:top w:val="single" w:sz="4" w:space="0" w:color="auto"/>
              <w:left w:val="nil"/>
              <w:right w:val="single" w:sz="4" w:space="0" w:color="auto"/>
            </w:tcBorders>
            <w:vAlign w:val="center"/>
          </w:tcPr>
          <w:p w:rsidR="003F159A" w:rsidRDefault="003F159A" w:rsidP="00B3266F">
            <w:pPr>
              <w:widowControl/>
              <w:jc w:val="center"/>
              <w:rPr>
                <w:rFonts w:eastAsia="仿宋_GB2312"/>
                <w:color w:val="000000"/>
                <w:kern w:val="0"/>
                <w:szCs w:val="21"/>
              </w:rPr>
            </w:pPr>
          </w:p>
        </w:tc>
      </w:tr>
      <w:tr w:rsidR="003F159A" w:rsidTr="00B3266F">
        <w:trPr>
          <w:trHeight w:val="249"/>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B3266F">
            <w:pPr>
              <w:widowControl/>
              <w:spacing w:line="280" w:lineRule="exact"/>
              <w:jc w:val="center"/>
              <w:rPr>
                <w:rFonts w:eastAsia="仿宋_GB2312"/>
                <w:color w:val="000000"/>
                <w:kern w:val="0"/>
                <w:szCs w:val="21"/>
              </w:rPr>
            </w:pPr>
            <w:r>
              <w:rPr>
                <w:rFonts w:eastAsia="仿宋_GB2312"/>
                <w:color w:val="000000"/>
                <w:kern w:val="0"/>
                <w:szCs w:val="21"/>
              </w:rPr>
              <w:t>生态效益指标</w:t>
            </w:r>
          </w:p>
        </w:tc>
        <w:tc>
          <w:tcPr>
            <w:tcW w:w="1560" w:type="dxa"/>
            <w:tcBorders>
              <w:top w:val="single" w:sz="4" w:space="0" w:color="auto"/>
              <w:left w:val="nil"/>
              <w:right w:val="single" w:sz="4" w:space="0" w:color="auto"/>
            </w:tcBorders>
            <w:vAlign w:val="center"/>
          </w:tcPr>
          <w:p w:rsidR="003F159A" w:rsidRDefault="003F159A" w:rsidP="00A04F4B">
            <w:pPr>
              <w:widowControl/>
              <w:jc w:val="center"/>
              <w:rPr>
                <w:rFonts w:eastAsia="仿宋_GB2312"/>
                <w:b/>
                <w:bCs/>
                <w:color w:val="000000"/>
                <w:kern w:val="0"/>
                <w:szCs w:val="21"/>
              </w:rPr>
            </w:pPr>
          </w:p>
        </w:tc>
        <w:tc>
          <w:tcPr>
            <w:tcW w:w="1691" w:type="dxa"/>
            <w:gridSpan w:val="2"/>
            <w:tcBorders>
              <w:top w:val="single" w:sz="4" w:space="0" w:color="auto"/>
              <w:left w:val="nil"/>
              <w:right w:val="single" w:sz="4" w:space="0" w:color="auto"/>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 xml:space="preserve">　</w:t>
            </w:r>
          </w:p>
          <w:p w:rsidR="003F159A" w:rsidRDefault="003F159A" w:rsidP="00A04F4B">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auto"/>
            </w:tcBorders>
            <w:vAlign w:val="center"/>
          </w:tcPr>
          <w:p w:rsidR="003F159A" w:rsidRDefault="003F159A" w:rsidP="00B3266F">
            <w:pPr>
              <w:widowControl/>
              <w:jc w:val="center"/>
              <w:rPr>
                <w:rFonts w:eastAsia="仿宋_GB2312"/>
                <w:color w:val="000000"/>
                <w:kern w:val="0"/>
                <w:szCs w:val="21"/>
              </w:rPr>
            </w:pPr>
          </w:p>
        </w:tc>
      </w:tr>
      <w:tr w:rsidR="003F159A" w:rsidTr="00B3266F">
        <w:trPr>
          <w:trHeight w:val="373"/>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000000"/>
              <w:right w:val="single" w:sz="4" w:space="0" w:color="000000"/>
            </w:tcBorders>
            <w:vAlign w:val="center"/>
          </w:tcPr>
          <w:p w:rsidR="003F159A" w:rsidRDefault="003F159A" w:rsidP="00B3266F">
            <w:pPr>
              <w:widowControl/>
              <w:spacing w:line="280" w:lineRule="exact"/>
              <w:jc w:val="center"/>
              <w:rPr>
                <w:rFonts w:eastAsia="仿宋_GB2312"/>
                <w:color w:val="000000"/>
                <w:kern w:val="0"/>
                <w:szCs w:val="21"/>
              </w:rPr>
            </w:pPr>
            <w:r>
              <w:rPr>
                <w:rFonts w:eastAsia="仿宋_GB2312"/>
                <w:color w:val="000000"/>
                <w:kern w:val="0"/>
                <w:szCs w:val="21"/>
              </w:rPr>
              <w:t>可持续影响指标</w:t>
            </w:r>
          </w:p>
        </w:tc>
        <w:tc>
          <w:tcPr>
            <w:tcW w:w="1560" w:type="dxa"/>
            <w:tcBorders>
              <w:top w:val="single" w:sz="4" w:space="0" w:color="auto"/>
              <w:left w:val="nil"/>
              <w:right w:val="single" w:sz="4" w:space="0" w:color="000000"/>
            </w:tcBorders>
            <w:vAlign w:val="center"/>
          </w:tcPr>
          <w:p w:rsidR="003F159A" w:rsidRDefault="003F159A" w:rsidP="00A04F4B">
            <w:pPr>
              <w:widowControl/>
              <w:jc w:val="center"/>
              <w:rPr>
                <w:rFonts w:eastAsia="仿宋_GB2312"/>
                <w:b/>
                <w:bCs/>
                <w:color w:val="000000"/>
                <w:kern w:val="0"/>
                <w:szCs w:val="21"/>
              </w:rPr>
            </w:pPr>
          </w:p>
        </w:tc>
        <w:tc>
          <w:tcPr>
            <w:tcW w:w="1691" w:type="dxa"/>
            <w:gridSpan w:val="2"/>
            <w:tcBorders>
              <w:top w:val="single" w:sz="4" w:space="0" w:color="auto"/>
              <w:left w:val="nil"/>
              <w:right w:val="single" w:sz="4" w:space="0" w:color="000000"/>
            </w:tcBorders>
            <w:vAlign w:val="center"/>
          </w:tcPr>
          <w:p w:rsidR="003F159A" w:rsidRDefault="003F159A" w:rsidP="00A04F4B">
            <w:pPr>
              <w:widowControl/>
              <w:jc w:val="center"/>
              <w:rPr>
                <w:rFonts w:eastAsia="仿宋_GB2312"/>
                <w:color w:val="000000"/>
                <w:kern w:val="0"/>
                <w:szCs w:val="21"/>
              </w:rPr>
            </w:pPr>
            <w:r>
              <w:rPr>
                <w:rFonts w:eastAsia="仿宋_GB2312"/>
                <w:color w:val="000000"/>
                <w:kern w:val="0"/>
                <w:szCs w:val="21"/>
              </w:rPr>
              <w:t xml:space="preserve">　</w:t>
            </w:r>
          </w:p>
          <w:p w:rsidR="003F159A" w:rsidRDefault="003F159A" w:rsidP="00A04F4B">
            <w:pPr>
              <w:jc w:val="center"/>
              <w:rPr>
                <w:rFonts w:eastAsia="仿宋_GB2312"/>
                <w:color w:val="000000"/>
                <w:kern w:val="0"/>
                <w:szCs w:val="21"/>
              </w:rPr>
            </w:pPr>
            <w:r>
              <w:rPr>
                <w:rFonts w:eastAsia="仿宋_GB2312"/>
                <w:color w:val="000000"/>
                <w:kern w:val="0"/>
                <w:szCs w:val="21"/>
              </w:rPr>
              <w:t xml:space="preserve">　</w:t>
            </w:r>
          </w:p>
        </w:tc>
        <w:tc>
          <w:tcPr>
            <w:tcW w:w="1661" w:type="dxa"/>
            <w:tcBorders>
              <w:top w:val="single" w:sz="4" w:space="0" w:color="auto"/>
              <w:left w:val="nil"/>
              <w:right w:val="single" w:sz="4" w:space="0" w:color="000000"/>
            </w:tcBorders>
            <w:vAlign w:val="center"/>
          </w:tcPr>
          <w:p w:rsidR="003F159A" w:rsidRDefault="003F159A" w:rsidP="00B3266F">
            <w:pPr>
              <w:widowControl/>
              <w:jc w:val="center"/>
              <w:rPr>
                <w:rFonts w:eastAsia="仿宋_GB2312"/>
                <w:color w:val="000000"/>
                <w:kern w:val="0"/>
                <w:szCs w:val="21"/>
              </w:rPr>
            </w:pPr>
          </w:p>
        </w:tc>
      </w:tr>
      <w:tr w:rsidR="003F159A" w:rsidTr="00B3266F">
        <w:trPr>
          <w:trHeight w:val="1155"/>
          <w:jc w:val="center"/>
        </w:trPr>
        <w:tc>
          <w:tcPr>
            <w:tcW w:w="1779" w:type="dxa"/>
            <w:vMerge/>
            <w:tcBorders>
              <w:top w:val="nil"/>
              <w:left w:val="single" w:sz="4" w:space="0" w:color="auto"/>
              <w:bottom w:val="single" w:sz="4" w:space="0" w:color="auto"/>
              <w:right w:val="single" w:sz="4" w:space="0" w:color="auto"/>
            </w:tcBorders>
            <w:vAlign w:val="center"/>
          </w:tcPr>
          <w:p w:rsidR="003F159A" w:rsidRDefault="003F159A" w:rsidP="00A04F4B">
            <w:pPr>
              <w:widowControl/>
              <w:jc w:val="left"/>
              <w:rPr>
                <w:rFonts w:eastAsia="仿宋_GB2312"/>
                <w:color w:val="000000"/>
                <w:kern w:val="0"/>
                <w:szCs w:val="21"/>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3F159A" w:rsidRDefault="003F159A" w:rsidP="00A04F4B">
            <w:pPr>
              <w:widowControl/>
              <w:jc w:val="left"/>
              <w:rPr>
                <w:rFonts w:eastAsia="仿宋_GB2312"/>
                <w:color w:val="000000"/>
                <w:kern w:val="0"/>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3F159A" w:rsidRDefault="003F159A" w:rsidP="00B3266F">
            <w:pPr>
              <w:widowControl/>
              <w:spacing w:line="280" w:lineRule="exact"/>
              <w:jc w:val="center"/>
              <w:rPr>
                <w:rFonts w:eastAsia="仿宋_GB2312"/>
                <w:color w:val="000000"/>
                <w:kern w:val="0"/>
                <w:szCs w:val="21"/>
              </w:rPr>
            </w:pPr>
            <w:r>
              <w:rPr>
                <w:rFonts w:eastAsia="仿宋_GB2312"/>
                <w:color w:val="000000"/>
                <w:kern w:val="0"/>
                <w:szCs w:val="21"/>
              </w:rPr>
              <w:t>社会公众或服务对象满意度指标</w:t>
            </w:r>
          </w:p>
        </w:tc>
        <w:tc>
          <w:tcPr>
            <w:tcW w:w="1560" w:type="dxa"/>
            <w:tcBorders>
              <w:top w:val="single" w:sz="4" w:space="0" w:color="auto"/>
              <w:left w:val="nil"/>
              <w:right w:val="single" w:sz="4" w:space="0" w:color="auto"/>
            </w:tcBorders>
            <w:vAlign w:val="center"/>
          </w:tcPr>
          <w:p w:rsidR="003F159A" w:rsidRDefault="003F159A" w:rsidP="00B3266F">
            <w:pPr>
              <w:widowControl/>
              <w:jc w:val="center"/>
              <w:rPr>
                <w:rFonts w:eastAsia="仿宋_GB2312"/>
                <w:b/>
                <w:bCs/>
                <w:color w:val="000000"/>
                <w:kern w:val="0"/>
                <w:szCs w:val="21"/>
              </w:rPr>
            </w:pPr>
            <w:r>
              <w:rPr>
                <w:rFonts w:eastAsia="仿宋_GB2312"/>
                <w:b/>
                <w:bCs/>
                <w:color w:val="000000"/>
                <w:kern w:val="0"/>
                <w:szCs w:val="21"/>
              </w:rPr>
              <w:t xml:space="preserve">　</w:t>
            </w:r>
            <w:r w:rsidR="00B3266F">
              <w:rPr>
                <w:rFonts w:ascii="宋体" w:cs="宋体" w:hint="eastAsia"/>
                <w:kern w:val="0"/>
                <w:sz w:val="20"/>
                <w:szCs w:val="20"/>
              </w:rPr>
              <w:t>在职人员和退休人员</w:t>
            </w:r>
          </w:p>
        </w:tc>
        <w:tc>
          <w:tcPr>
            <w:tcW w:w="1691" w:type="dxa"/>
            <w:gridSpan w:val="2"/>
            <w:tcBorders>
              <w:top w:val="single" w:sz="4" w:space="0" w:color="auto"/>
              <w:left w:val="nil"/>
              <w:right w:val="single" w:sz="4" w:space="0" w:color="auto"/>
            </w:tcBorders>
            <w:vAlign w:val="center"/>
          </w:tcPr>
          <w:p w:rsidR="003F159A" w:rsidRDefault="003F159A" w:rsidP="00A04F4B">
            <w:pPr>
              <w:jc w:val="center"/>
              <w:rPr>
                <w:rFonts w:eastAsia="仿宋_GB2312"/>
                <w:color w:val="000000"/>
                <w:kern w:val="0"/>
                <w:szCs w:val="21"/>
              </w:rPr>
            </w:pPr>
            <w:r>
              <w:rPr>
                <w:rFonts w:eastAsia="仿宋_GB2312" w:hint="eastAsia"/>
                <w:b/>
                <w:bCs/>
                <w:color w:val="000000"/>
                <w:kern w:val="0"/>
                <w:szCs w:val="21"/>
              </w:rPr>
              <w:t>100%</w:t>
            </w:r>
            <w:r>
              <w:rPr>
                <w:rFonts w:eastAsia="仿宋_GB2312"/>
                <w:color w:val="000000"/>
                <w:kern w:val="0"/>
                <w:szCs w:val="21"/>
              </w:rPr>
              <w:t xml:space="preserve">　</w:t>
            </w:r>
          </w:p>
        </w:tc>
        <w:tc>
          <w:tcPr>
            <w:tcW w:w="1661" w:type="dxa"/>
            <w:tcBorders>
              <w:top w:val="single" w:sz="4" w:space="0" w:color="auto"/>
              <w:left w:val="nil"/>
              <w:right w:val="single" w:sz="4" w:space="0" w:color="auto"/>
            </w:tcBorders>
            <w:vAlign w:val="center"/>
          </w:tcPr>
          <w:p w:rsidR="003F159A" w:rsidRDefault="00B3266F" w:rsidP="00B3266F">
            <w:pPr>
              <w:widowControl/>
              <w:jc w:val="center"/>
              <w:rPr>
                <w:rFonts w:eastAsia="仿宋_GB2312"/>
                <w:color w:val="000000"/>
                <w:kern w:val="0"/>
                <w:szCs w:val="21"/>
              </w:rPr>
            </w:pPr>
            <w:r>
              <w:rPr>
                <w:rFonts w:eastAsia="仿宋_GB2312" w:hint="eastAsia"/>
                <w:b/>
                <w:bCs/>
                <w:color w:val="000000"/>
                <w:kern w:val="0"/>
                <w:szCs w:val="21"/>
              </w:rPr>
              <w:t>100%</w:t>
            </w:r>
          </w:p>
        </w:tc>
      </w:tr>
    </w:tbl>
    <w:p w:rsidR="003F159A" w:rsidRDefault="003F159A" w:rsidP="003F159A">
      <w:pPr>
        <w:widowControl/>
        <w:tabs>
          <w:tab w:val="left" w:pos="1333"/>
          <w:tab w:val="left" w:pos="3793"/>
          <w:tab w:val="left" w:pos="5853"/>
        </w:tabs>
        <w:jc w:val="left"/>
        <w:rPr>
          <w:rFonts w:eastAsia="仿宋_GB2312"/>
          <w:kern w:val="0"/>
          <w:szCs w:val="21"/>
        </w:rPr>
      </w:pPr>
    </w:p>
    <w:p w:rsidR="003F159A" w:rsidRDefault="003F159A" w:rsidP="003F159A">
      <w:pPr>
        <w:widowControl/>
        <w:tabs>
          <w:tab w:val="left" w:pos="1333"/>
          <w:tab w:val="left" w:pos="3793"/>
          <w:tab w:val="left" w:pos="5853"/>
        </w:tabs>
        <w:jc w:val="left"/>
        <w:rPr>
          <w:rFonts w:eastAsia="仿宋_GB2312"/>
          <w:kern w:val="0"/>
          <w:szCs w:val="21"/>
        </w:rPr>
      </w:pPr>
      <w:r>
        <w:rPr>
          <w:rFonts w:eastAsia="仿宋_GB2312"/>
          <w:kern w:val="0"/>
          <w:szCs w:val="21"/>
        </w:rPr>
        <w:t>填表人：</w:t>
      </w:r>
      <w:r>
        <w:rPr>
          <w:rFonts w:ascii="宋体" w:hAnsi="宋体" w:cs="宋体" w:hint="eastAsia"/>
          <w:kern w:val="0"/>
          <w:sz w:val="20"/>
          <w:szCs w:val="20"/>
        </w:rPr>
        <w:t>刘伟</w:t>
      </w:r>
      <w:r>
        <w:rPr>
          <w:rFonts w:eastAsia="仿宋_GB2312"/>
          <w:kern w:val="0"/>
          <w:szCs w:val="21"/>
        </w:rPr>
        <w:t xml:space="preserve">    </w:t>
      </w:r>
      <w:r>
        <w:rPr>
          <w:rFonts w:eastAsia="仿宋_GB2312"/>
          <w:kern w:val="0"/>
          <w:szCs w:val="21"/>
        </w:rPr>
        <w:t>联系电话：</w:t>
      </w:r>
      <w:r>
        <w:rPr>
          <w:rFonts w:ascii="宋体" w:hAnsi="宋体" w:cs="宋体" w:hint="eastAsia"/>
          <w:kern w:val="0"/>
          <w:sz w:val="20"/>
          <w:szCs w:val="20"/>
        </w:rPr>
        <w:t>8292376</w:t>
      </w:r>
      <w:r>
        <w:rPr>
          <w:rFonts w:eastAsia="仿宋_GB2312"/>
          <w:kern w:val="0"/>
          <w:szCs w:val="21"/>
        </w:rPr>
        <w:t xml:space="preserve">   </w:t>
      </w:r>
      <w:r>
        <w:rPr>
          <w:rFonts w:eastAsia="仿宋_GB2312"/>
          <w:kern w:val="0"/>
          <w:szCs w:val="21"/>
        </w:rPr>
        <w:t>填报日期：</w:t>
      </w:r>
      <w:r>
        <w:rPr>
          <w:rFonts w:eastAsia="仿宋_GB2312" w:hint="eastAsia"/>
          <w:kern w:val="0"/>
          <w:szCs w:val="21"/>
        </w:rPr>
        <w:t>2022.1.19</w:t>
      </w:r>
      <w:r>
        <w:rPr>
          <w:rFonts w:eastAsia="仿宋_GB2312"/>
          <w:kern w:val="0"/>
          <w:szCs w:val="21"/>
        </w:rPr>
        <w:t xml:space="preserve">      </w:t>
      </w:r>
      <w:r>
        <w:rPr>
          <w:rFonts w:eastAsia="仿宋_GB2312"/>
          <w:kern w:val="0"/>
          <w:szCs w:val="21"/>
        </w:rPr>
        <w:t>单位负责人签字：</w:t>
      </w:r>
      <w:r>
        <w:rPr>
          <w:rFonts w:eastAsia="仿宋_GB2312" w:hint="eastAsia"/>
          <w:kern w:val="0"/>
          <w:szCs w:val="21"/>
        </w:rPr>
        <w:t>汤勇</w:t>
      </w:r>
    </w:p>
    <w:sectPr w:rsidR="003F159A" w:rsidSect="00364646">
      <w:footerReference w:type="default" r:id="rId6"/>
      <w:footerReference w:type="first" r:id="rId7"/>
      <w:pgSz w:w="11905" w:h="16837"/>
      <w:pgMar w:top="1440" w:right="1797" w:bottom="1440" w:left="1797" w:header="851" w:footer="992" w:gutter="0"/>
      <w:pgNumType w:fmt="numberInDash"/>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A7" w:rsidRDefault="000633A7">
      <w:r>
        <w:separator/>
      </w:r>
    </w:p>
  </w:endnote>
  <w:endnote w:type="continuationSeparator" w:id="0">
    <w:p w:rsidR="000633A7" w:rsidRDefault="00063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46" w:rsidRDefault="00364646">
    <w:pPr>
      <w:pStyle w:val="a6"/>
      <w:framePr w:wrap="around" w:vAnchor="text" w:hAnchor="margin" w:xAlign="outside" w:y="1"/>
      <w:rPr>
        <w:rStyle w:val="ab"/>
        <w:sz w:val="28"/>
        <w:szCs w:val="28"/>
      </w:rPr>
    </w:pPr>
    <w:r>
      <w:rPr>
        <w:sz w:val="28"/>
        <w:szCs w:val="28"/>
      </w:rPr>
      <w:fldChar w:fldCharType="begin"/>
    </w:r>
    <w:r w:rsidR="000633A7">
      <w:rPr>
        <w:rStyle w:val="ab"/>
        <w:sz w:val="28"/>
        <w:szCs w:val="28"/>
      </w:rPr>
      <w:instrText xml:space="preserve">PAGE  </w:instrText>
    </w:r>
    <w:r>
      <w:rPr>
        <w:sz w:val="28"/>
        <w:szCs w:val="28"/>
      </w:rPr>
      <w:fldChar w:fldCharType="separate"/>
    </w:r>
    <w:r w:rsidR="006043FF">
      <w:rPr>
        <w:rStyle w:val="ab"/>
        <w:noProof/>
        <w:sz w:val="28"/>
        <w:szCs w:val="28"/>
      </w:rPr>
      <w:t>- 2 -</w:t>
    </w:r>
    <w:r>
      <w:rPr>
        <w:sz w:val="28"/>
        <w:szCs w:val="28"/>
      </w:rPr>
      <w:fldChar w:fldCharType="end"/>
    </w:r>
  </w:p>
  <w:p w:rsidR="00364646" w:rsidRDefault="00364646">
    <w:pPr>
      <w:pStyle w:val="a6"/>
      <w:ind w:right="920" w:firstLine="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46" w:rsidRDefault="00364646">
    <w:pPr>
      <w:pStyle w:val="a6"/>
      <w:framePr w:wrap="around" w:vAnchor="text" w:hAnchor="margin" w:xAlign="outside" w:y="1"/>
      <w:rPr>
        <w:rStyle w:val="ab"/>
        <w:sz w:val="28"/>
        <w:szCs w:val="28"/>
      </w:rPr>
    </w:pPr>
    <w:r>
      <w:rPr>
        <w:sz w:val="28"/>
        <w:szCs w:val="28"/>
      </w:rPr>
      <w:fldChar w:fldCharType="begin"/>
    </w:r>
    <w:r w:rsidR="000633A7">
      <w:rPr>
        <w:rStyle w:val="ab"/>
        <w:sz w:val="28"/>
        <w:szCs w:val="28"/>
      </w:rPr>
      <w:instrText xml:space="preserve">PAGE  </w:instrText>
    </w:r>
    <w:r>
      <w:rPr>
        <w:sz w:val="28"/>
        <w:szCs w:val="28"/>
      </w:rPr>
      <w:fldChar w:fldCharType="separate"/>
    </w:r>
    <w:r w:rsidR="006043FF">
      <w:rPr>
        <w:rStyle w:val="ab"/>
        <w:noProof/>
        <w:sz w:val="28"/>
        <w:szCs w:val="28"/>
      </w:rPr>
      <w:t>- 1 -</w:t>
    </w:r>
    <w:r>
      <w:rPr>
        <w:sz w:val="28"/>
        <w:szCs w:val="28"/>
      </w:rPr>
      <w:fldChar w:fldCharType="end"/>
    </w:r>
  </w:p>
  <w:p w:rsidR="00364646" w:rsidRDefault="00364646">
    <w:pPr>
      <w:pStyle w:val="a6"/>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A7" w:rsidRDefault="000633A7">
      <w:r>
        <w:separator/>
      </w:r>
    </w:p>
  </w:footnote>
  <w:footnote w:type="continuationSeparator" w:id="0">
    <w:p w:rsidR="000633A7" w:rsidRDefault="00063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9BA"/>
    <w:rsid w:val="00006C51"/>
    <w:rsid w:val="00007713"/>
    <w:rsid w:val="000127BD"/>
    <w:rsid w:val="00021E71"/>
    <w:rsid w:val="00022674"/>
    <w:rsid w:val="00024E8F"/>
    <w:rsid w:val="00025092"/>
    <w:rsid w:val="000262D6"/>
    <w:rsid w:val="00027DFE"/>
    <w:rsid w:val="000333C3"/>
    <w:rsid w:val="00045070"/>
    <w:rsid w:val="00045697"/>
    <w:rsid w:val="00046608"/>
    <w:rsid w:val="00046A36"/>
    <w:rsid w:val="00052098"/>
    <w:rsid w:val="000633A7"/>
    <w:rsid w:val="00067F23"/>
    <w:rsid w:val="00077A8A"/>
    <w:rsid w:val="000A648D"/>
    <w:rsid w:val="000A725E"/>
    <w:rsid w:val="000B130D"/>
    <w:rsid w:val="000B703F"/>
    <w:rsid w:val="000C39C1"/>
    <w:rsid w:val="000D083D"/>
    <w:rsid w:val="000E2FDA"/>
    <w:rsid w:val="000E38DA"/>
    <w:rsid w:val="000E3973"/>
    <w:rsid w:val="000E5F32"/>
    <w:rsid w:val="000F4B07"/>
    <w:rsid w:val="000F5378"/>
    <w:rsid w:val="00104035"/>
    <w:rsid w:val="00117C4B"/>
    <w:rsid w:val="001240A0"/>
    <w:rsid w:val="00133988"/>
    <w:rsid w:val="00133B84"/>
    <w:rsid w:val="00146872"/>
    <w:rsid w:val="001512AF"/>
    <w:rsid w:val="00154A27"/>
    <w:rsid w:val="00163905"/>
    <w:rsid w:val="0016559A"/>
    <w:rsid w:val="00165B97"/>
    <w:rsid w:val="0017194F"/>
    <w:rsid w:val="00180921"/>
    <w:rsid w:val="00184805"/>
    <w:rsid w:val="001952B3"/>
    <w:rsid w:val="0019733F"/>
    <w:rsid w:val="001A087B"/>
    <w:rsid w:val="001A2CD1"/>
    <w:rsid w:val="001A2F73"/>
    <w:rsid w:val="001A7281"/>
    <w:rsid w:val="001A7E19"/>
    <w:rsid w:val="001B1FE7"/>
    <w:rsid w:val="001B4EC8"/>
    <w:rsid w:val="001B61DE"/>
    <w:rsid w:val="001C29AA"/>
    <w:rsid w:val="001D00F3"/>
    <w:rsid w:val="001D1314"/>
    <w:rsid w:val="001E29BD"/>
    <w:rsid w:val="001E39A3"/>
    <w:rsid w:val="001E45BF"/>
    <w:rsid w:val="001E4B04"/>
    <w:rsid w:val="001F08FC"/>
    <w:rsid w:val="00201E77"/>
    <w:rsid w:val="00210A0B"/>
    <w:rsid w:val="00220B65"/>
    <w:rsid w:val="0022259D"/>
    <w:rsid w:val="002245E0"/>
    <w:rsid w:val="002325BE"/>
    <w:rsid w:val="0024022F"/>
    <w:rsid w:val="00242B74"/>
    <w:rsid w:val="00245726"/>
    <w:rsid w:val="00250E44"/>
    <w:rsid w:val="002545AC"/>
    <w:rsid w:val="00260B2C"/>
    <w:rsid w:val="00262962"/>
    <w:rsid w:val="002653ED"/>
    <w:rsid w:val="0027781F"/>
    <w:rsid w:val="002838BC"/>
    <w:rsid w:val="002901A9"/>
    <w:rsid w:val="002A2B4E"/>
    <w:rsid w:val="002A7A87"/>
    <w:rsid w:val="002B13E9"/>
    <w:rsid w:val="002C246C"/>
    <w:rsid w:val="002C71FB"/>
    <w:rsid w:val="002D2CE4"/>
    <w:rsid w:val="002D2DE4"/>
    <w:rsid w:val="002F1A88"/>
    <w:rsid w:val="00305313"/>
    <w:rsid w:val="0031778B"/>
    <w:rsid w:val="00327FC7"/>
    <w:rsid w:val="0033478A"/>
    <w:rsid w:val="0035744F"/>
    <w:rsid w:val="00364646"/>
    <w:rsid w:val="003706A0"/>
    <w:rsid w:val="00374E4C"/>
    <w:rsid w:val="00375EE9"/>
    <w:rsid w:val="003832CA"/>
    <w:rsid w:val="00386702"/>
    <w:rsid w:val="00386F8C"/>
    <w:rsid w:val="003A1555"/>
    <w:rsid w:val="003A2968"/>
    <w:rsid w:val="003A49D1"/>
    <w:rsid w:val="003B2F85"/>
    <w:rsid w:val="003C56D7"/>
    <w:rsid w:val="003D24BE"/>
    <w:rsid w:val="003D2DFD"/>
    <w:rsid w:val="003D49B9"/>
    <w:rsid w:val="003D5A6A"/>
    <w:rsid w:val="003D5D54"/>
    <w:rsid w:val="003E3438"/>
    <w:rsid w:val="003F159A"/>
    <w:rsid w:val="003F2E34"/>
    <w:rsid w:val="003F69D4"/>
    <w:rsid w:val="003F6CFC"/>
    <w:rsid w:val="0040382C"/>
    <w:rsid w:val="0040645C"/>
    <w:rsid w:val="00407291"/>
    <w:rsid w:val="004116AE"/>
    <w:rsid w:val="00411AC8"/>
    <w:rsid w:val="00411C48"/>
    <w:rsid w:val="004215C4"/>
    <w:rsid w:val="00435FA1"/>
    <w:rsid w:val="00436E62"/>
    <w:rsid w:val="00444A5E"/>
    <w:rsid w:val="00451083"/>
    <w:rsid w:val="00453516"/>
    <w:rsid w:val="00460256"/>
    <w:rsid w:val="00463C57"/>
    <w:rsid w:val="00472636"/>
    <w:rsid w:val="004759B2"/>
    <w:rsid w:val="004805B6"/>
    <w:rsid w:val="00480B6A"/>
    <w:rsid w:val="004A3626"/>
    <w:rsid w:val="004B2A01"/>
    <w:rsid w:val="004B6293"/>
    <w:rsid w:val="004B7389"/>
    <w:rsid w:val="004C5B30"/>
    <w:rsid w:val="004C7FD0"/>
    <w:rsid w:val="004D5D1A"/>
    <w:rsid w:val="004D71D3"/>
    <w:rsid w:val="004E2E9F"/>
    <w:rsid w:val="004E3864"/>
    <w:rsid w:val="004E777E"/>
    <w:rsid w:val="004F2B50"/>
    <w:rsid w:val="004F3A1D"/>
    <w:rsid w:val="004F53ED"/>
    <w:rsid w:val="004F5F0D"/>
    <w:rsid w:val="00502FEE"/>
    <w:rsid w:val="0050358D"/>
    <w:rsid w:val="00511357"/>
    <w:rsid w:val="0053421F"/>
    <w:rsid w:val="00534705"/>
    <w:rsid w:val="005364EA"/>
    <w:rsid w:val="0054635A"/>
    <w:rsid w:val="00546E9F"/>
    <w:rsid w:val="0055360A"/>
    <w:rsid w:val="00556699"/>
    <w:rsid w:val="0055777D"/>
    <w:rsid w:val="00563444"/>
    <w:rsid w:val="005635E1"/>
    <w:rsid w:val="005727EC"/>
    <w:rsid w:val="00583B7E"/>
    <w:rsid w:val="0058409A"/>
    <w:rsid w:val="00587AC2"/>
    <w:rsid w:val="00590672"/>
    <w:rsid w:val="005915EB"/>
    <w:rsid w:val="0059737B"/>
    <w:rsid w:val="005A19BB"/>
    <w:rsid w:val="005A37EE"/>
    <w:rsid w:val="005A39B6"/>
    <w:rsid w:val="005A4C64"/>
    <w:rsid w:val="005A5044"/>
    <w:rsid w:val="005A62BF"/>
    <w:rsid w:val="005B3540"/>
    <w:rsid w:val="005B64D0"/>
    <w:rsid w:val="005C14D9"/>
    <w:rsid w:val="005C2CC3"/>
    <w:rsid w:val="005C303C"/>
    <w:rsid w:val="005C5D45"/>
    <w:rsid w:val="005C735E"/>
    <w:rsid w:val="005D00F2"/>
    <w:rsid w:val="005D1087"/>
    <w:rsid w:val="005D4EB5"/>
    <w:rsid w:val="006043FF"/>
    <w:rsid w:val="006069FD"/>
    <w:rsid w:val="006137F8"/>
    <w:rsid w:val="006277D7"/>
    <w:rsid w:val="00630B87"/>
    <w:rsid w:val="0063575C"/>
    <w:rsid w:val="00636786"/>
    <w:rsid w:val="00637337"/>
    <w:rsid w:val="006455FD"/>
    <w:rsid w:val="006467E9"/>
    <w:rsid w:val="00660C23"/>
    <w:rsid w:val="00662679"/>
    <w:rsid w:val="00673E58"/>
    <w:rsid w:val="00686EA9"/>
    <w:rsid w:val="006A57B8"/>
    <w:rsid w:val="006A72AE"/>
    <w:rsid w:val="006B002D"/>
    <w:rsid w:val="006B251E"/>
    <w:rsid w:val="006B4B5B"/>
    <w:rsid w:val="006B760A"/>
    <w:rsid w:val="006B7E8A"/>
    <w:rsid w:val="006C4C3E"/>
    <w:rsid w:val="006D0A98"/>
    <w:rsid w:val="006D1FEB"/>
    <w:rsid w:val="00722A72"/>
    <w:rsid w:val="007269E4"/>
    <w:rsid w:val="00735B2F"/>
    <w:rsid w:val="00737916"/>
    <w:rsid w:val="0074148E"/>
    <w:rsid w:val="00741B25"/>
    <w:rsid w:val="007436E4"/>
    <w:rsid w:val="00754F0C"/>
    <w:rsid w:val="00755397"/>
    <w:rsid w:val="00762723"/>
    <w:rsid w:val="007717D2"/>
    <w:rsid w:val="007770F2"/>
    <w:rsid w:val="00792D27"/>
    <w:rsid w:val="00797C83"/>
    <w:rsid w:val="007A2683"/>
    <w:rsid w:val="007A43AC"/>
    <w:rsid w:val="007A4D14"/>
    <w:rsid w:val="007A6218"/>
    <w:rsid w:val="007A6504"/>
    <w:rsid w:val="007E1F39"/>
    <w:rsid w:val="007E56DB"/>
    <w:rsid w:val="007E6E56"/>
    <w:rsid w:val="007F2668"/>
    <w:rsid w:val="007F2B14"/>
    <w:rsid w:val="007F4462"/>
    <w:rsid w:val="007F5488"/>
    <w:rsid w:val="0080621B"/>
    <w:rsid w:val="00806C12"/>
    <w:rsid w:val="00811A75"/>
    <w:rsid w:val="00813CCB"/>
    <w:rsid w:val="008239EC"/>
    <w:rsid w:val="00835A47"/>
    <w:rsid w:val="008363D7"/>
    <w:rsid w:val="00840903"/>
    <w:rsid w:val="00843BC6"/>
    <w:rsid w:val="00843DB2"/>
    <w:rsid w:val="0084515C"/>
    <w:rsid w:val="008518F8"/>
    <w:rsid w:val="0085256F"/>
    <w:rsid w:val="00852ABD"/>
    <w:rsid w:val="00854240"/>
    <w:rsid w:val="00856C51"/>
    <w:rsid w:val="0086039C"/>
    <w:rsid w:val="00860D6B"/>
    <w:rsid w:val="00863678"/>
    <w:rsid w:val="00867FCE"/>
    <w:rsid w:val="0087780F"/>
    <w:rsid w:val="00887F5D"/>
    <w:rsid w:val="00897DEA"/>
    <w:rsid w:val="008B0D5A"/>
    <w:rsid w:val="008B4D15"/>
    <w:rsid w:val="008B6A5B"/>
    <w:rsid w:val="008C1881"/>
    <w:rsid w:val="008C6DA3"/>
    <w:rsid w:val="008D5149"/>
    <w:rsid w:val="008E6EBA"/>
    <w:rsid w:val="008F5A36"/>
    <w:rsid w:val="00900FF4"/>
    <w:rsid w:val="0090344B"/>
    <w:rsid w:val="0091113E"/>
    <w:rsid w:val="00912363"/>
    <w:rsid w:val="00913005"/>
    <w:rsid w:val="0091531C"/>
    <w:rsid w:val="00924037"/>
    <w:rsid w:val="009442C4"/>
    <w:rsid w:val="00950A33"/>
    <w:rsid w:val="00954516"/>
    <w:rsid w:val="00955A21"/>
    <w:rsid w:val="00956C31"/>
    <w:rsid w:val="00957158"/>
    <w:rsid w:val="00970E1D"/>
    <w:rsid w:val="00973AF0"/>
    <w:rsid w:val="00974B60"/>
    <w:rsid w:val="009759BA"/>
    <w:rsid w:val="0098369E"/>
    <w:rsid w:val="0098577A"/>
    <w:rsid w:val="00987B30"/>
    <w:rsid w:val="009917CD"/>
    <w:rsid w:val="00992C6D"/>
    <w:rsid w:val="009A16AA"/>
    <w:rsid w:val="009A225E"/>
    <w:rsid w:val="009A5DA5"/>
    <w:rsid w:val="009B2350"/>
    <w:rsid w:val="009B6BD6"/>
    <w:rsid w:val="009C114A"/>
    <w:rsid w:val="009C5AB6"/>
    <w:rsid w:val="009D714B"/>
    <w:rsid w:val="009F2EC1"/>
    <w:rsid w:val="009F5B8E"/>
    <w:rsid w:val="009F6437"/>
    <w:rsid w:val="009F68D0"/>
    <w:rsid w:val="00A020DC"/>
    <w:rsid w:val="00A10B2D"/>
    <w:rsid w:val="00A13372"/>
    <w:rsid w:val="00A143E7"/>
    <w:rsid w:val="00A30576"/>
    <w:rsid w:val="00A317A2"/>
    <w:rsid w:val="00A360F8"/>
    <w:rsid w:val="00A4005F"/>
    <w:rsid w:val="00A45560"/>
    <w:rsid w:val="00A5063E"/>
    <w:rsid w:val="00A60B9A"/>
    <w:rsid w:val="00A67309"/>
    <w:rsid w:val="00A73070"/>
    <w:rsid w:val="00A77CC8"/>
    <w:rsid w:val="00A86D66"/>
    <w:rsid w:val="00A94F2C"/>
    <w:rsid w:val="00AA4948"/>
    <w:rsid w:val="00AB556F"/>
    <w:rsid w:val="00AC5938"/>
    <w:rsid w:val="00AD62AE"/>
    <w:rsid w:val="00AD7D23"/>
    <w:rsid w:val="00AE2F6C"/>
    <w:rsid w:val="00AE3F4F"/>
    <w:rsid w:val="00AF014F"/>
    <w:rsid w:val="00AF0953"/>
    <w:rsid w:val="00AF26DA"/>
    <w:rsid w:val="00AF31C0"/>
    <w:rsid w:val="00B07E2B"/>
    <w:rsid w:val="00B11EFA"/>
    <w:rsid w:val="00B15A97"/>
    <w:rsid w:val="00B23D9A"/>
    <w:rsid w:val="00B3266F"/>
    <w:rsid w:val="00B33B3D"/>
    <w:rsid w:val="00B35419"/>
    <w:rsid w:val="00B3585D"/>
    <w:rsid w:val="00B362A6"/>
    <w:rsid w:val="00B444BF"/>
    <w:rsid w:val="00B57C33"/>
    <w:rsid w:val="00B71825"/>
    <w:rsid w:val="00B81462"/>
    <w:rsid w:val="00B81EF6"/>
    <w:rsid w:val="00B84BCE"/>
    <w:rsid w:val="00B92B60"/>
    <w:rsid w:val="00BA0F0F"/>
    <w:rsid w:val="00BA304D"/>
    <w:rsid w:val="00BA4F04"/>
    <w:rsid w:val="00BC12ED"/>
    <w:rsid w:val="00BC2D8F"/>
    <w:rsid w:val="00BC6BDA"/>
    <w:rsid w:val="00BC70D6"/>
    <w:rsid w:val="00BC7351"/>
    <w:rsid w:val="00BD0CD6"/>
    <w:rsid w:val="00BD13BB"/>
    <w:rsid w:val="00BD15F4"/>
    <w:rsid w:val="00BE1068"/>
    <w:rsid w:val="00BE174C"/>
    <w:rsid w:val="00BE7E8A"/>
    <w:rsid w:val="00BF0EB0"/>
    <w:rsid w:val="00BF4A7B"/>
    <w:rsid w:val="00C11AFC"/>
    <w:rsid w:val="00C1629E"/>
    <w:rsid w:val="00C22484"/>
    <w:rsid w:val="00C32AF2"/>
    <w:rsid w:val="00C33397"/>
    <w:rsid w:val="00C34566"/>
    <w:rsid w:val="00C4186A"/>
    <w:rsid w:val="00C47DD6"/>
    <w:rsid w:val="00C52DB5"/>
    <w:rsid w:val="00C62F44"/>
    <w:rsid w:val="00C63B7E"/>
    <w:rsid w:val="00C67C42"/>
    <w:rsid w:val="00C70641"/>
    <w:rsid w:val="00C77E59"/>
    <w:rsid w:val="00C81D39"/>
    <w:rsid w:val="00C83EB5"/>
    <w:rsid w:val="00C91C3D"/>
    <w:rsid w:val="00CA0849"/>
    <w:rsid w:val="00CA58AA"/>
    <w:rsid w:val="00CA5B70"/>
    <w:rsid w:val="00CB2FE9"/>
    <w:rsid w:val="00CC7D97"/>
    <w:rsid w:val="00CD57E5"/>
    <w:rsid w:val="00CD67ED"/>
    <w:rsid w:val="00CE6D53"/>
    <w:rsid w:val="00CF6152"/>
    <w:rsid w:val="00CF7962"/>
    <w:rsid w:val="00D12801"/>
    <w:rsid w:val="00D12D7B"/>
    <w:rsid w:val="00D1436E"/>
    <w:rsid w:val="00D177C6"/>
    <w:rsid w:val="00D254AA"/>
    <w:rsid w:val="00D33284"/>
    <w:rsid w:val="00D41AD5"/>
    <w:rsid w:val="00D6413C"/>
    <w:rsid w:val="00D67FAB"/>
    <w:rsid w:val="00D80F51"/>
    <w:rsid w:val="00D81BDA"/>
    <w:rsid w:val="00D93540"/>
    <w:rsid w:val="00D944DB"/>
    <w:rsid w:val="00D974BE"/>
    <w:rsid w:val="00DA0651"/>
    <w:rsid w:val="00DA6965"/>
    <w:rsid w:val="00DA6F6B"/>
    <w:rsid w:val="00DB68ED"/>
    <w:rsid w:val="00DD2FB4"/>
    <w:rsid w:val="00DD3D3F"/>
    <w:rsid w:val="00DD47CF"/>
    <w:rsid w:val="00DE619B"/>
    <w:rsid w:val="00DF48FE"/>
    <w:rsid w:val="00DF520B"/>
    <w:rsid w:val="00E070A5"/>
    <w:rsid w:val="00E25C74"/>
    <w:rsid w:val="00E270B6"/>
    <w:rsid w:val="00E30B58"/>
    <w:rsid w:val="00E342F7"/>
    <w:rsid w:val="00E443F9"/>
    <w:rsid w:val="00E54513"/>
    <w:rsid w:val="00E645A1"/>
    <w:rsid w:val="00E67ED9"/>
    <w:rsid w:val="00E77D17"/>
    <w:rsid w:val="00E80F41"/>
    <w:rsid w:val="00E92D73"/>
    <w:rsid w:val="00EA2C99"/>
    <w:rsid w:val="00EA336D"/>
    <w:rsid w:val="00EA4600"/>
    <w:rsid w:val="00EA6142"/>
    <w:rsid w:val="00EA724D"/>
    <w:rsid w:val="00EB0F40"/>
    <w:rsid w:val="00EB52C1"/>
    <w:rsid w:val="00EB7B75"/>
    <w:rsid w:val="00EC2CB6"/>
    <w:rsid w:val="00EC37E6"/>
    <w:rsid w:val="00EC49BE"/>
    <w:rsid w:val="00ED4F47"/>
    <w:rsid w:val="00EE17AF"/>
    <w:rsid w:val="00EE1819"/>
    <w:rsid w:val="00EE217E"/>
    <w:rsid w:val="00EE5688"/>
    <w:rsid w:val="00EE58DD"/>
    <w:rsid w:val="00F01DED"/>
    <w:rsid w:val="00F11656"/>
    <w:rsid w:val="00F15E47"/>
    <w:rsid w:val="00F1732D"/>
    <w:rsid w:val="00F24E7E"/>
    <w:rsid w:val="00F265F7"/>
    <w:rsid w:val="00F3657A"/>
    <w:rsid w:val="00F44E75"/>
    <w:rsid w:val="00F454BC"/>
    <w:rsid w:val="00F47390"/>
    <w:rsid w:val="00F500C1"/>
    <w:rsid w:val="00F536F5"/>
    <w:rsid w:val="00F5597C"/>
    <w:rsid w:val="00F60A55"/>
    <w:rsid w:val="00F614AE"/>
    <w:rsid w:val="00F800B3"/>
    <w:rsid w:val="00F8413D"/>
    <w:rsid w:val="00F855EA"/>
    <w:rsid w:val="00F87227"/>
    <w:rsid w:val="00F94D99"/>
    <w:rsid w:val="00FA0BDC"/>
    <w:rsid w:val="00FA4DD2"/>
    <w:rsid w:val="00FB4708"/>
    <w:rsid w:val="00FB76ED"/>
    <w:rsid w:val="00FC6FE4"/>
    <w:rsid w:val="00FD1733"/>
    <w:rsid w:val="00FD254A"/>
    <w:rsid w:val="00FE0142"/>
    <w:rsid w:val="00FE05DE"/>
    <w:rsid w:val="00FE1CDB"/>
    <w:rsid w:val="00FE61C1"/>
    <w:rsid w:val="00FF00B3"/>
    <w:rsid w:val="00FF1076"/>
    <w:rsid w:val="00FF4F77"/>
    <w:rsid w:val="00FF5494"/>
    <w:rsid w:val="04CE136A"/>
    <w:rsid w:val="05C645B6"/>
    <w:rsid w:val="07646C8B"/>
    <w:rsid w:val="0EE87FE2"/>
    <w:rsid w:val="0F254F32"/>
    <w:rsid w:val="105F6308"/>
    <w:rsid w:val="12C05C7B"/>
    <w:rsid w:val="15AF7046"/>
    <w:rsid w:val="16C3783A"/>
    <w:rsid w:val="1855222D"/>
    <w:rsid w:val="1A2B18DF"/>
    <w:rsid w:val="1A5E0E34"/>
    <w:rsid w:val="1C351FA1"/>
    <w:rsid w:val="1FFA13DC"/>
    <w:rsid w:val="20B35E4D"/>
    <w:rsid w:val="21110EA5"/>
    <w:rsid w:val="296747E2"/>
    <w:rsid w:val="298C4A76"/>
    <w:rsid w:val="2A4F574A"/>
    <w:rsid w:val="2BCB3AD4"/>
    <w:rsid w:val="2E5E0746"/>
    <w:rsid w:val="2FC4386F"/>
    <w:rsid w:val="31CB2240"/>
    <w:rsid w:val="322D39AA"/>
    <w:rsid w:val="3461336A"/>
    <w:rsid w:val="35B14811"/>
    <w:rsid w:val="35D67467"/>
    <w:rsid w:val="36F20800"/>
    <w:rsid w:val="36F46E60"/>
    <w:rsid w:val="38275CC7"/>
    <w:rsid w:val="383D3B77"/>
    <w:rsid w:val="39E931F1"/>
    <w:rsid w:val="3C99196F"/>
    <w:rsid w:val="3ECD4602"/>
    <w:rsid w:val="40691AD0"/>
    <w:rsid w:val="42737A2C"/>
    <w:rsid w:val="42F04553"/>
    <w:rsid w:val="43BE5B8E"/>
    <w:rsid w:val="446708AE"/>
    <w:rsid w:val="4513465E"/>
    <w:rsid w:val="4612200E"/>
    <w:rsid w:val="469C1F35"/>
    <w:rsid w:val="47031A92"/>
    <w:rsid w:val="48766239"/>
    <w:rsid w:val="48C21EBA"/>
    <w:rsid w:val="4AC5579D"/>
    <w:rsid w:val="4DF668D9"/>
    <w:rsid w:val="4EEC2B7B"/>
    <w:rsid w:val="50C06D6C"/>
    <w:rsid w:val="51E535AE"/>
    <w:rsid w:val="53192A34"/>
    <w:rsid w:val="53E44807"/>
    <w:rsid w:val="5445552F"/>
    <w:rsid w:val="54575956"/>
    <w:rsid w:val="548C4102"/>
    <w:rsid w:val="55342FF4"/>
    <w:rsid w:val="555D1316"/>
    <w:rsid w:val="567274B1"/>
    <w:rsid w:val="57B67F86"/>
    <w:rsid w:val="57ED1762"/>
    <w:rsid w:val="59093FFD"/>
    <w:rsid w:val="5BDE0017"/>
    <w:rsid w:val="5BE04DB4"/>
    <w:rsid w:val="5E122D08"/>
    <w:rsid w:val="62F43C2C"/>
    <w:rsid w:val="65AB2B22"/>
    <w:rsid w:val="662C6939"/>
    <w:rsid w:val="66530E03"/>
    <w:rsid w:val="6B2C7C87"/>
    <w:rsid w:val="6BB96971"/>
    <w:rsid w:val="6C1E6895"/>
    <w:rsid w:val="6C716DDF"/>
    <w:rsid w:val="6F4E4802"/>
    <w:rsid w:val="71E21CF6"/>
    <w:rsid w:val="72190E55"/>
    <w:rsid w:val="73FD3B3E"/>
    <w:rsid w:val="74BD30F5"/>
    <w:rsid w:val="765233D1"/>
    <w:rsid w:val="77A841B8"/>
    <w:rsid w:val="781971E9"/>
    <w:rsid w:val="7A5D1C82"/>
    <w:rsid w:val="7BDE1F29"/>
    <w:rsid w:val="7E325BF8"/>
    <w:rsid w:val="7E496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364646"/>
    <w:pPr>
      <w:widowControl w:val="0"/>
      <w:jc w:val="both"/>
    </w:pPr>
    <w:rPr>
      <w:kern w:val="2"/>
      <w:sz w:val="21"/>
      <w:szCs w:val="24"/>
    </w:rPr>
  </w:style>
  <w:style w:type="paragraph" w:styleId="4">
    <w:name w:val="heading 4"/>
    <w:basedOn w:val="a"/>
    <w:next w:val="a"/>
    <w:qFormat/>
    <w:rsid w:val="00364646"/>
    <w:pPr>
      <w:keepNext/>
      <w:keepLines/>
      <w:spacing w:before="240" w:after="240" w:line="360" w:lineRule="auto"/>
      <w:outlineLvl w:val="3"/>
    </w:pPr>
    <w:rPr>
      <w:rFonts w:ascii="Calibri Light" w:hAnsi="Calibri Light"/>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64646"/>
    <w:rPr>
      <w:rFonts w:ascii="宋体" w:hAnsi="Courier New"/>
      <w:szCs w:val="21"/>
    </w:rPr>
  </w:style>
  <w:style w:type="character" w:customStyle="1" w:styleId="Char">
    <w:name w:val="纯文本 Char"/>
    <w:basedOn w:val="a0"/>
    <w:link w:val="a3"/>
    <w:semiHidden/>
    <w:locked/>
    <w:rsid w:val="00364646"/>
    <w:rPr>
      <w:rFonts w:ascii="宋体" w:eastAsia="宋体" w:hAnsi="Courier New"/>
      <w:kern w:val="2"/>
      <w:sz w:val="21"/>
      <w:szCs w:val="21"/>
      <w:lang w:val="en-US" w:eastAsia="zh-CN" w:bidi="ar-SA"/>
    </w:rPr>
  </w:style>
  <w:style w:type="paragraph" w:styleId="a4">
    <w:name w:val="Date"/>
    <w:basedOn w:val="a"/>
    <w:next w:val="a"/>
    <w:rsid w:val="00364646"/>
    <w:pPr>
      <w:ind w:leftChars="2500" w:left="100"/>
    </w:pPr>
  </w:style>
  <w:style w:type="paragraph" w:styleId="a5">
    <w:name w:val="Balloon Text"/>
    <w:basedOn w:val="a"/>
    <w:semiHidden/>
    <w:rsid w:val="00364646"/>
    <w:rPr>
      <w:sz w:val="18"/>
      <w:szCs w:val="18"/>
    </w:rPr>
  </w:style>
  <w:style w:type="paragraph" w:styleId="a6">
    <w:name w:val="footer"/>
    <w:basedOn w:val="a"/>
    <w:rsid w:val="00364646"/>
    <w:pPr>
      <w:tabs>
        <w:tab w:val="center" w:pos="4153"/>
        <w:tab w:val="right" w:pos="8306"/>
      </w:tabs>
      <w:snapToGrid w:val="0"/>
      <w:jc w:val="left"/>
    </w:pPr>
    <w:rPr>
      <w:sz w:val="18"/>
      <w:szCs w:val="18"/>
    </w:rPr>
  </w:style>
  <w:style w:type="paragraph" w:styleId="a7">
    <w:name w:val="header"/>
    <w:basedOn w:val="a"/>
    <w:rsid w:val="00364646"/>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364646"/>
    <w:pPr>
      <w:spacing w:before="100" w:beforeAutospacing="1" w:after="100" w:afterAutospacing="1"/>
      <w:jc w:val="left"/>
    </w:pPr>
    <w:rPr>
      <w:kern w:val="0"/>
      <w:sz w:val="24"/>
    </w:rPr>
  </w:style>
  <w:style w:type="table" w:styleId="a9">
    <w:name w:val="Table Grid"/>
    <w:basedOn w:val="a1"/>
    <w:rsid w:val="003646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364646"/>
    <w:rPr>
      <w:b/>
    </w:rPr>
  </w:style>
  <w:style w:type="character" w:styleId="ab">
    <w:name w:val="page number"/>
    <w:basedOn w:val="a0"/>
    <w:rsid w:val="00364646"/>
  </w:style>
  <w:style w:type="character" w:styleId="ac">
    <w:name w:val="Hyperlink"/>
    <w:basedOn w:val="a0"/>
    <w:rsid w:val="00364646"/>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2653</Words>
  <Characters>610</Characters>
  <Application>Microsoft Office Word</Application>
  <DocSecurity>0</DocSecurity>
  <PresentationFormat/>
  <Lines>5</Lines>
  <Paragraphs>6</Paragraphs>
  <Slides>0</Slides>
  <Notes>0</Notes>
  <HiddenSlides>0</HiddenSlides>
  <MMClips>0</MMClips>
  <ScaleCrop>false</ScaleCrop>
  <Company>Lenovo (Beijing) Limited</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衡财绩〔2015〕129号</dc:title>
  <dc:creator>何阳之</dc:creator>
  <cp:lastModifiedBy>Administrator</cp:lastModifiedBy>
  <cp:revision>3</cp:revision>
  <cp:lastPrinted>2020-11-30T01:22:00Z</cp:lastPrinted>
  <dcterms:created xsi:type="dcterms:W3CDTF">2022-01-19T06:30:00Z</dcterms:created>
  <dcterms:modified xsi:type="dcterms:W3CDTF">2023-09-27T03:32:00Z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44423D1397324ED29C5BDFE48810F95A</vt:lpwstr>
  </property>
</Properties>
</file>