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napToGrid w:val="0"/>
        <w:spacing w:afterLines="50" w:line="480" w:lineRule="exact"/>
        <w:jc w:val="center"/>
        <w:textAlignment w:val="auto"/>
        <w:outlineLvl w:val="0"/>
        <w:rPr>
          <w:rFonts w:ascii="Times New Roman" w:hAnsi="Times New Roman" w:eastAsia="方正小标宋简体" w:cs="Times New Roman"/>
          <w:bCs/>
          <w:color w:val="000000"/>
          <w:sz w:val="44"/>
          <w:szCs w:val="44"/>
        </w:rPr>
      </w:pPr>
      <w:bookmarkStart w:id="0" w:name="_Toc54548179"/>
      <w:bookmarkStart w:id="1" w:name="_Toc1026076324_WPSOffice_Level1"/>
      <w:r>
        <w:rPr>
          <w:rFonts w:hint="eastAsia" w:ascii="Times New Roman" w:hAnsi="Times New Roman" w:eastAsia="方正小标宋简体" w:cs="Times New Roman"/>
          <w:bCs/>
          <w:color w:val="000000"/>
          <w:sz w:val="44"/>
          <w:szCs w:val="44"/>
        </w:rPr>
        <w:t>行政处罚决定书</w:t>
      </w:r>
      <w:bookmarkEnd w:id="0"/>
      <w:bookmarkEnd w:id="1"/>
    </w:p>
    <w:p>
      <w:pPr>
        <w:keepNext w:val="0"/>
        <w:keepLines w:val="0"/>
        <w:pageBreakBefore w:val="0"/>
        <w:widowControl w:val="0"/>
        <w:kinsoku/>
        <w:wordWrap/>
        <w:overflowPunct w:val="0"/>
        <w:topLinePunct w:val="0"/>
        <w:autoSpaceDE/>
        <w:autoSpaceDN/>
        <w:bidi w:val="0"/>
        <w:snapToGrid w:val="0"/>
        <w:spacing w:afterLines="50" w:line="460" w:lineRule="exact"/>
        <w:jc w:val="right"/>
        <w:textAlignment w:val="auto"/>
        <w:rPr>
          <w:rFonts w:ascii="Times New Roman" w:hAnsi="Times New Roman" w:eastAsia="仿宋_GB2312" w:cs="Times New Roman"/>
          <w:bCs/>
          <w:color w:val="000000"/>
          <w:sz w:val="28"/>
          <w:szCs w:val="28"/>
        </w:rPr>
      </w:pPr>
      <w:r>
        <w:rPr>
          <w:rFonts w:hint="eastAsia" w:ascii="Times New Roman" w:hAnsi="Times New Roman" w:eastAsia="仿宋_GB2312" w:cs="Times New Roman"/>
          <w:bCs/>
          <w:color w:val="000000"/>
          <w:sz w:val="28"/>
          <w:szCs w:val="28"/>
          <w:u w:val="none"/>
        </w:rPr>
        <w:t>衡执</w:t>
      </w:r>
      <w:r>
        <w:rPr>
          <w:rFonts w:hint="eastAsia" w:ascii="Times New Roman" w:hAnsi="Times New Roman" w:eastAsia="仿宋_GB2312" w:cs="Times New Roman"/>
          <w:bCs/>
          <w:color w:val="000000"/>
          <w:sz w:val="28"/>
          <w:szCs w:val="28"/>
          <w:u w:val="none"/>
          <w:lang w:val="en-US" w:eastAsia="zh-CN"/>
        </w:rPr>
        <w:t>支</w:t>
      </w:r>
      <w:r>
        <w:rPr>
          <w:rFonts w:hint="eastAsia" w:ascii="Times New Roman" w:hAnsi="Times New Roman" w:eastAsia="仿宋_GB2312" w:cs="Times New Roman"/>
          <w:bCs/>
          <w:color w:val="000000"/>
          <w:sz w:val="28"/>
          <w:szCs w:val="28"/>
        </w:rPr>
        <w:t>罚</w:t>
      </w:r>
      <w:r>
        <w:rPr>
          <w:rFonts w:ascii="Times New Roman" w:hAnsi="Times New Roman" w:eastAsia="仿宋_GB2312" w:cs="Times New Roman"/>
          <w:bCs/>
          <w:color w:val="000000"/>
          <w:sz w:val="28"/>
          <w:szCs w:val="28"/>
        </w:rPr>
        <w:t>决字〔</w:t>
      </w:r>
      <w:r>
        <w:rPr>
          <w:rFonts w:hint="eastAsia" w:ascii="Times New Roman" w:hAnsi="Times New Roman" w:eastAsia="仿宋_GB2312" w:cs="Times New Roman"/>
          <w:bCs/>
          <w:color w:val="000000"/>
          <w:sz w:val="28"/>
          <w:szCs w:val="28"/>
        </w:rPr>
        <w:t>202</w:t>
      </w:r>
      <w:r>
        <w:rPr>
          <w:rFonts w:hint="eastAsia" w:ascii="Times New Roman" w:hAnsi="Times New Roman" w:eastAsia="仿宋_GB2312" w:cs="Times New Roman"/>
          <w:bCs/>
          <w:color w:val="000000"/>
          <w:sz w:val="28"/>
          <w:szCs w:val="28"/>
          <w:lang w:val="en-US" w:eastAsia="zh-CN"/>
        </w:rPr>
        <w:t>3</w:t>
      </w:r>
      <w:r>
        <w:rPr>
          <w:rFonts w:ascii="Times New Roman" w:hAnsi="Times New Roman" w:eastAsia="仿宋_GB2312" w:cs="Times New Roman"/>
          <w:bCs/>
          <w:color w:val="000000"/>
          <w:sz w:val="28"/>
          <w:szCs w:val="28"/>
        </w:rPr>
        <w:t>〕</w:t>
      </w:r>
      <w:r>
        <w:rPr>
          <w:rFonts w:hint="eastAsia" w:ascii="Times New Roman" w:hAnsi="Times New Roman" w:eastAsia="仿宋_GB2312" w:cs="Times New Roman"/>
          <w:bCs/>
          <w:color w:val="000000"/>
          <w:sz w:val="28"/>
          <w:szCs w:val="28"/>
          <w:lang w:val="en-US" w:eastAsia="zh-CN"/>
        </w:rPr>
        <w:t>6</w:t>
      </w:r>
      <w:r>
        <w:rPr>
          <w:rFonts w:ascii="Times New Roman" w:hAnsi="Times New Roman" w:eastAsia="仿宋_GB2312" w:cs="Times New Roman"/>
          <w:bCs/>
          <w:color w:val="000000"/>
          <w:sz w:val="28"/>
          <w:szCs w:val="28"/>
        </w:rPr>
        <w:t>号</w:t>
      </w:r>
    </w:p>
    <w:p>
      <w:pPr>
        <w:keepNext w:val="0"/>
        <w:keepLines w:val="0"/>
        <w:pageBreakBefore w:val="0"/>
        <w:widowControl w:val="0"/>
        <w:kinsoku/>
        <w:wordWrap/>
        <w:overflowPunct w:val="0"/>
        <w:topLinePunct w:val="0"/>
        <w:autoSpaceDE/>
        <w:autoSpaceDN/>
        <w:bidi w:val="0"/>
        <w:spacing w:line="460" w:lineRule="exact"/>
        <w:jc w:val="both"/>
        <w:textAlignment w:val="auto"/>
        <w:rPr>
          <w:rFonts w:ascii="仿宋_GB2312" w:hAnsi="Times New Roman" w:eastAsia="仿宋_GB2312" w:cs="Times New Roman"/>
          <w:color w:val="000000"/>
          <w:sz w:val="28"/>
          <w:szCs w:val="28"/>
          <w:u w:val="single"/>
        </w:rPr>
      </w:pPr>
      <w:r>
        <w:rPr>
          <w:rFonts w:hint="eastAsia" w:ascii="仿宋_GB2312" w:hAnsi="Times New Roman" w:eastAsia="仿宋_GB2312" w:cs="Times New Roman"/>
          <w:color w:val="000000"/>
          <w:sz w:val="28"/>
          <w:szCs w:val="28"/>
        </w:rPr>
        <w:t>当事人：</w:t>
      </w:r>
      <w:r>
        <w:rPr>
          <w:rFonts w:hint="eastAsia" w:ascii="Times New Roman" w:hAnsi="Times New Roman" w:eastAsia="仿宋_GB2312" w:cs="Times New Roman"/>
          <w:color w:val="000000"/>
          <w:sz w:val="28"/>
          <w:szCs w:val="28"/>
          <w:u w:val="single"/>
        </w:rPr>
        <w:t>蒋小</w:t>
      </w:r>
      <w:r>
        <w:rPr>
          <w:rFonts w:hint="eastAsia" w:ascii="Times New Roman" w:hAnsi="Times New Roman" w:eastAsia="仿宋_GB2312" w:cs="Times New Roman"/>
          <w:color w:val="000000"/>
          <w:sz w:val="28"/>
          <w:szCs w:val="28"/>
          <w:u w:val="single"/>
          <w:lang w:val="en-US" w:eastAsia="zh-CN"/>
        </w:rPr>
        <w:t>*</w:t>
      </w:r>
      <w:r>
        <w:rPr>
          <w:rFonts w:hint="eastAsia" w:ascii="Times New Roman" w:hAnsi="Times New Roman" w:eastAsia="仿宋_GB2312" w:cs="Times New Roman"/>
          <w:color w:val="000000"/>
          <w:sz w:val="28"/>
          <w:szCs w:val="28"/>
          <w:u w:val="none"/>
          <w:lang w:eastAsia="zh-CN"/>
        </w:rPr>
        <w:t>；</w:t>
      </w:r>
      <w:r>
        <w:rPr>
          <w:rFonts w:hint="eastAsia" w:ascii="Times New Roman" w:hAnsi="Times New Roman" w:eastAsia="仿宋_GB2312" w:cs="Times New Roman"/>
          <w:color w:val="000000"/>
          <w:sz w:val="28"/>
          <w:szCs w:val="28"/>
          <w:u w:val="none"/>
          <w:lang w:val="en-US" w:eastAsia="zh-CN"/>
        </w:rPr>
        <w:t>民族：</w:t>
      </w:r>
      <w:r>
        <w:rPr>
          <w:rFonts w:hint="eastAsia" w:ascii="Times New Roman" w:hAnsi="Times New Roman" w:eastAsia="仿宋_GB2312" w:cs="Times New Roman"/>
          <w:color w:val="000000"/>
          <w:sz w:val="28"/>
          <w:szCs w:val="28"/>
          <w:u w:val="single"/>
          <w:lang w:val="en-US" w:eastAsia="zh-CN"/>
        </w:rPr>
        <w:t>汉族</w:t>
      </w:r>
      <w:r>
        <w:rPr>
          <w:rFonts w:hint="eastAsia" w:ascii="Times New Roman" w:hAnsi="Times New Roman" w:eastAsia="仿宋_GB2312" w:cs="Times New Roman"/>
          <w:color w:val="000000"/>
          <w:sz w:val="28"/>
          <w:szCs w:val="28"/>
          <w:u w:val="none"/>
          <w:lang w:val="en-US" w:eastAsia="zh-CN"/>
        </w:rPr>
        <w:t>；身份证号码：</w:t>
      </w:r>
      <w:r>
        <w:rPr>
          <w:rFonts w:hint="eastAsia" w:ascii="Times New Roman" w:hAnsi="Times New Roman" w:eastAsia="仿宋_GB2312" w:cs="Times New Roman"/>
          <w:color w:val="000000"/>
          <w:sz w:val="28"/>
          <w:szCs w:val="28"/>
          <w:u w:val="single"/>
          <w:lang w:val="en-US" w:eastAsia="zh-CN"/>
        </w:rPr>
        <w:t>430422197303******</w:t>
      </w:r>
      <w:r>
        <w:rPr>
          <w:rFonts w:hint="eastAsia" w:ascii="Times New Roman" w:hAnsi="Times New Roman" w:eastAsia="仿宋_GB2312" w:cs="Times New Roman"/>
          <w:color w:val="000000"/>
          <w:sz w:val="28"/>
          <w:szCs w:val="28"/>
          <w:u w:val="none"/>
          <w:lang w:val="en-US" w:eastAsia="zh-CN"/>
        </w:rPr>
        <w:t>；文化程度：</w:t>
      </w:r>
      <w:r>
        <w:rPr>
          <w:rFonts w:hint="eastAsia" w:ascii="Times New Roman" w:hAnsi="Times New Roman" w:eastAsia="仿宋_GB2312" w:cs="Times New Roman"/>
          <w:color w:val="000000"/>
          <w:sz w:val="28"/>
          <w:szCs w:val="28"/>
          <w:u w:val="single"/>
          <w:lang w:val="en-US" w:eastAsia="zh-CN"/>
        </w:rPr>
        <w:t>小学</w:t>
      </w:r>
      <w:r>
        <w:rPr>
          <w:rFonts w:hint="eastAsia" w:ascii="Times New Roman" w:hAnsi="Times New Roman" w:eastAsia="仿宋_GB2312" w:cs="Times New Roman"/>
          <w:color w:val="000000"/>
          <w:sz w:val="28"/>
          <w:szCs w:val="28"/>
          <w:u w:val="none"/>
          <w:lang w:val="en-US" w:eastAsia="zh-CN"/>
        </w:rPr>
        <w:t>；电话：</w:t>
      </w:r>
      <w:r>
        <w:rPr>
          <w:rFonts w:hint="eastAsia" w:ascii="Times New Roman" w:hAnsi="Times New Roman" w:eastAsia="仿宋_GB2312" w:cs="Times New Roman"/>
          <w:color w:val="000000"/>
          <w:sz w:val="28"/>
          <w:szCs w:val="28"/>
          <w:u w:val="single"/>
          <w:lang w:val="en-US" w:eastAsia="zh-CN"/>
        </w:rPr>
        <w:t>1897544****</w:t>
      </w:r>
      <w:r>
        <w:rPr>
          <w:rFonts w:hint="eastAsia" w:ascii="Times New Roman" w:hAnsi="Times New Roman" w:eastAsia="仿宋_GB2312" w:cs="Times New Roman"/>
          <w:color w:val="000000"/>
          <w:sz w:val="28"/>
          <w:szCs w:val="28"/>
          <w:u w:val="none"/>
          <w:lang w:val="en-US" w:eastAsia="zh-CN"/>
        </w:rPr>
        <w:t>；住址：</w:t>
      </w:r>
      <w:r>
        <w:rPr>
          <w:rFonts w:hint="eastAsia" w:ascii="Times New Roman" w:hAnsi="Times New Roman" w:eastAsia="仿宋_GB2312" w:cs="Times New Roman"/>
          <w:color w:val="000000"/>
          <w:sz w:val="28"/>
          <w:szCs w:val="28"/>
          <w:u w:val="single"/>
          <w:lang w:val="en-US" w:eastAsia="zh-CN"/>
        </w:rPr>
        <w:t>湖南省衡南县三塘镇*****</w:t>
      </w:r>
      <w:r>
        <w:rPr>
          <w:rFonts w:hint="eastAsia" w:ascii="Times New Roman" w:hAnsi="Times New Roman" w:eastAsia="仿宋_GB2312" w:cs="Times New Roman"/>
          <w:color w:val="000000"/>
          <w:sz w:val="28"/>
          <w:szCs w:val="28"/>
          <w:u w:val="none"/>
          <w:lang w:val="en-US" w:eastAsia="zh-CN"/>
        </w:rPr>
        <w:t>。</w:t>
      </w:r>
    </w:p>
    <w:p>
      <w:pPr>
        <w:keepNext w:val="0"/>
        <w:keepLines w:val="0"/>
        <w:pageBreakBefore w:val="0"/>
        <w:widowControl w:val="0"/>
        <w:kinsoku/>
        <w:wordWrap/>
        <w:overflowPunct w:val="0"/>
        <w:topLinePunct w:val="0"/>
        <w:autoSpaceDE/>
        <w:autoSpaceDN/>
        <w:bidi w:val="0"/>
        <w:spacing w:line="460" w:lineRule="exact"/>
        <w:ind w:firstLine="560" w:firstLineChars="200"/>
        <w:jc w:val="both"/>
        <w:textAlignment w:val="auto"/>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你（单位）于</w:t>
      </w:r>
      <w:r>
        <w:rPr>
          <w:rFonts w:hint="eastAsia" w:ascii="仿宋_GB2312" w:hAnsi="Times New Roman" w:eastAsia="仿宋_GB2312" w:cs="Times New Roman"/>
          <w:color w:val="000000"/>
          <w:sz w:val="28"/>
          <w:szCs w:val="28"/>
          <w:u w:val="single"/>
        </w:rPr>
        <w:t>202</w:t>
      </w:r>
      <w:r>
        <w:rPr>
          <w:rFonts w:hint="eastAsia" w:ascii="仿宋_GB2312" w:hAnsi="Times New Roman" w:eastAsia="仿宋_GB2312" w:cs="Times New Roman"/>
          <w:color w:val="000000"/>
          <w:sz w:val="28"/>
          <w:szCs w:val="28"/>
          <w:u w:val="single"/>
          <w:lang w:val="en-US" w:eastAsia="zh-CN"/>
        </w:rPr>
        <w:t>3</w:t>
      </w:r>
      <w:r>
        <w:rPr>
          <w:rFonts w:hint="eastAsia" w:ascii="仿宋_GB2312" w:hAnsi="Times New Roman" w:eastAsia="仿宋_GB2312" w:cs="Times New Roman"/>
          <w:color w:val="000000"/>
          <w:sz w:val="28"/>
          <w:szCs w:val="28"/>
          <w:u w:val="single"/>
        </w:rPr>
        <w:t>年</w:t>
      </w:r>
      <w:r>
        <w:rPr>
          <w:rFonts w:hint="eastAsia" w:ascii="仿宋_GB2312" w:hAnsi="Times New Roman" w:eastAsia="仿宋_GB2312" w:cs="Times New Roman"/>
          <w:color w:val="000000"/>
          <w:sz w:val="28"/>
          <w:szCs w:val="28"/>
          <w:u w:val="single"/>
          <w:lang w:val="en-US" w:eastAsia="zh-CN"/>
        </w:rPr>
        <w:t>9</w:t>
      </w:r>
      <w:r>
        <w:rPr>
          <w:rFonts w:hint="eastAsia" w:ascii="仿宋_GB2312" w:hAnsi="Times New Roman" w:eastAsia="仿宋_GB2312" w:cs="Times New Roman"/>
          <w:color w:val="000000"/>
          <w:sz w:val="28"/>
          <w:szCs w:val="28"/>
          <w:u w:val="single"/>
        </w:rPr>
        <w:t>月</w:t>
      </w:r>
      <w:r>
        <w:rPr>
          <w:rFonts w:hint="eastAsia" w:ascii="仿宋_GB2312" w:hAnsi="Times New Roman" w:eastAsia="仿宋_GB2312" w:cs="Times New Roman"/>
          <w:color w:val="000000"/>
          <w:sz w:val="28"/>
          <w:szCs w:val="28"/>
          <w:u w:val="single"/>
          <w:lang w:val="en-US" w:eastAsia="zh-CN"/>
        </w:rPr>
        <w:t>11</w:t>
      </w:r>
      <w:r>
        <w:rPr>
          <w:rFonts w:hint="eastAsia" w:ascii="仿宋_GB2312" w:hAnsi="Times New Roman" w:eastAsia="仿宋_GB2312" w:cs="Times New Roman"/>
          <w:color w:val="000000"/>
          <w:sz w:val="28"/>
          <w:szCs w:val="28"/>
          <w:u w:val="single"/>
        </w:rPr>
        <w:t>日</w:t>
      </w:r>
      <w:r>
        <w:rPr>
          <w:rFonts w:hint="eastAsia" w:ascii="仿宋_GB2312" w:hAnsi="仿宋" w:eastAsia="仿宋_GB2312" w:cs="Times New Roman"/>
          <w:color w:val="000000"/>
          <w:sz w:val="28"/>
          <w:szCs w:val="28"/>
          <w:u w:val="single"/>
        </w:rPr>
        <w:t>在衡阳市华新开发区彩霞街君馨名邸5号楼115、116号门面</w:t>
      </w:r>
      <w:r>
        <w:rPr>
          <w:rFonts w:hint="eastAsia" w:ascii="仿宋_GB2312" w:hAnsi="Times New Roman" w:eastAsia="仿宋_GB2312" w:cs="Times New Roman"/>
          <w:color w:val="000000"/>
          <w:sz w:val="28"/>
          <w:szCs w:val="28"/>
        </w:rPr>
        <w:t>实施了</w:t>
      </w:r>
      <w:r>
        <w:rPr>
          <w:rFonts w:hint="eastAsia" w:ascii="仿宋_GB2312" w:hAnsi="仿宋" w:eastAsia="仿宋_GB2312" w:cs="Times New Roman"/>
          <w:color w:val="000000"/>
          <w:sz w:val="28"/>
          <w:szCs w:val="28"/>
          <w:u w:val="single"/>
        </w:rPr>
        <w:t>擅</w:t>
      </w:r>
      <w:r>
        <w:rPr>
          <w:rFonts w:hint="eastAsia" w:ascii="仿宋_GB2312" w:hAnsi="Times New Roman" w:eastAsia="仿宋_GB2312" w:cs="Times New Roman"/>
          <w:bCs/>
          <w:color w:val="000000"/>
          <w:sz w:val="28"/>
          <w:szCs w:val="28"/>
          <w:u w:val="single"/>
        </w:rPr>
        <w:t>自操作公用燃气阀门、拆除户内燃气设施</w:t>
      </w:r>
      <w:r>
        <w:rPr>
          <w:rFonts w:hint="eastAsia" w:ascii="仿宋_GB2312" w:hAnsi="Times New Roman" w:eastAsia="仿宋_GB2312" w:cs="Times New Roman"/>
          <w:color w:val="000000"/>
          <w:sz w:val="28"/>
          <w:szCs w:val="28"/>
        </w:rPr>
        <w:t>的行</w:t>
      </w:r>
      <w:r>
        <w:rPr>
          <w:rFonts w:hint="eastAsia" w:ascii="仿宋_GB2312" w:hAnsi="仿宋_GB2312" w:eastAsia="仿宋_GB2312" w:cs="仿宋_GB2312"/>
          <w:color w:val="000000"/>
          <w:sz w:val="28"/>
          <w:szCs w:val="28"/>
        </w:rPr>
        <w:t>为</w:t>
      </w:r>
      <w:r>
        <w:rPr>
          <w:rFonts w:hint="eastAsia" w:ascii="仿宋_GB2312" w:hAnsi="Times New Roman" w:eastAsia="仿宋_GB2312" w:cs="Times New Roman"/>
          <w:color w:val="000000"/>
          <w:sz w:val="28"/>
          <w:szCs w:val="28"/>
        </w:rPr>
        <w:t>，</w:t>
      </w:r>
      <w:r>
        <w:rPr>
          <w:rFonts w:hint="eastAsia" w:ascii="仿宋_GB2312" w:hAnsi="Times New Roman" w:eastAsia="仿宋_GB2312" w:cs="Times New Roman"/>
          <w:color w:val="000000"/>
          <w:sz w:val="28"/>
          <w:szCs w:val="28"/>
          <w:lang w:val="en-US" w:eastAsia="zh-CN"/>
        </w:rPr>
        <w:t>涉嫌</w:t>
      </w:r>
      <w:r>
        <w:rPr>
          <w:rFonts w:hint="eastAsia" w:ascii="仿宋_GB2312" w:hAnsi="Times New Roman" w:eastAsia="仿宋_GB2312" w:cs="Times New Roman"/>
          <w:color w:val="000000"/>
          <w:sz w:val="28"/>
          <w:szCs w:val="28"/>
          <w:u w:val="single"/>
          <w:lang w:val="en-US" w:eastAsia="zh-CN"/>
        </w:rPr>
        <w:t>违反了</w:t>
      </w:r>
      <w:r>
        <w:rPr>
          <w:rFonts w:hint="eastAsia" w:ascii="仿宋_GB2312" w:hAnsi="仿宋_GB2312" w:eastAsia="仿宋_GB2312" w:cs="仿宋_GB2312"/>
          <w:color w:val="000000"/>
          <w:sz w:val="28"/>
          <w:szCs w:val="28"/>
          <w:u w:val="single"/>
          <w:lang w:val="en-US" w:eastAsia="zh-CN"/>
        </w:rPr>
        <w:t>《城镇燃气管理条例》第二十八条第一项、第四项规定</w:t>
      </w:r>
      <w:r>
        <w:rPr>
          <w:rFonts w:hint="eastAsia" w:ascii="仿宋_GB2312" w:hAnsi="Times New Roman" w:eastAsia="仿宋_GB2312" w:cs="Times New Roman"/>
          <w:color w:val="000000"/>
          <w:sz w:val="28"/>
          <w:szCs w:val="28"/>
          <w:lang w:eastAsia="zh-CN"/>
        </w:rPr>
        <w:t>，</w:t>
      </w:r>
      <w:r>
        <w:rPr>
          <w:rFonts w:hint="eastAsia" w:ascii="仿宋_GB2312" w:hAnsi="Times New Roman" w:eastAsia="仿宋_GB2312" w:cs="Times New Roman"/>
          <w:color w:val="000000"/>
          <w:sz w:val="28"/>
          <w:szCs w:val="28"/>
        </w:rPr>
        <w:t>本机关于</w:t>
      </w:r>
      <w:r>
        <w:rPr>
          <w:rFonts w:hint="eastAsia" w:ascii="仿宋_GB2312" w:hAnsi="Times New Roman" w:eastAsia="仿宋_GB2312" w:cs="Times New Roman"/>
          <w:color w:val="000000"/>
          <w:sz w:val="28"/>
          <w:szCs w:val="28"/>
          <w:u w:val="single"/>
        </w:rPr>
        <w:t>202</w:t>
      </w:r>
      <w:r>
        <w:rPr>
          <w:rFonts w:hint="eastAsia" w:ascii="仿宋_GB2312" w:hAnsi="Times New Roman" w:eastAsia="仿宋_GB2312" w:cs="Times New Roman"/>
          <w:color w:val="000000"/>
          <w:sz w:val="28"/>
          <w:szCs w:val="28"/>
          <w:u w:val="single"/>
          <w:lang w:val="en-US" w:eastAsia="zh-CN"/>
        </w:rPr>
        <w:t>3</w:t>
      </w:r>
      <w:r>
        <w:rPr>
          <w:rFonts w:hint="eastAsia" w:ascii="仿宋_GB2312" w:hAnsi="Times New Roman" w:eastAsia="仿宋_GB2312" w:cs="Times New Roman"/>
          <w:color w:val="000000"/>
          <w:sz w:val="28"/>
          <w:szCs w:val="28"/>
        </w:rPr>
        <w:t>年</w:t>
      </w:r>
      <w:r>
        <w:rPr>
          <w:rFonts w:hint="eastAsia" w:ascii="仿宋_GB2312" w:hAnsi="Times New Roman" w:eastAsia="仿宋_GB2312" w:cs="Times New Roman"/>
          <w:color w:val="000000"/>
          <w:sz w:val="28"/>
          <w:szCs w:val="28"/>
          <w:u w:val="single"/>
          <w:lang w:val="en-US" w:eastAsia="zh-CN"/>
        </w:rPr>
        <w:t>9</w:t>
      </w:r>
      <w:r>
        <w:rPr>
          <w:rFonts w:hint="eastAsia" w:ascii="仿宋_GB2312" w:hAnsi="Times New Roman" w:eastAsia="仿宋_GB2312" w:cs="Times New Roman"/>
          <w:color w:val="000000"/>
          <w:sz w:val="28"/>
          <w:szCs w:val="28"/>
        </w:rPr>
        <w:t>月</w:t>
      </w:r>
      <w:r>
        <w:rPr>
          <w:rFonts w:hint="eastAsia" w:ascii="仿宋_GB2312" w:hAnsi="Times New Roman" w:eastAsia="仿宋_GB2312" w:cs="Times New Roman"/>
          <w:color w:val="000000"/>
          <w:sz w:val="28"/>
          <w:szCs w:val="28"/>
          <w:u w:val="single"/>
          <w:lang w:val="en-US" w:eastAsia="zh-CN"/>
        </w:rPr>
        <w:t>21</w:t>
      </w:r>
      <w:r>
        <w:rPr>
          <w:rFonts w:hint="eastAsia" w:ascii="仿宋_GB2312" w:hAnsi="Times New Roman" w:eastAsia="仿宋_GB2312" w:cs="Times New Roman"/>
          <w:color w:val="000000"/>
          <w:sz w:val="28"/>
          <w:szCs w:val="28"/>
        </w:rPr>
        <w:t>日立案调查。</w:t>
      </w:r>
      <w:bookmarkStart w:id="4" w:name="_GoBack"/>
      <w:bookmarkEnd w:id="4"/>
    </w:p>
    <w:p>
      <w:pPr>
        <w:keepNext w:val="0"/>
        <w:keepLines w:val="0"/>
        <w:pageBreakBefore w:val="0"/>
        <w:widowControl w:val="0"/>
        <w:kinsoku/>
        <w:wordWrap/>
        <w:overflowPunct w:val="0"/>
        <w:topLinePunct w:val="0"/>
        <w:autoSpaceDE/>
        <w:autoSpaceDN/>
        <w:bidi w:val="0"/>
        <w:adjustRightInd w:val="0"/>
        <w:snapToGrid w:val="0"/>
        <w:spacing w:line="460" w:lineRule="exact"/>
        <w:ind w:right="28" w:firstLine="534" w:firstLineChars="191"/>
        <w:textAlignment w:val="auto"/>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经查</w:t>
      </w:r>
      <w:r>
        <w:rPr>
          <w:rFonts w:hint="eastAsia" w:ascii="仿宋_GB2312" w:hAnsi="仿宋_GB2312" w:eastAsia="仿宋_GB2312" w:cs="仿宋_GB2312"/>
          <w:color w:val="000000"/>
          <w:sz w:val="28"/>
          <w:szCs w:val="28"/>
        </w:rPr>
        <w:t>明</w:t>
      </w:r>
      <w:r>
        <w:rPr>
          <w:rFonts w:hint="eastAsia" w:ascii="仿宋_GB2312" w:hAnsi="仿宋_GB2312" w:eastAsia="仿宋_GB2312" w:cs="仿宋_GB2312"/>
          <w:color w:val="000000"/>
          <w:sz w:val="28"/>
          <w:szCs w:val="28"/>
          <w:lang w:eastAsia="zh-CN"/>
        </w:rPr>
        <w:t>，</w:t>
      </w:r>
      <w:r>
        <w:rPr>
          <w:rFonts w:hint="eastAsia" w:ascii="仿宋_GB2312" w:hAnsi="仿宋" w:eastAsia="仿宋_GB2312" w:cs="Times New Roman"/>
          <w:color w:val="000000"/>
          <w:sz w:val="28"/>
          <w:szCs w:val="28"/>
          <w:u w:val="single"/>
        </w:rPr>
        <w:t>2023年9月11日，在衡阳市华新开发区彩霞街君馨名邸5号楼115、116号门面，蒋小</w:t>
      </w:r>
      <w:r>
        <w:rPr>
          <w:rFonts w:hint="eastAsia" w:ascii="仿宋_GB2312" w:hAnsi="仿宋" w:eastAsia="仿宋_GB2312" w:cs="Times New Roman"/>
          <w:color w:val="000000"/>
          <w:sz w:val="28"/>
          <w:szCs w:val="28"/>
          <w:u w:val="single"/>
          <w:lang w:val="en-US" w:eastAsia="zh-CN"/>
        </w:rPr>
        <w:t>*</w:t>
      </w:r>
      <w:r>
        <w:rPr>
          <w:rFonts w:hint="eastAsia" w:ascii="仿宋_GB2312" w:hAnsi="仿宋" w:eastAsia="仿宋_GB2312" w:cs="Times New Roman"/>
          <w:color w:val="000000"/>
          <w:sz w:val="28"/>
          <w:szCs w:val="28"/>
          <w:u w:val="single"/>
        </w:rPr>
        <w:t>在没有向衡阳市天然气有限责任公司提出拆装申请的情况下，私自雇请人员关闭天然气管道阀门并拆除该门</w:t>
      </w:r>
      <w:r>
        <w:rPr>
          <w:rFonts w:hint="eastAsia" w:ascii="仿宋_GB2312" w:hAnsi="仿宋" w:eastAsia="仿宋_GB2312" w:cs="Times New Roman"/>
          <w:color w:val="000000"/>
          <w:sz w:val="28"/>
          <w:szCs w:val="28"/>
          <w:u w:val="single"/>
          <w:lang w:val="en-US" w:eastAsia="zh-CN"/>
        </w:rPr>
        <w:t xml:space="preserve"> </w:t>
      </w:r>
      <w:r>
        <w:rPr>
          <w:rFonts w:hint="eastAsia" w:ascii="仿宋_GB2312" w:hAnsi="仿宋" w:eastAsia="仿宋_GB2312" w:cs="Times New Roman"/>
          <w:color w:val="000000"/>
          <w:sz w:val="28"/>
          <w:szCs w:val="28"/>
          <w:u w:val="single"/>
        </w:rPr>
        <w:t>店内的天然气架空管道。</w:t>
      </w:r>
      <w:r>
        <w:rPr>
          <w:rFonts w:hint="eastAsia" w:ascii="Times New Roman" w:hAnsi="Times New Roman" w:eastAsia="仿宋_GB2312" w:cs="Times New Roman"/>
          <w:color w:val="000000"/>
          <w:sz w:val="28"/>
          <w:szCs w:val="28"/>
          <w:u w:val="single"/>
        </w:rPr>
        <w:t xml:space="preserve">                                                  </w:t>
      </w:r>
      <w:r>
        <w:rPr>
          <w:rFonts w:hint="eastAsia" w:ascii="仿宋_GB2312" w:hAnsi="Times New Roman" w:eastAsia="仿宋_GB2312" w:cs="Times New Roman"/>
          <w:color w:val="000000"/>
          <w:sz w:val="28"/>
          <w:szCs w:val="28"/>
        </w:rPr>
        <w:t>上述事实，由以下证据证实：</w:t>
      </w:r>
    </w:p>
    <w:p>
      <w:pPr>
        <w:keepNext w:val="0"/>
        <w:keepLines w:val="0"/>
        <w:pageBreakBefore w:val="0"/>
        <w:widowControl w:val="0"/>
        <w:kinsoku/>
        <w:wordWrap/>
        <w:overflowPunct w:val="0"/>
        <w:topLinePunct w:val="0"/>
        <w:autoSpaceDE/>
        <w:autoSpaceDN/>
        <w:bidi w:val="0"/>
        <w:adjustRightInd w:val="0"/>
        <w:snapToGrid w:val="0"/>
        <w:spacing w:line="460" w:lineRule="exact"/>
        <w:ind w:right="28" w:firstLine="534" w:firstLineChars="191"/>
        <w:jc w:val="both"/>
        <w:textAlignment w:val="auto"/>
        <w:rPr>
          <w:rFonts w:ascii="仿宋_GB2312" w:hAnsi="Times New Roman" w:eastAsia="仿宋_GB2312" w:cs="Times New Roman"/>
          <w:color w:val="000000"/>
          <w:sz w:val="28"/>
          <w:szCs w:val="28"/>
        </w:rPr>
      </w:pPr>
      <w:bookmarkStart w:id="2" w:name="_Toc971092058_WPSOffice_Level1"/>
      <w:r>
        <w:rPr>
          <w:rFonts w:hint="eastAsia" w:ascii="仿宋_GB2312" w:hAnsi="Times New Roman" w:eastAsia="仿宋_GB2312" w:cs="Times New Roman"/>
          <w:color w:val="000000"/>
          <w:sz w:val="28"/>
          <w:szCs w:val="28"/>
        </w:rPr>
        <w:t>证据一：</w:t>
      </w:r>
      <w:r>
        <w:rPr>
          <w:rFonts w:hint="eastAsia" w:ascii="仿宋_GB2312" w:hAnsi="Times New Roman" w:eastAsia="仿宋_GB2312" w:cs="Times New Roman"/>
          <w:color w:val="000000"/>
          <w:sz w:val="28"/>
          <w:szCs w:val="28"/>
          <w:u w:val="single"/>
        </w:rPr>
        <w:t>举报记录、衡阳市燃气事务中心《关于查处破坏城镇燃气管道行为的函》</w:t>
      </w:r>
      <w:r>
        <w:rPr>
          <w:rFonts w:hint="eastAsia" w:ascii="仿宋_GB2312" w:hAnsi="Times New Roman" w:eastAsia="仿宋_GB2312" w:cs="Times New Roman"/>
          <w:color w:val="000000"/>
          <w:sz w:val="28"/>
          <w:szCs w:val="28"/>
        </w:rPr>
        <w:t>，证明</w:t>
      </w:r>
      <w:r>
        <w:rPr>
          <w:rFonts w:hint="eastAsia" w:ascii="仿宋_GB2312" w:hAnsi="Times New Roman" w:eastAsia="仿宋_GB2312" w:cs="Times New Roman"/>
          <w:color w:val="000000"/>
          <w:sz w:val="28"/>
          <w:szCs w:val="28"/>
          <w:u w:val="single"/>
        </w:rPr>
        <w:t>案件来源</w:t>
      </w:r>
      <w:r>
        <w:rPr>
          <w:rFonts w:hint="eastAsia" w:ascii="仿宋_GB2312" w:hAnsi="Times New Roman" w:eastAsia="仿宋_GB2312" w:cs="Times New Roman"/>
          <w:color w:val="000000"/>
          <w:sz w:val="28"/>
          <w:szCs w:val="28"/>
        </w:rPr>
        <w:t>；</w:t>
      </w:r>
      <w:bookmarkEnd w:id="2"/>
    </w:p>
    <w:p>
      <w:pPr>
        <w:keepNext w:val="0"/>
        <w:keepLines w:val="0"/>
        <w:pageBreakBefore w:val="0"/>
        <w:widowControl w:val="0"/>
        <w:kinsoku/>
        <w:wordWrap/>
        <w:overflowPunct w:val="0"/>
        <w:topLinePunct w:val="0"/>
        <w:autoSpaceDE/>
        <w:autoSpaceDN/>
        <w:bidi w:val="0"/>
        <w:adjustRightInd w:val="0"/>
        <w:snapToGrid w:val="0"/>
        <w:spacing w:line="460" w:lineRule="exact"/>
        <w:ind w:right="28" w:firstLine="534" w:firstLineChars="191"/>
        <w:jc w:val="both"/>
        <w:textAlignment w:val="auto"/>
        <w:rPr>
          <w:rFonts w:ascii="仿宋_GB2312" w:hAnsi="Times New Roman" w:eastAsia="仿宋_GB2312" w:cs="Times New Roman"/>
          <w:color w:val="000000"/>
          <w:sz w:val="28"/>
          <w:szCs w:val="28"/>
        </w:rPr>
      </w:pPr>
      <w:bookmarkStart w:id="3" w:name="_Toc268501606_WPSOffice_Level1"/>
      <w:r>
        <w:rPr>
          <w:rFonts w:hint="eastAsia" w:ascii="仿宋_GB2312" w:hAnsi="Times New Roman" w:eastAsia="仿宋_GB2312" w:cs="Times New Roman"/>
          <w:color w:val="000000"/>
          <w:sz w:val="28"/>
          <w:szCs w:val="28"/>
        </w:rPr>
        <w:t>证据二：</w:t>
      </w:r>
      <w:r>
        <w:rPr>
          <w:rFonts w:hint="eastAsia" w:ascii="仿宋_GB2312" w:hAnsi="Times New Roman" w:eastAsia="仿宋_GB2312" w:cs="Times New Roman"/>
          <w:color w:val="000000"/>
          <w:sz w:val="28"/>
          <w:szCs w:val="28"/>
          <w:u w:val="single"/>
        </w:rPr>
        <w:t>行政处罚检查记录表、现场勘验（检查）笔录、现场勘验图、现场照片及说明、调查（询问）笔录</w:t>
      </w:r>
      <w:r>
        <w:rPr>
          <w:rFonts w:hint="eastAsia" w:ascii="仿宋_GB2312" w:hAnsi="Times New Roman" w:eastAsia="仿宋_GB2312" w:cs="Times New Roman"/>
          <w:color w:val="000000"/>
          <w:sz w:val="28"/>
          <w:szCs w:val="28"/>
        </w:rPr>
        <w:t>，证明</w:t>
      </w:r>
      <w:r>
        <w:rPr>
          <w:rFonts w:hint="eastAsia" w:ascii="仿宋_GB2312" w:hAnsi="Times New Roman" w:eastAsia="仿宋_GB2312" w:cs="Times New Roman"/>
          <w:color w:val="000000"/>
          <w:sz w:val="28"/>
          <w:szCs w:val="28"/>
          <w:u w:val="single"/>
        </w:rPr>
        <w:t>违法行为的具体情况</w:t>
      </w:r>
      <w:r>
        <w:rPr>
          <w:rFonts w:hint="eastAsia" w:ascii="仿宋_GB2312" w:hAnsi="Times New Roman" w:eastAsia="仿宋_GB2312" w:cs="Times New Roman"/>
          <w:color w:val="000000"/>
          <w:sz w:val="28"/>
          <w:szCs w:val="28"/>
        </w:rPr>
        <w:t>；</w:t>
      </w:r>
      <w:bookmarkEnd w:id="3"/>
    </w:p>
    <w:p>
      <w:pPr>
        <w:keepNext w:val="0"/>
        <w:keepLines w:val="0"/>
        <w:pageBreakBefore w:val="0"/>
        <w:widowControl w:val="0"/>
        <w:kinsoku/>
        <w:wordWrap/>
        <w:overflowPunct w:val="0"/>
        <w:topLinePunct w:val="0"/>
        <w:autoSpaceDE/>
        <w:autoSpaceDN/>
        <w:bidi w:val="0"/>
        <w:adjustRightInd w:val="0"/>
        <w:snapToGrid w:val="0"/>
        <w:spacing w:line="460" w:lineRule="exact"/>
        <w:ind w:right="28" w:firstLine="534" w:firstLineChars="191"/>
        <w:jc w:val="both"/>
        <w:textAlignment w:val="auto"/>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证据三：</w:t>
      </w:r>
      <w:r>
        <w:rPr>
          <w:rFonts w:hint="eastAsia" w:ascii="仿宋_GB2312" w:hAnsi="Times New Roman" w:eastAsia="仿宋_GB2312" w:cs="Times New Roman"/>
          <w:sz w:val="28"/>
          <w:szCs w:val="28"/>
          <w:u w:val="single"/>
        </w:rPr>
        <w:t>当事人身份证复印件</w:t>
      </w:r>
      <w:r>
        <w:rPr>
          <w:rFonts w:hint="eastAsia" w:ascii="仿宋_GB2312" w:hAnsi="Times New Roman" w:eastAsia="仿宋_GB2312" w:cs="Times New Roman"/>
          <w:color w:val="000000"/>
          <w:sz w:val="28"/>
          <w:szCs w:val="28"/>
        </w:rPr>
        <w:t>，证明</w:t>
      </w:r>
      <w:r>
        <w:rPr>
          <w:rFonts w:hint="eastAsia" w:ascii="仿宋_GB2312" w:hAnsi="Times New Roman" w:eastAsia="仿宋_GB2312" w:cs="Times New Roman"/>
          <w:color w:val="000000"/>
          <w:sz w:val="28"/>
          <w:szCs w:val="28"/>
          <w:u w:val="single"/>
        </w:rPr>
        <w:t>当事人的身份信息</w:t>
      </w:r>
      <w:r>
        <w:rPr>
          <w:rFonts w:hint="eastAsia" w:ascii="仿宋_GB2312" w:hAnsi="Times New Roman" w:eastAsia="仿宋_GB2312" w:cs="Times New Roman"/>
          <w:color w:val="000000"/>
          <w:sz w:val="28"/>
          <w:szCs w:val="28"/>
        </w:rPr>
        <w:t>；</w:t>
      </w:r>
    </w:p>
    <w:p>
      <w:pPr>
        <w:keepNext w:val="0"/>
        <w:keepLines w:val="0"/>
        <w:pageBreakBefore w:val="0"/>
        <w:widowControl w:val="0"/>
        <w:kinsoku/>
        <w:wordWrap/>
        <w:overflowPunct w:val="0"/>
        <w:topLinePunct w:val="0"/>
        <w:autoSpaceDE/>
        <w:autoSpaceDN/>
        <w:bidi w:val="0"/>
        <w:adjustRightInd w:val="0"/>
        <w:snapToGrid w:val="0"/>
        <w:spacing w:line="460" w:lineRule="exact"/>
        <w:ind w:right="28" w:firstLine="534" w:firstLineChars="191"/>
        <w:jc w:val="both"/>
        <w:textAlignment w:val="auto"/>
        <w:rPr>
          <w:rFonts w:ascii="仿宋_GB2312" w:hAnsi="Times New Roman" w:eastAsia="仿宋_GB2312" w:cs="Times New Roman"/>
          <w:color w:val="000000"/>
          <w:sz w:val="28"/>
          <w:szCs w:val="28"/>
          <w:u w:val="single"/>
        </w:rPr>
      </w:pPr>
      <w:r>
        <w:rPr>
          <w:rFonts w:hint="eastAsia" w:ascii="仿宋_GB2312" w:hAnsi="Times New Roman" w:eastAsia="仿宋_GB2312" w:cs="Times New Roman"/>
          <w:color w:val="000000"/>
          <w:sz w:val="28"/>
          <w:szCs w:val="28"/>
        </w:rPr>
        <w:t>证据四：</w:t>
      </w:r>
      <w:r>
        <w:rPr>
          <w:rFonts w:hint="eastAsia" w:ascii="仿宋_GB2312" w:hAnsi="Times New Roman" w:eastAsia="仿宋_GB2312" w:cs="Times New Roman"/>
          <w:sz w:val="28"/>
          <w:szCs w:val="28"/>
          <w:u w:val="single"/>
          <w:lang w:val="en-US" w:eastAsia="zh-CN"/>
        </w:rPr>
        <w:t>《房屋（门店）装修安全承诺书》</w:t>
      </w:r>
      <w:r>
        <w:rPr>
          <w:rFonts w:hint="eastAsia" w:ascii="仿宋_GB2312" w:hAnsi="Times New Roman" w:eastAsia="仿宋_GB2312" w:cs="Times New Roman"/>
          <w:color w:val="000000"/>
          <w:sz w:val="28"/>
          <w:szCs w:val="28"/>
        </w:rPr>
        <w:t>，证明</w:t>
      </w:r>
      <w:r>
        <w:rPr>
          <w:rFonts w:hint="eastAsia" w:ascii="仿宋_GB2312" w:hAnsi="Times New Roman" w:eastAsia="仿宋_GB2312" w:cs="Times New Roman"/>
          <w:color w:val="000000"/>
          <w:sz w:val="28"/>
          <w:szCs w:val="28"/>
          <w:u w:val="single"/>
          <w:lang w:val="en-US" w:eastAsia="zh-CN"/>
        </w:rPr>
        <w:t>当事人为该门店承租人</w:t>
      </w:r>
      <w:r>
        <w:rPr>
          <w:rFonts w:hint="eastAsia" w:ascii="仿宋_GB2312" w:hAnsi="Times New Roman" w:eastAsia="仿宋_GB2312" w:cs="Times New Roman"/>
          <w:color w:val="000000"/>
          <w:sz w:val="28"/>
          <w:szCs w:val="28"/>
          <w:u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460" w:lineRule="exact"/>
        <w:ind w:right="28" w:firstLine="560" w:firstLineChars="200"/>
        <w:jc w:val="both"/>
        <w:textAlignment w:val="auto"/>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u w:val="single"/>
        </w:rPr>
        <w:t>202</w:t>
      </w:r>
      <w:r>
        <w:rPr>
          <w:rFonts w:hint="eastAsia" w:ascii="仿宋_GB2312" w:hAnsi="Times New Roman" w:eastAsia="仿宋_GB2312" w:cs="Times New Roman"/>
          <w:color w:val="000000"/>
          <w:sz w:val="28"/>
          <w:szCs w:val="28"/>
          <w:u w:val="single"/>
          <w:lang w:val="en-US" w:eastAsia="zh-CN"/>
        </w:rPr>
        <w:t>3</w:t>
      </w:r>
      <w:r>
        <w:rPr>
          <w:rFonts w:hint="eastAsia" w:ascii="仿宋_GB2312" w:hAnsi="Times New Roman" w:eastAsia="仿宋_GB2312" w:cs="Times New Roman"/>
          <w:color w:val="000000"/>
          <w:sz w:val="28"/>
          <w:szCs w:val="28"/>
        </w:rPr>
        <w:t>年</w:t>
      </w:r>
      <w:r>
        <w:rPr>
          <w:rFonts w:hint="eastAsia" w:ascii="仿宋_GB2312" w:hAnsi="Times New Roman" w:eastAsia="仿宋_GB2312" w:cs="Times New Roman"/>
          <w:color w:val="000000"/>
          <w:sz w:val="28"/>
          <w:szCs w:val="28"/>
          <w:u w:val="single"/>
        </w:rPr>
        <w:t>1</w:t>
      </w:r>
      <w:r>
        <w:rPr>
          <w:rFonts w:hint="eastAsia" w:ascii="仿宋_GB2312" w:hAnsi="Times New Roman" w:eastAsia="仿宋_GB2312" w:cs="Times New Roman"/>
          <w:color w:val="000000"/>
          <w:sz w:val="28"/>
          <w:szCs w:val="28"/>
          <w:u w:val="single"/>
          <w:lang w:val="en-US" w:eastAsia="zh-CN"/>
        </w:rPr>
        <w:t>0</w:t>
      </w:r>
      <w:r>
        <w:rPr>
          <w:rFonts w:hint="eastAsia" w:ascii="仿宋_GB2312" w:hAnsi="Times New Roman" w:eastAsia="仿宋_GB2312" w:cs="Times New Roman"/>
          <w:color w:val="000000"/>
          <w:sz w:val="28"/>
          <w:szCs w:val="28"/>
        </w:rPr>
        <w:t>月</w:t>
      </w:r>
      <w:r>
        <w:rPr>
          <w:rFonts w:hint="eastAsia" w:ascii="仿宋_GB2312" w:hAnsi="Times New Roman" w:eastAsia="仿宋_GB2312" w:cs="Times New Roman"/>
          <w:color w:val="000000"/>
          <w:sz w:val="28"/>
          <w:szCs w:val="28"/>
          <w:u w:val="single"/>
          <w:lang w:val="en-US" w:eastAsia="zh-CN"/>
        </w:rPr>
        <w:t>20</w:t>
      </w:r>
      <w:r>
        <w:rPr>
          <w:rFonts w:hint="eastAsia" w:ascii="仿宋_GB2312" w:hAnsi="Times New Roman" w:eastAsia="仿宋_GB2312" w:cs="Times New Roman"/>
          <w:color w:val="000000"/>
          <w:sz w:val="28"/>
          <w:szCs w:val="28"/>
        </w:rPr>
        <w:t>日，本机关依法向你（单位）送达了《行政处罚事先（听证）告知书》（</w:t>
      </w:r>
      <w:r>
        <w:rPr>
          <w:rFonts w:hint="eastAsia" w:ascii="仿宋_GB2312" w:hAnsi="Times New Roman" w:eastAsia="仿宋_GB2312" w:cs="Times New Roman"/>
          <w:color w:val="000000"/>
          <w:sz w:val="28"/>
          <w:szCs w:val="28"/>
          <w:u w:val="single"/>
        </w:rPr>
        <w:t>衡执</w:t>
      </w:r>
      <w:r>
        <w:rPr>
          <w:rFonts w:hint="eastAsia" w:ascii="仿宋_GB2312" w:hAnsi="Times New Roman" w:eastAsia="仿宋_GB2312" w:cs="Times New Roman"/>
          <w:color w:val="000000"/>
          <w:sz w:val="28"/>
          <w:szCs w:val="28"/>
          <w:u w:val="single"/>
          <w:lang w:val="en-US" w:eastAsia="zh-CN"/>
        </w:rPr>
        <w:t>支</w:t>
      </w:r>
      <w:r>
        <w:rPr>
          <w:rFonts w:hint="eastAsia" w:ascii="仿宋_GB2312" w:hAnsi="Times New Roman" w:eastAsia="仿宋_GB2312" w:cs="Times New Roman"/>
          <w:color w:val="000000"/>
          <w:sz w:val="28"/>
          <w:szCs w:val="28"/>
          <w:u w:val="single"/>
        </w:rPr>
        <w:t>罚先告字〔202</w:t>
      </w:r>
      <w:r>
        <w:rPr>
          <w:rFonts w:hint="eastAsia" w:ascii="仿宋_GB2312" w:hAnsi="Times New Roman" w:eastAsia="仿宋_GB2312" w:cs="Times New Roman"/>
          <w:color w:val="000000"/>
          <w:sz w:val="28"/>
          <w:szCs w:val="28"/>
          <w:u w:val="single"/>
          <w:lang w:val="en-US" w:eastAsia="zh-CN"/>
        </w:rPr>
        <w:t>3</w:t>
      </w:r>
      <w:r>
        <w:rPr>
          <w:rFonts w:hint="eastAsia" w:ascii="仿宋_GB2312" w:hAnsi="Times New Roman" w:eastAsia="仿宋_GB2312" w:cs="Times New Roman"/>
          <w:color w:val="000000"/>
          <w:sz w:val="28"/>
          <w:szCs w:val="28"/>
          <w:u w:val="single"/>
        </w:rPr>
        <w:t>〕</w:t>
      </w:r>
      <w:r>
        <w:rPr>
          <w:rFonts w:hint="eastAsia" w:ascii="仿宋_GB2312" w:hAnsi="Times New Roman" w:eastAsia="仿宋_GB2312" w:cs="Times New Roman"/>
          <w:color w:val="000000"/>
          <w:sz w:val="28"/>
          <w:szCs w:val="28"/>
          <w:u w:val="single"/>
          <w:lang w:val="en-US" w:eastAsia="zh-CN"/>
        </w:rPr>
        <w:t>8</w:t>
      </w:r>
      <w:r>
        <w:rPr>
          <w:rFonts w:hint="eastAsia" w:ascii="仿宋_GB2312" w:hAnsi="Times New Roman" w:eastAsia="仿宋_GB2312" w:cs="Times New Roman"/>
          <w:color w:val="000000"/>
          <w:sz w:val="28"/>
          <w:szCs w:val="28"/>
          <w:u w:val="single"/>
        </w:rPr>
        <w:t>号</w:t>
      </w:r>
      <w:r>
        <w:rPr>
          <w:rFonts w:hint="eastAsia" w:ascii="仿宋_GB2312" w:hAnsi="Times New Roman" w:eastAsia="仿宋_GB2312" w:cs="Times New Roman"/>
          <w:color w:val="000000"/>
          <w:sz w:val="28"/>
          <w:szCs w:val="28"/>
        </w:rPr>
        <w:t>），告知你（单位）拟作出行政处罚决定的事实、理由、依据及内容，并告知你（单位）依法享有的权利。你（单位）在规定期限内未提出陈述、申辩以及听证要求。</w:t>
      </w:r>
    </w:p>
    <w:p>
      <w:pPr>
        <w:keepNext w:val="0"/>
        <w:keepLines w:val="0"/>
        <w:pageBreakBefore w:val="0"/>
        <w:kinsoku/>
        <w:wordWrap/>
        <w:topLinePunct w:val="0"/>
        <w:autoSpaceDE/>
        <w:autoSpaceDN/>
        <w:bidi w:val="0"/>
        <w:spacing w:line="460" w:lineRule="exact"/>
        <w:ind w:firstLine="560" w:firstLineChars="200"/>
        <w:jc w:val="both"/>
        <w:textAlignment w:val="auto"/>
        <w:rPr>
          <w:rFonts w:hint="eastAsia" w:ascii="仿宋_GB2312" w:hAnsi="Times New Roman" w:eastAsia="仿宋_GB2312" w:cs="Times New Roman"/>
          <w:color w:val="000000"/>
          <w:sz w:val="28"/>
          <w:szCs w:val="28"/>
          <w:u w:val="single"/>
          <w:lang w:val="en-US" w:eastAsia="zh-CN"/>
        </w:rPr>
      </w:pPr>
      <w:r>
        <w:rPr>
          <w:rFonts w:hint="eastAsia" w:ascii="仿宋_GB2312" w:hAnsi="Times New Roman" w:eastAsia="仿宋_GB2312" w:cs="Times New Roman"/>
          <w:color w:val="000000"/>
          <w:sz w:val="28"/>
          <w:szCs w:val="28"/>
        </w:rPr>
        <w:t>本机关认为，你（单位）</w:t>
      </w:r>
      <w:r>
        <w:rPr>
          <w:rFonts w:hint="eastAsia" w:ascii="仿宋_GB2312" w:hAnsi="Times New Roman" w:eastAsia="仿宋_GB2312" w:cs="Times New Roman"/>
          <w:bCs/>
          <w:color w:val="000000"/>
          <w:sz w:val="28"/>
          <w:szCs w:val="28"/>
          <w:u w:val="single"/>
        </w:rPr>
        <w:t>擅自操作公用燃气阀门、拆除户内燃气设施</w:t>
      </w:r>
      <w:r>
        <w:rPr>
          <w:rFonts w:hint="eastAsia" w:ascii="仿宋_GB2312" w:hAnsi="Times New Roman" w:eastAsia="仿宋_GB2312" w:cs="Times New Roman"/>
          <w:color w:val="000000"/>
          <w:sz w:val="28"/>
          <w:szCs w:val="28"/>
        </w:rPr>
        <w:t>行为，违反了</w:t>
      </w:r>
      <w:r>
        <w:rPr>
          <w:rFonts w:hint="eastAsia" w:ascii="仿宋_GB2312" w:hAnsi="Times New Roman" w:eastAsia="仿宋_GB2312" w:cs="Times New Roman"/>
          <w:color w:val="000000"/>
          <w:sz w:val="28"/>
          <w:szCs w:val="28"/>
          <w:u w:val="single"/>
        </w:rPr>
        <w:t>《城镇燃气管理条例》第二十八条第一项</w:t>
      </w:r>
      <w:r>
        <w:rPr>
          <w:rFonts w:hint="eastAsia" w:ascii="仿宋_GB2312" w:hAnsi="Times New Roman" w:eastAsia="仿宋_GB2312" w:cs="Times New Roman"/>
          <w:color w:val="000000"/>
          <w:sz w:val="28"/>
          <w:szCs w:val="28"/>
          <w:u w:val="single"/>
          <w:lang w:eastAsia="zh-CN"/>
        </w:rPr>
        <w:t>、</w:t>
      </w:r>
      <w:r>
        <w:rPr>
          <w:rFonts w:hint="eastAsia" w:ascii="仿宋_GB2312" w:hAnsi="Times New Roman" w:eastAsia="仿宋_GB2312" w:cs="Times New Roman"/>
          <w:color w:val="000000"/>
          <w:sz w:val="28"/>
          <w:szCs w:val="28"/>
          <w:u w:val="single"/>
        </w:rPr>
        <w:t>第四项</w:t>
      </w:r>
      <w:r>
        <w:rPr>
          <w:rFonts w:hint="eastAsia" w:ascii="仿宋_GB2312" w:hAnsi="Times New Roman" w:eastAsia="仿宋_GB2312" w:cs="Times New Roman"/>
          <w:color w:val="000000"/>
          <w:sz w:val="28"/>
          <w:szCs w:val="28"/>
        </w:rPr>
        <w:t>的规定，根据</w:t>
      </w:r>
      <w:r>
        <w:rPr>
          <w:rFonts w:hint="eastAsia" w:ascii="仿宋_GB2312" w:hAnsi="Times New Roman" w:eastAsia="仿宋_GB2312" w:cs="Times New Roman"/>
          <w:color w:val="000000"/>
          <w:sz w:val="28"/>
          <w:szCs w:val="28"/>
          <w:u w:val="single"/>
        </w:rPr>
        <w:t>《城镇燃气管理条例》第四十九条第一项</w:t>
      </w:r>
      <w:r>
        <w:rPr>
          <w:rFonts w:hint="eastAsia" w:ascii="仿宋_GB2312" w:hAnsi="Times New Roman" w:eastAsia="仿宋_GB2312" w:cs="Times New Roman"/>
          <w:color w:val="000000"/>
          <w:sz w:val="28"/>
          <w:szCs w:val="28"/>
          <w:u w:val="single"/>
          <w:lang w:eastAsia="zh-CN"/>
        </w:rPr>
        <w:t>、</w:t>
      </w:r>
      <w:r>
        <w:rPr>
          <w:rFonts w:hint="eastAsia" w:ascii="仿宋_GB2312" w:hAnsi="Times New Roman" w:eastAsia="仿宋_GB2312" w:cs="Times New Roman"/>
          <w:color w:val="000000"/>
          <w:sz w:val="28"/>
          <w:szCs w:val="28"/>
          <w:u w:val="single"/>
        </w:rPr>
        <w:t>第四项</w:t>
      </w:r>
      <w:r>
        <w:rPr>
          <w:rFonts w:hint="eastAsia" w:ascii="仿宋_GB2312" w:hAnsi="Times New Roman" w:eastAsia="仿宋_GB2312" w:cs="Times New Roman"/>
          <w:color w:val="000000"/>
          <w:sz w:val="28"/>
          <w:szCs w:val="28"/>
        </w:rPr>
        <w:t>的规定，应当</w:t>
      </w:r>
      <w:r>
        <w:rPr>
          <w:rFonts w:hint="eastAsia" w:ascii="仿宋_GB2312" w:eastAsia="仿宋_GB2312"/>
          <w:sz w:val="28"/>
          <w:szCs w:val="28"/>
          <w:u w:val="single"/>
        </w:rPr>
        <w:t>由燃气管理部门责令限期改正；逾期不改正的，对单位可以处10万元以下罚款，对个人可以处1000元以下罚款；造成损失的，依法承担赔偿责任；构成犯罪的，依法追究刑事责任</w:t>
      </w:r>
      <w:r>
        <w:rPr>
          <w:rFonts w:hint="eastAsia" w:ascii="仿宋_GB2312" w:eastAsia="仿宋_GB2312"/>
          <w:sz w:val="28"/>
          <w:szCs w:val="28"/>
          <w:u w:val="none"/>
          <w:lang w:val="en-US" w:eastAsia="zh-CN"/>
        </w:rPr>
        <w:t>。</w:t>
      </w:r>
    </w:p>
    <w:p>
      <w:pPr>
        <w:keepNext w:val="0"/>
        <w:keepLines w:val="0"/>
        <w:pageBreakBefore w:val="0"/>
        <w:widowControl w:val="0"/>
        <w:kinsoku/>
        <w:wordWrap/>
        <w:overflowPunct w:val="0"/>
        <w:topLinePunct w:val="0"/>
        <w:autoSpaceDE/>
        <w:autoSpaceDN/>
        <w:bidi w:val="0"/>
        <w:adjustRightInd w:val="0"/>
        <w:snapToGrid w:val="0"/>
        <w:spacing w:line="460" w:lineRule="exact"/>
        <w:ind w:right="28" w:firstLine="560" w:firstLineChars="200"/>
        <w:jc w:val="both"/>
        <w:textAlignment w:val="auto"/>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鉴于当事人</w:t>
      </w:r>
      <w:r>
        <w:rPr>
          <w:rFonts w:hint="eastAsia" w:ascii="仿宋_GB2312" w:hAnsi="Times New Roman" w:eastAsia="仿宋_GB2312" w:cs="Times New Roman"/>
          <w:sz w:val="28"/>
          <w:szCs w:val="28"/>
          <w:u w:val="single"/>
          <w:lang w:val="en-US" w:eastAsia="zh-CN"/>
        </w:rPr>
        <w:t>有如下行为：1、在没有向衡阳市天然气有限责任公司提出拆装申请的情况下，私自雇请人员关闭天然气管道阀门并拆除该门店内的天然气架空管道；2、当事人未能积极赔偿衡阳市天然气有限责任公司相关抢修费用；3、造成了安全隐患。综上考虑，当事人已构成严重处罚情节</w:t>
      </w:r>
      <w:r>
        <w:rPr>
          <w:rFonts w:hint="eastAsia" w:ascii="仿宋_GB2312" w:hAnsi="Times New Roman" w:eastAsia="仿宋_GB2312" w:cs="Times New Roman"/>
          <w:sz w:val="28"/>
          <w:szCs w:val="28"/>
          <w:u w:val="none"/>
          <w:lang w:val="en-US" w:eastAsia="zh-CN"/>
        </w:rPr>
        <w:t>，根据</w:t>
      </w:r>
      <w:r>
        <w:rPr>
          <w:rFonts w:hint="eastAsia" w:ascii="仿宋_GB2312" w:hAnsi="Times New Roman" w:eastAsia="仿宋_GB2312" w:cs="Times New Roman"/>
          <w:sz w:val="28"/>
          <w:szCs w:val="28"/>
          <w:u w:val="single"/>
          <w:lang w:val="en-US" w:eastAsia="zh-CN"/>
        </w:rPr>
        <w:t>《湖南省住房和城乡建设厅行政处罚裁量权基准》中对《城镇燃气管理条例》第四十九条严重违法行为表现情形的描述：逾期不改正，有上述行为2项以上的，“对单位处5万元以上10万元以下的罚款，对个人处500元以上1000元以下的罚款。”</w:t>
      </w:r>
      <w:r>
        <w:rPr>
          <w:rFonts w:hint="eastAsia" w:ascii="仿宋_GB2312" w:hAnsi="Times New Roman" w:eastAsia="仿宋_GB2312" w:cs="Times New Roman"/>
          <w:color w:val="000000"/>
          <w:sz w:val="28"/>
          <w:szCs w:val="28"/>
        </w:rPr>
        <w:t>的规定，对你（单位）作出如下行政处罚：</w:t>
      </w:r>
      <w:r>
        <w:rPr>
          <w:rFonts w:ascii="仿宋_GB2312" w:hAnsi="Times New Roman" w:eastAsia="仿宋_GB2312" w:cs="Times New Roman"/>
          <w:color w:val="000000"/>
          <w:sz w:val="28"/>
          <w:szCs w:val="28"/>
          <w:u w:val="single"/>
        </w:rPr>
        <w:t>处罚款</w:t>
      </w:r>
      <w:r>
        <w:rPr>
          <w:rFonts w:hint="eastAsia" w:ascii="仿宋_GB2312" w:hAnsi="Times New Roman" w:eastAsia="仿宋_GB2312" w:cs="Times New Roman"/>
          <w:color w:val="000000"/>
          <w:sz w:val="28"/>
          <w:szCs w:val="28"/>
          <w:u w:val="single"/>
          <w:lang w:val="en-US" w:eastAsia="zh-CN"/>
        </w:rPr>
        <w:t>人民币壹仟元整</w:t>
      </w:r>
      <w:r>
        <w:rPr>
          <w:rFonts w:hint="eastAsia" w:ascii="仿宋_GB2312" w:hAnsi="仿宋_GB2312" w:eastAsia="仿宋_GB2312" w:cs="仿宋_GB2312"/>
          <w:color w:val="000000"/>
          <w:sz w:val="28"/>
          <w:szCs w:val="28"/>
          <w:u w:val="single"/>
          <w:lang w:val="en-US" w:eastAsia="zh-CN"/>
        </w:rPr>
        <w:t>（</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1000</w:t>
      </w:r>
      <w:r>
        <w:rPr>
          <w:rFonts w:hint="eastAsia" w:ascii="仿宋_GB2312" w:hAnsi="仿宋_GB2312" w:eastAsia="仿宋_GB2312" w:cs="仿宋_GB2312"/>
          <w:sz w:val="28"/>
          <w:szCs w:val="28"/>
          <w:u w:val="single"/>
        </w:rPr>
        <w:t>.00）</w:t>
      </w:r>
      <w:r>
        <w:rPr>
          <w:rFonts w:ascii="仿宋_GB2312" w:hAnsi="Times New Roman" w:eastAsia="仿宋_GB2312" w:cs="Times New Roman"/>
          <w:color w:val="000000"/>
          <w:sz w:val="28"/>
          <w:szCs w:val="28"/>
          <w:u w:val="single"/>
        </w:rPr>
        <w:t>。</w:t>
      </w:r>
    </w:p>
    <w:p>
      <w:pPr>
        <w:keepNext w:val="0"/>
        <w:keepLines w:val="0"/>
        <w:pageBreakBefore w:val="0"/>
        <w:widowControl w:val="0"/>
        <w:kinsoku/>
        <w:wordWrap/>
        <w:overflowPunct w:val="0"/>
        <w:topLinePunct w:val="0"/>
        <w:autoSpaceDE/>
        <w:autoSpaceDN/>
        <w:bidi w:val="0"/>
        <w:adjustRightInd w:val="0"/>
        <w:snapToGrid w:val="0"/>
        <w:spacing w:line="460" w:lineRule="exact"/>
        <w:ind w:firstLine="560" w:firstLineChars="200"/>
        <w:jc w:val="both"/>
        <w:textAlignment w:val="auto"/>
        <w:rPr>
          <w:rFonts w:ascii="仿宋_GB2312" w:hAnsi="Times New Roman" w:eastAsia="仿宋_GB2312" w:cs="Times New Roman"/>
          <w:color w:val="000000"/>
          <w:sz w:val="28"/>
          <w:szCs w:val="28"/>
          <w:u w:val="single"/>
        </w:rPr>
      </w:pPr>
      <w:r>
        <w:rPr>
          <w:rFonts w:hint="eastAsia" w:ascii="仿宋_GB2312" w:hAnsi="Times New Roman" w:eastAsia="仿宋_GB2312" w:cs="Times New Roman"/>
          <w:color w:val="000000"/>
          <w:sz w:val="28"/>
          <w:szCs w:val="28"/>
        </w:rPr>
        <w:t>上述罚款，你（单位）应当自收到本处罚决定书之日起15日内，持本决定书，到指定银行</w:t>
      </w:r>
      <w:r>
        <w:rPr>
          <w:rFonts w:hint="eastAsia" w:ascii="仿宋_GB2312" w:hAnsi="Times New Roman" w:eastAsia="仿宋_GB2312" w:cs="Times New Roman"/>
          <w:color w:val="000000"/>
          <w:sz w:val="28"/>
          <w:szCs w:val="28"/>
          <w:u w:val="single"/>
        </w:rPr>
        <w:t>湖南银行船山支行</w:t>
      </w:r>
      <w:r>
        <w:rPr>
          <w:rFonts w:hint="eastAsia" w:ascii="仿宋_GB2312" w:hAnsi="Times New Roman" w:eastAsia="仿宋_GB2312" w:cs="Times New Roman"/>
          <w:color w:val="000000"/>
          <w:sz w:val="28"/>
          <w:szCs w:val="28"/>
        </w:rPr>
        <w:t>（账号：衡阳市财政局非税收入汇缴结算户</w:t>
      </w:r>
      <w:r>
        <w:rPr>
          <w:rFonts w:hint="eastAsia" w:ascii="仿宋_GB2312" w:hAnsi="Times New Roman" w:eastAsia="仿宋_GB2312" w:cs="Times New Roman"/>
          <w:color w:val="000000"/>
          <w:sz w:val="28"/>
          <w:szCs w:val="28"/>
          <w:u w:val="single"/>
        </w:rPr>
        <w:t>70080101315010346</w:t>
      </w:r>
      <w:r>
        <w:rPr>
          <w:rFonts w:hint="eastAsia" w:ascii="仿宋_GB2312" w:hAnsi="Times New Roman" w:eastAsia="仿宋_GB2312" w:cs="Times New Roman"/>
          <w:color w:val="000000"/>
          <w:sz w:val="28"/>
          <w:szCs w:val="28"/>
        </w:rPr>
        <w:t>）缴纳。逾期不缴纳罚款的，本机关将根据《中华人民共和国行政处罚法》第七十二条的规定，每日按罚款数额的百分之三加处罚款。</w:t>
      </w:r>
    </w:p>
    <w:p>
      <w:pPr>
        <w:keepNext w:val="0"/>
        <w:keepLines w:val="0"/>
        <w:pageBreakBefore w:val="0"/>
        <w:widowControl w:val="0"/>
        <w:kinsoku/>
        <w:wordWrap/>
        <w:overflowPunct w:val="0"/>
        <w:topLinePunct w:val="0"/>
        <w:autoSpaceDE/>
        <w:autoSpaceDN/>
        <w:bidi w:val="0"/>
        <w:adjustRightInd w:val="0"/>
        <w:snapToGrid w:val="0"/>
        <w:spacing w:line="460" w:lineRule="exact"/>
        <w:ind w:firstLine="560" w:firstLineChars="200"/>
        <w:textAlignment w:val="auto"/>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如不服本处罚决定，可以在收到本决定书之日起60日内向</w:t>
      </w:r>
      <w:r>
        <w:rPr>
          <w:rFonts w:hint="eastAsia" w:ascii="仿宋_GB2312" w:hAnsi="Times New Roman" w:eastAsia="仿宋_GB2312" w:cs="Times New Roman"/>
          <w:color w:val="000000"/>
          <w:sz w:val="28"/>
          <w:szCs w:val="28"/>
          <w:u w:val="single"/>
        </w:rPr>
        <w:t>衡阳市人民政府</w:t>
      </w:r>
      <w:r>
        <w:rPr>
          <w:rFonts w:hint="eastAsia" w:ascii="仿宋_GB2312" w:hAnsi="Times New Roman" w:eastAsia="仿宋_GB2312" w:cs="Times New Roman"/>
          <w:color w:val="000000"/>
          <w:sz w:val="28"/>
          <w:szCs w:val="28"/>
        </w:rPr>
        <w:t>申请行政复议；也可以在收到本决定书之日起6个月内直接向</w:t>
      </w:r>
      <w:r>
        <w:rPr>
          <w:rFonts w:hint="eastAsia" w:ascii="仿宋_GB2312" w:hAnsi="Times New Roman" w:eastAsia="仿宋_GB2312" w:cs="Times New Roman"/>
          <w:color w:val="000000"/>
          <w:sz w:val="28"/>
          <w:szCs w:val="28"/>
          <w:u w:val="single"/>
        </w:rPr>
        <w:t>衡阳铁路运输</w:t>
      </w:r>
      <w:r>
        <w:rPr>
          <w:rFonts w:hint="eastAsia" w:ascii="仿宋_GB2312" w:hAnsi="Times New Roman" w:eastAsia="仿宋_GB2312" w:cs="Times New Roman"/>
          <w:color w:val="000000"/>
          <w:sz w:val="28"/>
          <w:szCs w:val="28"/>
        </w:rPr>
        <w:t>法院起诉，但本决定不停止执行，法律另有规定的除外。逾期不申请行政复议、不提起行政诉讼又不履行的，本机关将依法申请人民法院强制执行或依照有关规定强制执行。</w:t>
      </w:r>
    </w:p>
    <w:p>
      <w:pPr>
        <w:keepNext w:val="0"/>
        <w:keepLines w:val="0"/>
        <w:pageBreakBefore w:val="0"/>
        <w:widowControl w:val="0"/>
        <w:kinsoku/>
        <w:wordWrap/>
        <w:overflowPunct w:val="0"/>
        <w:topLinePunct w:val="0"/>
        <w:autoSpaceDE/>
        <w:autoSpaceDN/>
        <w:bidi w:val="0"/>
        <w:adjustRightInd w:val="0"/>
        <w:snapToGrid w:val="0"/>
        <w:spacing w:line="460" w:lineRule="exact"/>
        <w:ind w:right="28"/>
        <w:jc w:val="both"/>
        <w:textAlignment w:val="auto"/>
        <w:rPr>
          <w:rFonts w:ascii="仿宋_GB2312" w:hAnsi="Times New Roman" w:eastAsia="仿宋_GB2312" w:cs="Times New Roman"/>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460" w:lineRule="exact"/>
        <w:ind w:left="650" w:leftChars="271"/>
        <w:jc w:val="right"/>
        <w:textAlignment w:val="auto"/>
        <w:rPr>
          <w:rFonts w:ascii="仿宋_GB2312" w:hAnsi="Times New Roman" w:eastAsia="仿宋_GB2312" w:cs="Times New Roman"/>
          <w:color w:val="000000"/>
          <w:sz w:val="28"/>
          <w:szCs w:val="28"/>
        </w:rPr>
      </w:pPr>
      <w:r>
        <w:rPr>
          <w:rFonts w:hint="eastAsia" w:ascii="仿宋_GB2312" w:hAnsi="Times New Roman" w:eastAsia="仿宋_GB2312" w:cs="Times New Roman"/>
          <w:color w:val="000000"/>
          <w:sz w:val="28"/>
          <w:szCs w:val="28"/>
        </w:rPr>
        <w:t>行政执法机关全称（印章）</w:t>
      </w:r>
    </w:p>
    <w:p>
      <w:pPr>
        <w:keepNext w:val="0"/>
        <w:keepLines w:val="0"/>
        <w:pageBreakBefore w:val="0"/>
        <w:widowControl w:val="0"/>
        <w:kinsoku/>
        <w:wordWrap/>
        <w:overflowPunct w:val="0"/>
        <w:topLinePunct w:val="0"/>
        <w:autoSpaceDE/>
        <w:autoSpaceDN/>
        <w:bidi w:val="0"/>
        <w:snapToGrid w:val="0"/>
        <w:spacing w:line="460" w:lineRule="exact"/>
        <w:ind w:right="720" w:rightChars="300" w:firstLine="560" w:firstLineChars="200"/>
        <w:jc w:val="right"/>
        <w:textAlignment w:val="auto"/>
        <w:rPr>
          <w:rFonts w:ascii="仿宋_GB2312" w:hAnsi="Times New Roman" w:eastAsia="仿宋_GB2312" w:cs="Times New Roman"/>
          <w:color w:val="000000"/>
          <w:sz w:val="28"/>
          <w:szCs w:val="28"/>
        </w:rPr>
      </w:pPr>
      <w:r>
        <w:rPr>
          <w:rFonts w:hint="eastAsia" w:ascii="仿宋_GB2312" w:eastAsia="仿宋_GB2312"/>
          <w:bCs/>
          <w:color w:val="000000"/>
          <w:sz w:val="28"/>
          <w:szCs w:val="28"/>
          <w:lang w:val="en-US" w:eastAsia="zh-CN"/>
        </w:rPr>
        <w:t>2023</w:t>
      </w:r>
      <w:r>
        <w:rPr>
          <w:rFonts w:hint="eastAsia" w:ascii="仿宋_GB2312" w:eastAsia="仿宋_GB2312"/>
          <w:bCs/>
          <w:color w:val="000000"/>
          <w:sz w:val="28"/>
          <w:szCs w:val="28"/>
        </w:rPr>
        <w:t>年</w:t>
      </w:r>
      <w:r>
        <w:rPr>
          <w:rFonts w:hint="eastAsia" w:ascii="仿宋_GB2312" w:eastAsia="仿宋_GB2312"/>
          <w:bCs/>
          <w:color w:val="000000"/>
          <w:sz w:val="28"/>
          <w:szCs w:val="28"/>
          <w:lang w:val="en-US" w:eastAsia="zh-CN"/>
        </w:rPr>
        <w:t>11</w:t>
      </w:r>
      <w:r>
        <w:rPr>
          <w:rFonts w:hint="eastAsia" w:ascii="仿宋_GB2312" w:eastAsia="仿宋_GB2312"/>
          <w:bCs/>
          <w:color w:val="000000"/>
          <w:sz w:val="28"/>
          <w:szCs w:val="28"/>
        </w:rPr>
        <w:t>月</w:t>
      </w:r>
      <w:r>
        <w:rPr>
          <w:rFonts w:hint="eastAsia" w:ascii="仿宋_GB2312" w:eastAsia="仿宋_GB2312"/>
          <w:bCs/>
          <w:color w:val="000000"/>
          <w:sz w:val="28"/>
          <w:szCs w:val="28"/>
          <w:lang w:val="en-US" w:eastAsia="zh-CN"/>
        </w:rPr>
        <w:t>1</w:t>
      </w:r>
      <w:r>
        <w:rPr>
          <w:rFonts w:hint="eastAsia" w:ascii="仿宋_GB2312" w:eastAsia="仿宋_GB2312"/>
          <w:bCs/>
          <w:color w:val="000000"/>
          <w:sz w:val="28"/>
          <w:szCs w:val="28"/>
        </w:rPr>
        <w:t>日</w:t>
      </w:r>
    </w:p>
    <w:p>
      <w:pPr>
        <w:keepNext w:val="0"/>
        <w:keepLines w:val="0"/>
        <w:pageBreakBefore w:val="0"/>
        <w:widowControl w:val="0"/>
        <w:kinsoku/>
        <w:wordWrap/>
        <w:overflowPunct w:val="0"/>
        <w:topLinePunct w:val="0"/>
        <w:autoSpaceDE/>
        <w:autoSpaceDN/>
        <w:bidi w:val="0"/>
        <w:spacing w:line="460" w:lineRule="exact"/>
        <w:jc w:val="both"/>
        <w:textAlignment w:val="auto"/>
        <w:rPr>
          <w:rFonts w:ascii="仿宋_GB2312" w:hAnsi="Times New Roman" w:eastAsia="仿宋_GB2312" w:cs="Times New Roman"/>
          <w:color w:val="000000"/>
          <w:sz w:val="28"/>
          <w:szCs w:val="28"/>
        </w:rPr>
      </w:pPr>
    </w:p>
    <w:p>
      <w:pPr>
        <w:keepNext w:val="0"/>
        <w:keepLines w:val="0"/>
        <w:pageBreakBefore w:val="0"/>
        <w:widowControl w:val="0"/>
        <w:kinsoku/>
        <w:wordWrap/>
        <w:overflowPunct w:val="0"/>
        <w:topLinePunct w:val="0"/>
        <w:autoSpaceDE/>
        <w:autoSpaceDN/>
        <w:bidi w:val="0"/>
        <w:spacing w:line="460" w:lineRule="exact"/>
        <w:jc w:val="both"/>
        <w:textAlignment w:val="auto"/>
        <w:rPr>
          <w:rFonts w:hint="eastAsia" w:ascii="Times New Roman" w:hAnsi="Times New Roman" w:eastAsia="仿宋_GB2312" w:cs="Times New Roman"/>
          <w:color w:val="000000"/>
          <w:sz w:val="28"/>
          <w:szCs w:val="28"/>
        </w:rPr>
      </w:pPr>
    </w:p>
    <w:p>
      <w:pPr>
        <w:keepNext w:val="0"/>
        <w:keepLines w:val="0"/>
        <w:pageBreakBefore w:val="0"/>
        <w:widowControl w:val="0"/>
        <w:kinsoku/>
        <w:wordWrap/>
        <w:overflowPunct w:val="0"/>
        <w:topLinePunct w:val="0"/>
        <w:autoSpaceDE/>
        <w:autoSpaceDN/>
        <w:bidi w:val="0"/>
        <w:spacing w:line="460" w:lineRule="exact"/>
        <w:jc w:val="both"/>
        <w:textAlignment w:val="auto"/>
        <w:rPr>
          <w:rFonts w:ascii="Times New Roman" w:hAnsi="Times New Roman" w:eastAsia="仿宋_GB2312" w:cs="Times New Roman"/>
          <w:color w:val="000000"/>
          <w:sz w:val="28"/>
          <w:szCs w:val="28"/>
          <w:u w:val="single"/>
        </w:rPr>
      </w:pPr>
      <w:r>
        <w:rPr>
          <w:rFonts w:hint="eastAsia" w:ascii="Times New Roman" w:hAnsi="Times New Roman" w:eastAsia="仿宋_GB2312" w:cs="Times New Roman"/>
          <w:color w:val="000000"/>
          <w:sz w:val="28"/>
          <w:szCs w:val="28"/>
        </w:rPr>
        <w:t>联系人：</w:t>
      </w:r>
      <w:r>
        <w:rPr>
          <w:rFonts w:hint="eastAsia" w:ascii="Times New Roman" w:hAnsi="Times New Roman" w:eastAsia="仿宋_GB2312" w:cs="Times New Roman"/>
          <w:color w:val="000000"/>
          <w:sz w:val="28"/>
          <w:szCs w:val="28"/>
          <w:u w:val="single"/>
          <w:lang w:val="en-US" w:eastAsia="zh-CN"/>
        </w:rPr>
        <w:t>市政公用执法大队</w:t>
      </w:r>
      <w:r>
        <w:rPr>
          <w:rFonts w:hint="eastAsia" w:ascii="Times New Roman" w:hAnsi="Times New Roman" w:eastAsia="仿宋_GB2312" w:cs="Times New Roman"/>
          <w:color w:val="000000"/>
          <w:sz w:val="28"/>
          <w:szCs w:val="28"/>
          <w:u w:val="single"/>
        </w:rPr>
        <w:t xml:space="preserve">      </w:t>
      </w:r>
      <w:r>
        <w:rPr>
          <w:rFonts w:hint="eastAsia" w:ascii="Times New Roman" w:hAnsi="Times New Roman" w:eastAsia="仿宋_GB2312" w:cs="Times New Roman"/>
          <w:color w:val="000000"/>
          <w:sz w:val="28"/>
          <w:szCs w:val="28"/>
        </w:rPr>
        <w:t>联系地址：</w:t>
      </w:r>
      <w:r>
        <w:rPr>
          <w:rFonts w:hint="eastAsia" w:ascii="Times New Roman" w:hAnsi="Times New Roman" w:eastAsia="仿宋_GB2312" w:cs="Times New Roman"/>
          <w:color w:val="000000"/>
          <w:sz w:val="28"/>
          <w:szCs w:val="28"/>
          <w:u w:val="single"/>
        </w:rPr>
        <w:t>蒸湘区红湘北路96号</w:t>
      </w:r>
    </w:p>
    <w:p>
      <w:pPr>
        <w:keepNext w:val="0"/>
        <w:keepLines w:val="0"/>
        <w:pageBreakBefore w:val="0"/>
        <w:widowControl w:val="0"/>
        <w:kinsoku/>
        <w:wordWrap/>
        <w:overflowPunct w:val="0"/>
        <w:topLinePunct w:val="0"/>
        <w:autoSpaceDE/>
        <w:autoSpaceDN/>
        <w:bidi w:val="0"/>
        <w:spacing w:line="460" w:lineRule="exact"/>
        <w:jc w:val="both"/>
        <w:textAlignment w:val="auto"/>
        <w:rPr>
          <w:rFonts w:ascii="Times New Roman" w:hAnsi="Times New Roman" w:eastAsia="仿宋_GB2312" w:cs="Times New Roman"/>
          <w:color w:val="000000"/>
          <w:sz w:val="28"/>
          <w:szCs w:val="28"/>
          <w:u w:val="single"/>
        </w:rPr>
      </w:pPr>
      <w:r>
        <w:rPr>
          <w:rFonts w:hint="eastAsia" w:ascii="Times New Roman" w:hAnsi="Times New Roman" w:eastAsia="仿宋_GB2312" w:cs="Times New Roman"/>
          <w:color w:val="000000"/>
          <w:sz w:val="28"/>
          <w:szCs w:val="28"/>
        </w:rPr>
        <w:t>联系电话：</w:t>
      </w:r>
      <w:r>
        <w:rPr>
          <w:rFonts w:hint="eastAsia" w:ascii="Times New Roman" w:hAnsi="Times New Roman" w:eastAsia="仿宋_GB2312" w:cs="Times New Roman"/>
          <w:color w:val="000000"/>
          <w:sz w:val="28"/>
          <w:szCs w:val="28"/>
          <w:u w:val="single"/>
          <w:lang w:val="en-US" w:eastAsia="zh-CN"/>
        </w:rPr>
        <w:t>0734-</w:t>
      </w:r>
      <w:r>
        <w:rPr>
          <w:rFonts w:hint="eastAsia" w:ascii="Times New Roman" w:hAnsi="Times New Roman" w:eastAsia="仿宋_GB2312" w:cs="Times New Roman"/>
          <w:color w:val="000000"/>
          <w:sz w:val="28"/>
          <w:szCs w:val="28"/>
          <w:u w:val="single"/>
        </w:rPr>
        <w:t xml:space="preserve">8360285        </w:t>
      </w:r>
      <w:r>
        <w:rPr>
          <w:rFonts w:hint="eastAsia" w:ascii="Times New Roman" w:hAnsi="Times New Roman" w:eastAsia="仿宋_GB2312" w:cs="Times New Roman"/>
          <w:color w:val="000000"/>
          <w:sz w:val="28"/>
          <w:szCs w:val="28"/>
        </w:rPr>
        <w:t>邮政编码：</w:t>
      </w:r>
      <w:r>
        <w:rPr>
          <w:rFonts w:ascii="Arial" w:hAnsi="Arial" w:cs="Arial"/>
          <w:color w:val="333333"/>
          <w:u w:val="single"/>
          <w:shd w:val="clear" w:color="auto" w:fill="FFFFFF"/>
        </w:rPr>
        <w:t>421001</w:t>
      </w:r>
      <w:r>
        <w:rPr>
          <w:rFonts w:hint="eastAsia" w:ascii="Arial" w:hAnsi="Arial" w:cs="Arial"/>
          <w:color w:val="333333"/>
          <w:u w:val="single"/>
          <w:shd w:val="clear" w:color="auto" w:fill="FFFFFF"/>
        </w:rPr>
        <w:t xml:space="preserve">                </w:t>
      </w:r>
    </w:p>
    <w:sectPr>
      <w:pgSz w:w="11906" w:h="16838"/>
      <w:pgMar w:top="1440" w:right="1673" w:bottom="1440" w:left="1673"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IzNjE3NzExODEwNzllMzk0MzFhN2I1NDA2N2Y3MGMifQ=="/>
  </w:docVars>
  <w:rsids>
    <w:rsidRoot w:val="00E7185B"/>
    <w:rsid w:val="00015091"/>
    <w:rsid w:val="00066C8F"/>
    <w:rsid w:val="000738A9"/>
    <w:rsid w:val="000B32DF"/>
    <w:rsid w:val="000B61C5"/>
    <w:rsid w:val="000C6087"/>
    <w:rsid w:val="00105069"/>
    <w:rsid w:val="00133E90"/>
    <w:rsid w:val="001624F2"/>
    <w:rsid w:val="001925A4"/>
    <w:rsid w:val="001B0192"/>
    <w:rsid w:val="001D249F"/>
    <w:rsid w:val="001D4977"/>
    <w:rsid w:val="00231106"/>
    <w:rsid w:val="002357A8"/>
    <w:rsid w:val="002562BA"/>
    <w:rsid w:val="0026272F"/>
    <w:rsid w:val="0037357F"/>
    <w:rsid w:val="003D6CA1"/>
    <w:rsid w:val="003E4EE3"/>
    <w:rsid w:val="00442716"/>
    <w:rsid w:val="004C0201"/>
    <w:rsid w:val="004D49EC"/>
    <w:rsid w:val="004E0BC3"/>
    <w:rsid w:val="004F5670"/>
    <w:rsid w:val="00502A7D"/>
    <w:rsid w:val="00502ECB"/>
    <w:rsid w:val="005068A9"/>
    <w:rsid w:val="005124CF"/>
    <w:rsid w:val="00526929"/>
    <w:rsid w:val="005402DC"/>
    <w:rsid w:val="00546F23"/>
    <w:rsid w:val="00574629"/>
    <w:rsid w:val="005832E5"/>
    <w:rsid w:val="00596529"/>
    <w:rsid w:val="0059757A"/>
    <w:rsid w:val="006816B9"/>
    <w:rsid w:val="00700367"/>
    <w:rsid w:val="0074039C"/>
    <w:rsid w:val="00817E05"/>
    <w:rsid w:val="008604B8"/>
    <w:rsid w:val="008B67E6"/>
    <w:rsid w:val="008B7CF9"/>
    <w:rsid w:val="008E26F4"/>
    <w:rsid w:val="009231A4"/>
    <w:rsid w:val="0093708A"/>
    <w:rsid w:val="00947C5A"/>
    <w:rsid w:val="009B1CBC"/>
    <w:rsid w:val="00A32BDA"/>
    <w:rsid w:val="00A963DF"/>
    <w:rsid w:val="00AE6FF0"/>
    <w:rsid w:val="00B15251"/>
    <w:rsid w:val="00B272D8"/>
    <w:rsid w:val="00B9284B"/>
    <w:rsid w:val="00B92C09"/>
    <w:rsid w:val="00BF56F8"/>
    <w:rsid w:val="00C008AB"/>
    <w:rsid w:val="00C10E76"/>
    <w:rsid w:val="00C814B9"/>
    <w:rsid w:val="00C94525"/>
    <w:rsid w:val="00CA04E2"/>
    <w:rsid w:val="00CC2C2E"/>
    <w:rsid w:val="00CE676F"/>
    <w:rsid w:val="00D46C5D"/>
    <w:rsid w:val="00D51ED0"/>
    <w:rsid w:val="00DA3A38"/>
    <w:rsid w:val="00DA4938"/>
    <w:rsid w:val="00DB7EEA"/>
    <w:rsid w:val="00E00511"/>
    <w:rsid w:val="00E16032"/>
    <w:rsid w:val="00E50D27"/>
    <w:rsid w:val="00E716F6"/>
    <w:rsid w:val="00E7185B"/>
    <w:rsid w:val="00E80992"/>
    <w:rsid w:val="00FB2144"/>
    <w:rsid w:val="00FF0D6D"/>
    <w:rsid w:val="103F36A5"/>
    <w:rsid w:val="19664C2F"/>
    <w:rsid w:val="21C9591E"/>
    <w:rsid w:val="2969258F"/>
    <w:rsid w:val="3D0867FD"/>
    <w:rsid w:val="40AA0CEC"/>
    <w:rsid w:val="450563A9"/>
    <w:rsid w:val="4ADD1A9D"/>
    <w:rsid w:val="4BA8016C"/>
    <w:rsid w:val="4C9A0DDA"/>
    <w:rsid w:val="4FD3625C"/>
    <w:rsid w:val="5D6629CC"/>
    <w:rsid w:val="5F22388E"/>
    <w:rsid w:val="67DE166B"/>
    <w:rsid w:val="683B276B"/>
    <w:rsid w:val="696C7507"/>
    <w:rsid w:val="69DE5A87"/>
    <w:rsid w:val="6CEF4961"/>
    <w:rsid w:val="7016741D"/>
    <w:rsid w:val="716E28D9"/>
    <w:rsid w:val="727E3A39"/>
    <w:rsid w:val="7871747F"/>
    <w:rsid w:val="78A213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6"/>
    <w:semiHidden/>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250</Words>
  <Characters>1425</Characters>
  <Lines>11</Lines>
  <Paragraphs>3</Paragraphs>
  <TotalTime>2</TotalTime>
  <ScaleCrop>false</ScaleCrop>
  <LinksUpToDate>false</LinksUpToDate>
  <CharactersWithSpaces>1672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2021-09-09T03:21:00Z</dcterms:created>
  <dc:creator>Administrator</dc:creator>
  <cp:lastModifiedBy>峰峰颠颠闯九洲</cp:lastModifiedBy>
  <cp:lastPrinted>2023-11-10T02:02:44Z</cp:lastPrinted>
  <dcterms:modified xsi:type="dcterms:W3CDTF">2023-11-10T02:02:49Z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E03F29469A8940A58F5D9F1EC2AF727D_12</vt:lpwstr>
  </property>
</Properties>
</file>