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附表</w:t>
      </w:r>
    </w:p>
    <w:p>
      <w:pPr>
        <w:rPr>
          <w:rFonts w:hint="eastAsia"/>
        </w:rPr>
      </w:pPr>
    </w:p>
    <w:p>
      <w:pPr>
        <w:ind w:firstLine="416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拟取消第二类医疗器械经营备案企业名单</w:t>
      </w:r>
    </w:p>
    <w:tbl>
      <w:tblPr>
        <w:tblStyle w:val="29"/>
        <w:tblW w:w="14263" w:type="dxa"/>
        <w:tblInd w:w="-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723"/>
        <w:gridCol w:w="2396"/>
        <w:gridCol w:w="1615"/>
        <w:gridCol w:w="1963"/>
        <w:gridCol w:w="977"/>
        <w:gridCol w:w="1976"/>
        <w:gridCol w:w="1964"/>
        <w:gridCol w:w="1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企业名称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备案凭证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备案凭证编号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代表人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经营场所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湖南佳优生物科技有限公司 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91430408MACBD3D27Q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第二类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医疗器械经营备案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凭证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湘衡药监械经营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备20230124号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王武清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衡阳市蒸湘区蒸湘街道蒸水佳苑4栋103门面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衡阳市蒸湘区蒸湘街道蒸水佳苑4栋103门面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湖南倍森生物科技有限公司 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91430408MACCTPFP6E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第二类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医疗器械经营备案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凭证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湘衡药监械经营备20230163号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邓碧霞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衡阳市蒸湘区蒸湘街道蒸水佳苑4栋114门面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衡阳市蒸湘区蒸湘街道蒸水佳苑4栋114门面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湖南嘉柯医疗器械有限公司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91430408MACJKPXE84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第二类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医疗器械经营备案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凭证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湘衡药监械经营备20230225号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李猛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衡阳市蒸湘区蒸湘街道蒸水佳苑4栋131门面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衡阳市蒸湘区蒸湘街道蒸水佳苑4栋131门面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湖南康正妙方医疗科技有限公司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91430408MACPAB4NX0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第二类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医疗器械经营备案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凭证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湘衡药监械经营备20230323号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周正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衡阳市蒸湘区蒸湘街道蒸水佳苑3栋108号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衡阳市蒸湘区蒸湘街道蒸水佳苑3栋108号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湖南奇康良医医药科技有限公司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91430408MACQQHDM3U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第二类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医疗器械经营备案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凭证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湘衡药监械经营备20230322号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周要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衡阳市蒸湘区蒸湘街道蒸水佳苑3栋109号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衡阳市蒸湘区蒸湘街道蒸水佳苑4栋109号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湖南惠仁医疗器械有限公司 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91430408MACP87R73T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第二类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医疗器械经营备案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凭证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湘衡药监械经营备20230304号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赵凯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衡阳市蒸湘区蒸湘街道蒸水佳苑1栋113门面</w:t>
            </w:r>
          </w:p>
        </w:tc>
        <w:tc>
          <w:tcPr>
            <w:tcW w:w="1964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衡阳市蒸湘区蒸湘街道蒸水佳苑1栋113号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衡阳络达医疗器械有限公司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91430408MACQY7NH2X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第二类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医疗器械经营备案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凭证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湘衡药监械经营备20230303号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熊浩</w:t>
            </w: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衡阳市蒸湘区蒸湘街道蒸水佳苑3栋103号</w:t>
            </w:r>
          </w:p>
        </w:tc>
        <w:tc>
          <w:tcPr>
            <w:tcW w:w="196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衡阳市蒸湘区蒸湘街道蒸水佳苑3栋103号</w:t>
            </w:r>
          </w:p>
        </w:tc>
        <w:tc>
          <w:tcPr>
            <w:tcW w:w="112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衡阳益欣商贸有限责任公司</w:t>
            </w:r>
          </w:p>
        </w:tc>
        <w:tc>
          <w:tcPr>
            <w:tcW w:w="239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91430408MACQ4HQT3L</w:t>
            </w:r>
          </w:p>
        </w:tc>
        <w:tc>
          <w:tcPr>
            <w:tcW w:w="161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第二类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医疗器械经营备案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凭证</w:t>
            </w:r>
          </w:p>
        </w:tc>
        <w:tc>
          <w:tcPr>
            <w:tcW w:w="196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湘衡药监械经营备20230431号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蒯岸杨</w:t>
            </w:r>
          </w:p>
        </w:tc>
        <w:tc>
          <w:tcPr>
            <w:tcW w:w="1976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衡阳市蒸湘区蒸湘街道蒸水佳苑1栋108室</w:t>
            </w:r>
          </w:p>
        </w:tc>
        <w:tc>
          <w:tcPr>
            <w:tcW w:w="1964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衡阳市蒸湘区蒸湘街道蒸水佳苑1栋108室</w:t>
            </w:r>
          </w:p>
        </w:tc>
        <w:tc>
          <w:tcPr>
            <w:tcW w:w="1121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NmMzNTkyMzdiZTY2YTFhODI1MmU1YTY4YmRhMWYifQ=="/>
  </w:docVars>
  <w:rsids>
    <w:rsidRoot w:val="00000000"/>
    <w:rsid w:val="2A457F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qFormat="1" w:uiPriority="39" w:semiHidden="0" w:name="toc 3"/>
    <w:lsdException w:uiPriority="39" w:semiHidden="0" w:name="toc 4"/>
    <w:lsdException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hint="default" w:ascii="Calibri" w:hAnsi="Calibri" w:eastAsia="宋体" w:cs="黑体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autoRedefine/>
    <w:semiHidden/>
    <w:qFormat/>
    <w:uiPriority w:val="0"/>
  </w:style>
  <w:style w:type="table" w:default="1" w:styleId="2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autoRedefine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8">
    <w:name w:val="head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autoRedefine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autoRedefine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autoRedefine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autoRedefine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000FF" w:themeColor="hyperlink"/>
      <w:u w:val="single"/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link w:val="18"/>
    <w:uiPriority w:val="99"/>
  </w:style>
  <w:style w:type="character" w:customStyle="1" w:styleId="52">
    <w:name w:val="Footer Char"/>
    <w:basedOn w:val="30"/>
    <w:link w:val="17"/>
    <w:uiPriority w:val="99"/>
  </w:style>
  <w:style w:type="character" w:customStyle="1" w:styleId="53">
    <w:name w:val="Caption Char"/>
    <w:link w:val="17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28"/>
    <w:autoRedefine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basedOn w:val="28"/>
    <w:autoRedefine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7E7E7E" w:themeColor="text1" w:themeShade="95" w:themeTint="80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7E7E7E" w:themeColor="text1" w:themeShade="95" w:themeTint="80"/>
      </w:rPr>
    </w:tblStylePr>
    <w:tblStylePr w:type="firstCol">
      <w:rPr>
        <w:b/>
        <w:color w:val="7E7E7E" w:themeColor="text1" w:themeShade="95" w:themeTint="80"/>
      </w:rPr>
    </w:tblStylePr>
    <w:tblStylePr w:type="lastCol">
      <w:rPr>
        <w:b/>
        <w:color w:val="7E7E7E" w:themeColor="text1" w:themeShade="95" w:themeTint="80"/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Shade="95" w:themeTint="80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Shade="95" w:themeTint="80"/>
      </w:rPr>
    </w:tblStylePr>
    <w:tblStylePr w:type="firstCol">
      <w:rPr>
        <w:b/>
        <w:color w:val="A6BFDD" w:themeColor="accent1" w:themeShade="95" w:themeTint="80"/>
      </w:rPr>
    </w:tblStylePr>
    <w:tblStylePr w:type="lastCol">
      <w:rPr>
        <w:b/>
        <w:color w:val="A6BFDD" w:themeColor="accent1" w:themeShade="95" w:themeTint="80"/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99795" w:themeColor="accent2" w:themeShade="95" w:themeTint="97"/>
      </w:r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Shade="95" w:themeTint="FE"/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Shade="95" w:themeTint="FE"/>
      </w:rPr>
    </w:tblStylePr>
    <w:tblStylePr w:type="firstCol">
      <w:rPr>
        <w:b/>
        <w:color w:val="9BBB59" w:themeColor="accent3" w:themeShade="95" w:themeTint="FE"/>
      </w:rPr>
    </w:tblStylePr>
    <w:tblStylePr w:type="lastCol">
      <w:rPr>
        <w:b/>
        <w:color w:val="9BBB59" w:themeColor="accent3" w:themeShade="95" w:themeTint="FE"/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Shade="95" w:themeTint="9A"/>
      </w:r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Shade="95" w:themeTint="80"/>
        <w:sz w:val="22"/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Shade="95" w:themeTint="80"/>
        <w:sz w:val="22"/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6BFDD" w:themeColor="accent1" w:themeShade="95" w:themeTint="80"/>
        <w:sz w:val="22"/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6BFDD" w:themeColor="accent1" w:themeShade="95" w:themeTint="80"/>
        <w:sz w:val="22"/>
      </w:rPr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Shade="95" w:themeTint="FE"/>
        <w:sz w:val="22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Shade="95" w:themeTint="FE"/>
        <w:sz w:val="22"/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Shade="95" w:themeTint="FE"/>
        <w:sz w:val="22"/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Shade="95" w:themeTint="FE"/>
        <w:sz w:val="22"/>
      </w:rPr>
    </w:tblStylePr>
  </w:style>
  <w:style w:type="table" w:customStyle="1" w:styleId="106">
    <w:name w:val="Grid Table 7 Colorful - Accent 4"/>
    <w:basedOn w:val="28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basedOn w:val="28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5 Dark"/>
    <w:basedOn w:val="28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basedOn w:val="28"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List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145">
    <w:name w:val="List Table 6 Colorful - Accent 1"/>
    <w:basedOn w:val="28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5"/>
      </w:rPr>
    </w:tblStylePr>
    <w:tblStylePr w:type="lastCol">
      <w:rPr>
        <w:b/>
        <w:color w:val="2A4B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99795" w:themeColor="accent2" w:themeShade="95" w:themeTint="97"/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99795" w:themeColor="accent2" w:themeShade="95" w:themeTint="97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99795" w:themeColor="accent2" w:themeShade="95" w:themeTint="97"/>
      </w:rPr>
    </w:tblStylePr>
    <w:tblStylePr w:type="lastCol">
      <w:rPr>
        <w:b/>
        <w:color w:val="D99795" w:themeColor="accent2" w:themeShade="95" w:themeTint="97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C" w:themeColor="accent3" w:themeShade="95" w:themeTint="98"/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C" w:themeColor="accent3" w:themeShade="95" w:themeTint="98"/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C" w:themeColor="accent3" w:themeShade="95" w:themeTint="98"/>
      </w:rPr>
    </w:tblStylePr>
    <w:tblStylePr w:type="lastCol">
      <w:rPr>
        <w:b/>
        <w:color w:val="C3D69C" w:themeColor="accent3" w:themeShade="95" w:themeTint="98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48">
    <w:name w:val="List Table 6 Colorful - Accent 4"/>
    <w:basedOn w:val="28"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Shade="95" w:themeTint="9A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Shade="95" w:themeTint="9A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Shade="95" w:themeTint="9A"/>
      </w:rPr>
    </w:tblStylePr>
    <w:tblStylePr w:type="lastCol">
      <w:rPr>
        <w:b/>
        <w:color w:val="B2A1C6" w:themeColor="accent4" w:themeShade="95" w:themeTint="9A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49">
    <w:name w:val="List Table 6 Colorful - Accent 5"/>
    <w:basedOn w:val="28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Shade="95" w:themeTint="9A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Shade="95" w:themeTint="9A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Shade="95" w:themeTint="9A"/>
      </w:rPr>
    </w:tblStylePr>
    <w:tblStylePr w:type="lastCol">
      <w:rPr>
        <w:b/>
        <w:color w:val="92CCDC" w:themeColor="accent5" w:themeShade="95" w:themeTint="9A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Shade="95" w:themeTint="98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Shade="95" w:themeTint="98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Shade="95" w:themeTint="98"/>
      </w:rPr>
    </w:tblStylePr>
    <w:tblStylePr w:type="lastCol">
      <w:rPr>
        <w:b/>
        <w:color w:val="FAC090" w:themeColor="accent6" w:themeShade="95" w:themeTint="98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E7E7E" w:themeColor="text1" w:themeShade="95" w:themeTint="80"/>
        <w:sz w:val="22"/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E7E7E" w:themeColor="text1" w:themeShade="95" w:themeTint="80"/>
        <w:sz w:val="22"/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7E7E7E" w:themeColor="text1" w:themeShade="95" w:themeTint="80"/>
        <w:sz w:val="22"/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7E7E7E" w:themeColor="text1" w:themeShade="95" w:themeTint="80"/>
        <w:sz w:val="22"/>
      </w:rPr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795" w:themeColor="accent2" w:themeShade="95" w:themeTint="97"/>
        <w:sz w:val="22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795" w:themeColor="accent2" w:themeShade="95" w:themeTint="97"/>
        <w:sz w:val="22"/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99795" w:themeColor="accent2" w:themeShade="95" w:themeTint="97"/>
        <w:sz w:val="22"/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99795" w:themeColor="accent2" w:themeShade="95" w:themeTint="97"/>
        <w:sz w:val="22"/>
      </w:rPr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C" w:themeColor="accent3" w:themeShade="95" w:themeTint="98"/>
        <w:sz w:val="22"/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C" w:themeColor="accent3" w:themeShade="95" w:themeTint="98"/>
        <w:sz w:val="22"/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C" w:themeColor="accent3" w:themeShade="95" w:themeTint="98"/>
        <w:sz w:val="22"/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C" w:themeColor="accent3" w:themeShade="95" w:themeTint="98"/>
        <w:sz w:val="22"/>
      </w:rPr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Shade="95" w:themeTint="9A"/>
        <w:sz w:val="22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Shade="95" w:themeTint="9A"/>
        <w:sz w:val="22"/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Shade="95" w:themeTint="9A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Shade="95" w:themeTint="9A"/>
        <w:sz w:val="22"/>
      </w:rPr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Shade="95" w:themeTint="9A"/>
        <w:sz w:val="22"/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Shade="95" w:themeTint="9A"/>
        <w:sz w:val="22"/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Shade="95" w:themeTint="9A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Shade="95" w:themeTint="9A"/>
        <w:sz w:val="22"/>
      </w:rPr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Shade="95" w:themeTint="98"/>
        <w:sz w:val="22"/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Shade="95" w:themeTint="98"/>
        <w:sz w:val="22"/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Shade="95" w:themeTint="98"/>
        <w:sz w:val="22"/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Shade="95" w:themeTint="98"/>
        <w:sz w:val="22"/>
      </w:rPr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basedOn w:val="28"/>
    <w:autoRedefine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basedOn w:val="28"/>
    <w:autoRedefine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autoRedefine/>
    <w:unhideWhenUsed/>
    <w:qFormat/>
    <w:uiPriority w:val="39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2024-02-19T09:13:00Z</dcterms:created>
  <dc:creator>lenovo</dc:creator>
  <cp:lastModifiedBy>Administrator</cp:lastModifiedBy>
  <dcterms:modified xsi:type="dcterms:W3CDTF">2024-04-10T06:48:49Z</dcterms:modified>
  <dc:title>关于拟取消第二类医疗器械经营备案的公告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419644861A7E40DEA0C7D1DAE4D77A7D_11</vt:lpwstr>
  </property>
</Properties>
</file>