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bidi w:val="0"/>
        <w:snapToGrid/>
        <w:spacing w:before="0" w:after="0" w:line="600" w:lineRule="exact"/>
        <w:ind w:left="0" w:leftChars="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rPr>
          <w:rFonts w:hint="eastAsia" w:ascii="Times New Roman" w:hAnsi="Times New Roman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before="0" w:after="0" w:line="600" w:lineRule="exact"/>
        <w:ind w:left="0" w:leftChars="0" w:firstLine="1760" w:firstLineChars="4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心理健康专项检测项目表</w:t>
      </w:r>
      <w:bookmarkEnd w:id="0"/>
    </w:p>
    <w:p>
      <w:pPr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（市直机关事业单位在职的公职人员及退休市管干部）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5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检测项目</w:t>
            </w:r>
          </w:p>
        </w:tc>
        <w:tc>
          <w:tcPr>
            <w:tcW w:w="5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检测方式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6"/>
                <w:vertAlign w:val="baseline"/>
                <w:lang w:val="en-US" w:eastAsia="zh-CN"/>
              </w:rPr>
              <w:t>90项症状自量表</w:t>
            </w:r>
          </w:p>
        </w:tc>
        <w:tc>
          <w:tcPr>
            <w:tcW w:w="51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电子问卷形式线上检测（根据医院提供的心理检测卡，在手机小程序上输入账号、验证码登入后填写自量表）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6"/>
                <w:vertAlign w:val="baseline"/>
                <w:lang w:val="en-US" w:eastAsia="zh-CN"/>
              </w:rPr>
              <w:t>焦虑自评量表</w:t>
            </w:r>
          </w:p>
        </w:tc>
        <w:tc>
          <w:tcPr>
            <w:tcW w:w="5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抑郁自评量表</w:t>
            </w:r>
          </w:p>
        </w:tc>
        <w:tc>
          <w:tcPr>
            <w:tcW w:w="5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6"/>
                <w:vertAlign w:val="baseline"/>
                <w:lang w:eastAsia="zh-CN"/>
              </w:rPr>
              <w:t>价格：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36"/>
                <w:vertAlign w:val="baseline"/>
                <w:lang w:val="en-US" w:eastAsia="zh-CN"/>
              </w:rPr>
              <w:t>27元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/>
        <w:textAlignment w:val="auto"/>
        <w:rPr>
          <w:rFonts w:hint="eastAsia" w:ascii="Times New Roman" w:hAnsi="Times New Roman"/>
          <w:color w:val="auto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YTI5NzM0YzA4Y2JiZDdhNDhjOTAzNzhmZWViMWYifQ=="/>
  </w:docVars>
  <w:rsids>
    <w:rsidRoot w:val="194E24AA"/>
    <w:rsid w:val="194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仿宋_GB2312" w:hAnsi="Times New Roman" w:eastAsia="仿宋_GB2312"/>
      <w:color w:val="000000"/>
      <w:kern w:val="32"/>
      <w:sz w:val="20"/>
      <w:szCs w:val="20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2024-04-25T14:18:00Z</dcterms:created>
  <dc:creator>Lostry`</dc:creator>
  <cp:lastModifiedBy>Lostry`</cp:lastModifiedBy>
  <dcterms:modified xsi:type="dcterms:W3CDTF">2024-04-25T14:20:17Z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9318245A92804F5A89E2E8C63AA3B9A6_11</vt:lpwstr>
  </property>
</Properties>
</file>