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tabs>
          <w:tab w:val="left" w:pos="7560"/>
        </w:tabs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各类保健对象健康检查项目表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一级保健对象（厅级干部及离休干部）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67"/>
        <w:gridCol w:w="2393"/>
        <w:gridCol w:w="4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体检项目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体检意义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身高、体重、血压、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了解体重指数、血压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内科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心、肺、腹部等疾病的初诊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3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外科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浅表淋巴结、甲状腺、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乳房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、脊柱、四肢、前列腺、皮肤等疾病的初诊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4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血常规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分析血液系统有无红细胞、白细胞、血小板减少，有无感染、贫血等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5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尿常规+镜检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筛检泌尿道感染，结石，肾炎等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6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大便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常规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可较直观地了解胃肠道一些病理现象，间接地判断消化道、胰腺、肝胆的功能状况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7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肝功能：丙氨酸氨基转移酶、天冬氨酸氨基转氨酶、y—谷氨酰转肽酶、碱性磷酸酶、总胆红素、直接胆红素、血清总蛋白、血清白蛋白、血清球蛋白、白蛋白/球蛋白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肝脏代谢功能的体现，判断肝细胞有无受损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8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血糖：空腹血糖（FBG）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筛查糖尿病的重要办法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9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血脂：总胆固醇、甘油三酯、低密度脂蛋白胆固醇、高密度脂蛋白胆固醇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血脂过高会成为动脉硬化性疾病的危险因子，导致动脉硬化、心肌梗死、脑血管障碍等动脉硬化疾病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10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肾功能：尿素氮、肌酐、尿酸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了解尿素、血尿酸是否增高、有否肾炎、肾病、尿毒症等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11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甲胎蛋白定量、癌胚抗原定量、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作为肝癌、胃癌、胰癌诊断的依据，在消化系统癌症评估占重要地位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12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同型半胱氨酸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心脑血管疾病的检测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13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彩色超声：肝、脾、胰、胆囊、肾脏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了解肝、胆、脾、胰等有无结石囊肿、脂肪肝、肿瘤等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14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泌尿系彩超（双肾、输尿管、膀胱、前列腺）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了解肾脏、输尿管、膀胱、前列腺结构及形态是否正常，有无结石、肿瘤等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15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甲状腺彩超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检查甲状腺结构是否正常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16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胸部正侧位片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检查肺脏结构是否正常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17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心电图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了解有无早搏，心律失常等疾病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18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经颅多普勒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了解脑部动脉有无硬化、血管痉挛、血流状况以及脑卒中风险等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19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14C尿素呼气实验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检查胃是否有幽门螺杆菌感染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男性</w:t>
            </w: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总前列腺特异性抗原（TPSA）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前列腺癌的早期筛查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21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血清胃功能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胃粘膜疾病的检测方法，有利于早期胃癌的发现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女性（已婚）</w:t>
            </w: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妇检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检查生殖系统及附件有无异常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23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白带常规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霉菌、滴虫及细菌性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阴道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炎的检测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24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宫颈超薄细胞学检测（TCT）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宫颈病变早期发现的检测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25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乳腺彩超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检查是否有乳腺增生及乳腺肿块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26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阴道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彩超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子宫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、附件结构是否正常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任选一项</w:t>
            </w: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CA199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用于胰腺、胆囊、结肠癌早期筛查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28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胸部CT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了解心脏大小，心、肺纵膈腔等器官的疾病及早期肺癌的筛查等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eastAsia="zh-CN"/>
              </w:rPr>
              <w:t>29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头颅CT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2"/>
                <w:szCs w:val="28"/>
                <w:vertAlign w:val="baseline"/>
                <w:lang w:val="en" w:eastAsia="zh-CN"/>
              </w:rPr>
              <w:t>30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肠癌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septin9基因检测（血液）</w:t>
            </w:r>
          </w:p>
        </w:tc>
        <w:tc>
          <w:tcPr>
            <w:tcW w:w="2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通过检测血液中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septin9基因甲基化情况进行肠癌的早期筛查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折后价</w:t>
            </w:r>
          </w:p>
        </w:tc>
        <w:tc>
          <w:tcPr>
            <w:tcW w:w="40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z w:val="24"/>
                <w:szCs w:val="32"/>
                <w:vertAlign w:val="baseline"/>
                <w:lang w:val="en" w:eastAsia="zh-CN"/>
              </w:rPr>
              <w:t>1500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元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楷体_GB2312" w:hAnsi="楷体_GB2312" w:eastAsia="楷体_GB2312" w:cs="楷体_GB2312"/>
          <w:color w:val="auto"/>
          <w:w w:val="95"/>
          <w:vertAlign w:val="baseli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vertAlign w:val="baseline"/>
          <w:lang w:eastAsia="zh-CN"/>
        </w:rPr>
        <w:br w:type="page"/>
      </w:r>
      <w:r>
        <w:rPr>
          <w:rFonts w:hint="eastAsia" w:ascii="楷体_GB2312" w:hAnsi="楷体_GB2312" w:eastAsia="楷体_GB2312" w:cs="楷体_GB2312"/>
          <w:b/>
          <w:bCs/>
          <w:color w:val="auto"/>
          <w:w w:val="95"/>
          <w:sz w:val="32"/>
          <w:szCs w:val="32"/>
          <w:lang w:eastAsia="zh-CN"/>
        </w:rPr>
        <w:t>二级保健对象（在职市管干部、享受处级医疗待遇的在职人员）</w:t>
      </w:r>
    </w:p>
    <w:tbl>
      <w:tblPr>
        <w:tblStyle w:val="6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8"/>
        <w:gridCol w:w="2657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体检项目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体检意义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身高、体重、血压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了解体重指数、血压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内科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心、肺、腹部等疾病的初诊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3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外科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浅表淋巴结、甲状腺、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乳房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、脊柱、四肢、前列腺、皮肤等疾病的初诊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4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血常规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分析血液系统有无红细胞、白细胞、血小板减少，有无感染、贫血等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5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尿常规+镜检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筛检泌尿道感染，结石，肾炎等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6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肝功能：丙氨酸氨基转移酶、天冬氨酸氨基转氨酶、y—谷氨酰转肽酶、碱性磷酸酶、总胆红素、直接胆红素、血清总蛋白、血清白蛋白、血清球蛋白、白蛋白/球蛋白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肝脏代谢功能的体现，判断肝细胞有无受损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7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血糖：空腹血糖（FBG）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筛查糖尿病的重要办法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8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血脂：总胆固醇、甘油三酯、低密度脂蛋白胆固醇、高密度脂蛋白胆固醇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血脂过高会成为动脉硬化性疾病的危险因子，导致动脉硬化、心肌梗死、脑血管障碍等动脉硬化疾病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9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肾功能：尿素氮、肌酐、尿酸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了解尿素、血尿酸是否增高、有否肾炎、肾病、尿毒症等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10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甲胎蛋白定量、癌胚抗原定量、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作为肝癌、胃癌、胰癌诊断的依据，在消化系统癌症评估占重要地位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11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彩色超声：肝、脾、胰、胆囊、肾脏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了解肝、胆、脾、胰等有无结石囊肿、脂肪肝、肿瘤等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12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泌尿系彩超（双肾、输尿管、膀胱、前列腺）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了解肾脏、输尿管、膀胱、前列腺结构及形态是否正常，有无结石、肿瘤等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13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甲状腺彩超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检查甲状腺结构是否正常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14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胸部低剂量CT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了解肺纵膈腔的疾病及早期肺癌的筛查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15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心电图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了解有无早搏，心律失常等疾病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16</w:t>
            </w:r>
          </w:p>
        </w:tc>
        <w:tc>
          <w:tcPr>
            <w:tcW w:w="2049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艾滋病+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梅毒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抗体检测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了解是否有艾滋病和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梅毒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病毒抗体感染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86" w:type="pct"/>
            <w:vMerge w:val="restar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男性</w:t>
            </w:r>
          </w:p>
        </w:tc>
        <w:tc>
          <w:tcPr>
            <w:tcW w:w="1562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前列腺特异性抗原（PSA）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前列腺癌的早期筛查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86" w:type="pct"/>
            <w:vMerge w:val="continue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62" w:type="pct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C14尿素呼气试验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幽门螺旋杆菌是胃癌的主要致病因素,检查胃是否有幽门螺旋杆菌感染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9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女性</w:t>
            </w:r>
          </w:p>
        </w:tc>
        <w:tc>
          <w:tcPr>
            <w:tcW w:w="1562" w:type="pct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妇检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检查生殖系统及附件有无异常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9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86" w:type="pct"/>
            <w:vMerge w:val="continue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62" w:type="pct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白带常规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霉菌、滴虫及细菌性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阴道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炎的检测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62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子宫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附件彩超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子宫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、附件结构是否正常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62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乳腺彩超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检查是否有乳腺增生及乳腺肿块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62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宫颈TCT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宫颈癌变早期发现的检测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" w:eastAsia="zh-CN"/>
              </w:rPr>
              <w:t>24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肠癌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septin9基因检测（血液）</w:t>
            </w:r>
          </w:p>
        </w:tc>
        <w:tc>
          <w:tcPr>
            <w:tcW w:w="2459" w:type="pct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通过检测血液中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septin9基因甲基化情况进行肠癌的早期筛查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折后价</w:t>
            </w:r>
          </w:p>
        </w:tc>
        <w:tc>
          <w:tcPr>
            <w:tcW w:w="4021" w:type="pct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650" w:firstLineChars="1100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1173元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Times New Roman" w:hAnsi="Times New Roman" w:eastAsia="仿宋_GB2312" w:cs="仿宋_GB2312"/>
          <w:color w:val="auto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楷体" w:cs="楷体"/>
          <w:b/>
          <w:bCs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三级保健对象（科级及以下在职的公职人员）</w:t>
      </w:r>
    </w:p>
    <w:tbl>
      <w:tblPr>
        <w:tblStyle w:val="6"/>
        <w:tblW w:w="8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72"/>
        <w:gridCol w:w="2720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体检项目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vertAlign w:val="baseline"/>
                <w:lang w:eastAsia="zh-CN"/>
              </w:rPr>
              <w:t>体检意义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身高、体重、血压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了解体重指数、血压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内科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心、肺、腹部等疾病的初诊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3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外科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浅表淋巴结、甲状腺、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乳房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、脊柱、四肢、前列腺、皮肤等疾病的初诊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4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血常规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分析血液系统有无红细胞、白细胞、血小板减少，有无感染、贫血等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5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尿常规+镜检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筛检泌尿道感染，结石，肾炎等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6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肝功能：丙氨酸氨基转移酶、天冬氨酸氨基转氨酶、总胆红素、直接胆红素、血清总蛋白、血清白蛋白、血清球蛋白、白蛋白/球蛋白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肝脏代谢功能的体现，判断肝细胞有无受损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7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血糖：空腹血糖（FBG）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筛查糖尿病的重要办法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8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血脂：总胆固醇、甘油三酯、低密度脂蛋白胆固醇、高密度脂蛋白胆固醇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血脂过高会成为动脉硬化性疾病的危险因子，导致动脉硬化、心肌梗死、脑血管障碍等动脉硬化疾病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9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肾功能：尿素氮、肌酐、尿酸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了解尿素、血尿酸是否增高、有否肾炎、肾病、尿毒症等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10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甲胎蛋白定性、癌胚抗原定性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作为肝癌、胃癌、胰癌诊断的依据，在消化系统癌症评估占重要地位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11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彩色超声：肝、脾、胰、胆囊、肾脏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了解肝、胆、脾、胰等有无结石囊肿、脂肪肝、肿瘤等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12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甲状腺彩超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检查甲状腺结构是否正常及甲状腺肿瘤的初筛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13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胸部正侧位片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检查肺脏结构是否正常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14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心电图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了解有无早搏，心律失常等疾病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15</w:t>
            </w:r>
          </w:p>
        </w:tc>
        <w:tc>
          <w:tcPr>
            <w:tcW w:w="349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艾滋病+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梅毒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抗体检测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了解是否有艾滋病和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梅毒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病毒抗体感染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男性</w:t>
            </w: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前列腺彩超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检查前列腺形态、大小及性质、增生、肿瘤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C14尿素呼气试验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幽门螺旋杆菌是胃癌的主要致病因素,检查胃是否有幽门螺旋杆菌感染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女性</w:t>
            </w: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妇检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检查生殖系统及附件有无异常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白带常规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霉菌、滴虫及细菌性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阴道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炎的检测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子宫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附件彩超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eastAsia="zh-CN"/>
              </w:rPr>
              <w:t>子宫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、附件结构是否正常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乳腺彩超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检查是否有乳腺增生及乳腺肿块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7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宫颈TCT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宫颈癌变早期发现的检测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" w:eastAsia="zh-CN"/>
              </w:rPr>
              <w:t>23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肠癌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septin9基因检测（血液）</w:t>
            </w:r>
          </w:p>
        </w:tc>
        <w:tc>
          <w:tcPr>
            <w:tcW w:w="406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通过检测血液中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septin9基因甲基化情况进行肠癌的早期筛查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eastAsia="zh-CN"/>
              </w:rPr>
              <w:t>折后价</w:t>
            </w:r>
          </w:p>
        </w:tc>
        <w:tc>
          <w:tcPr>
            <w:tcW w:w="678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823元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Times New Roman" w:hAnsi="Times New Roman" w:eastAsia="方正楷体简体" w:cs="方正楷体简体"/>
          <w:b/>
          <w:bCs/>
          <w:color w:val="C00000"/>
          <w:sz w:val="32"/>
          <w:szCs w:val="32"/>
          <w:lang w:val="en-US" w:eastAsia="zh-CN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600" w:lineRule="exact"/>
        <w:ind w:left="0" w:left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600" w:lineRule="exact"/>
        <w:ind w:left="0" w:left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before="0" w:after="0" w:line="600" w:lineRule="exact"/>
        <w:ind w:left="0" w:left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TI5NzM0YzA4Y2JiZDdhNDhjOTAzNzhmZWViMWYifQ=="/>
  </w:docVars>
  <w:rsids>
    <w:rsidRoot w:val="715078CD"/>
    <w:rsid w:val="715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rFonts w:ascii="仿宋_GB2312" w:hAnsi="Times New Roman" w:eastAsia="仿宋_GB2312"/>
      <w:color w:val="000000"/>
      <w:kern w:val="32"/>
      <w:sz w:val="20"/>
      <w:szCs w:val="20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2024-04-25T14:17:00Z</dcterms:created>
  <dc:creator>Lostry`</dc:creator>
  <cp:lastModifiedBy>Lostry`</cp:lastModifiedBy>
  <dcterms:modified xsi:type="dcterms:W3CDTF">2024-04-25T14:18:21Z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54F9021891CE4179A68CD7397985B920_11</vt:lpwstr>
  </property>
</Properties>
</file>