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028" w:rsidRDefault="003B0CDF">
      <w:pPr>
        <w:widowControl w:val="0"/>
        <w:overflowPunct w:val="0"/>
        <w:snapToGrid w:val="0"/>
        <w:spacing w:afterLines="50" w:after="163"/>
        <w:jc w:val="center"/>
        <w:outlineLvl w:val="0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bookmarkStart w:id="0" w:name="_Toc1026076324_WPSOffice_Level1"/>
      <w:bookmarkStart w:id="1" w:name="_Toc54548179"/>
      <w:r>
        <w:rPr>
          <w:rFonts w:ascii="Times New Roman" w:eastAsia="方正小标宋简体" w:hAnsi="Times New Roman" w:cs="Times New Roman" w:hint="eastAsia"/>
          <w:bCs/>
          <w:color w:val="000000"/>
          <w:sz w:val="44"/>
          <w:szCs w:val="44"/>
        </w:rPr>
        <w:t>行政处罚决定书</w:t>
      </w:r>
      <w:bookmarkEnd w:id="0"/>
      <w:bookmarkEnd w:id="1"/>
    </w:p>
    <w:p w:rsidR="00244028" w:rsidRDefault="003B0CDF">
      <w:pPr>
        <w:widowControl w:val="0"/>
        <w:overflowPunct w:val="0"/>
        <w:snapToGrid w:val="0"/>
        <w:spacing w:afterLines="50" w:after="163" w:line="400" w:lineRule="exact"/>
        <w:jc w:val="right"/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衡执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罚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决字〔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〕</w:t>
      </w:r>
      <w:r>
        <w:rPr>
          <w:rFonts w:ascii="Times New Roman" w:eastAsia="仿宋_GB2312" w:hAnsi="Times New Roman" w:cs="Times New Roman" w:hint="eastAsia"/>
          <w:bCs/>
          <w:color w:val="000000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bCs/>
          <w:color w:val="000000"/>
          <w:sz w:val="28"/>
          <w:szCs w:val="28"/>
        </w:rPr>
        <w:t>号</w:t>
      </w:r>
    </w:p>
    <w:p w:rsidR="00244028" w:rsidRDefault="003B0CDF">
      <w:pPr>
        <w:widowControl w:val="0"/>
        <w:overflowPunct w:val="0"/>
        <w:spacing w:line="400" w:lineRule="exact"/>
        <w:jc w:val="both"/>
        <w:rPr>
          <w:rFonts w:ascii="仿宋_GB2312" w:eastAsia="仿宋_GB2312" w:hAnsi="Times New Roman" w:cs="Times New Roman"/>
          <w:sz w:val="28"/>
          <w:szCs w:val="28"/>
          <w:u w:val="single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当事人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名称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：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衡阳平喜机械租赁有限公司</w:t>
      </w:r>
    </w:p>
    <w:p w:rsidR="00244028" w:rsidRDefault="003B0CDF">
      <w:pPr>
        <w:widowControl w:val="0"/>
        <w:overflowPunct w:val="0"/>
        <w:spacing w:line="400" w:lineRule="exact"/>
        <w:jc w:val="both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法定代表人：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u w:val="single"/>
        </w:rPr>
        <w:t>谢秋平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               </w:t>
      </w:r>
    </w:p>
    <w:p w:rsidR="00244028" w:rsidRDefault="003B0CDF">
      <w:pPr>
        <w:widowControl w:val="0"/>
        <w:overflowPunct w:val="0"/>
        <w:spacing w:line="400" w:lineRule="exact"/>
        <w:jc w:val="both"/>
        <w:rPr>
          <w:rFonts w:ascii="仿宋_GB2312" w:eastAsia="仿宋_GB2312" w:hAnsi="Times New Roman" w:cs="Times New Roman"/>
          <w:sz w:val="28"/>
          <w:szCs w:val="28"/>
          <w:u w:val="single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地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 xml:space="preserve">      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址：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衡阳市蒸湘区大立小区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24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栋二单元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303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室</w:t>
      </w:r>
    </w:p>
    <w:p w:rsidR="00244028" w:rsidRDefault="003B0CDF">
      <w:pPr>
        <w:widowControl w:val="0"/>
        <w:overflowPunct w:val="0"/>
        <w:spacing w:line="400" w:lineRule="exact"/>
        <w:jc w:val="both"/>
        <w:rPr>
          <w:rFonts w:ascii="仿宋_GB2312" w:eastAsia="仿宋_GB2312" w:hAnsi="Times New Roman" w:cs="Times New Roman"/>
          <w:sz w:val="28"/>
          <w:szCs w:val="28"/>
          <w:u w:val="single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统一社会信用代码：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91430400MA4QE1FP7F</w:t>
      </w:r>
    </w:p>
    <w:p w:rsidR="00244028" w:rsidRDefault="003B0CDF">
      <w:pPr>
        <w:widowControl w:val="0"/>
        <w:overflowPunct w:val="0"/>
        <w:spacing w:line="400" w:lineRule="exact"/>
        <w:ind w:firstLineChars="200" w:firstLine="560"/>
        <w:jc w:val="both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你（单位）于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202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4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3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10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日实施了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毁损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城镇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燃气设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施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的行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为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，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涉嫌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违反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  <w:u w:val="single"/>
        </w:rPr>
        <w:t>《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  <w:u w:val="single"/>
        </w:rPr>
        <w:t>城镇燃气管理条例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  <w:u w:val="single"/>
        </w:rPr>
        <w:t>》第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  <w:u w:val="single"/>
        </w:rPr>
        <w:t>三十六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  <w:u w:val="single"/>
        </w:rPr>
        <w:t>条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  <w:u w:val="single"/>
        </w:rPr>
        <w:t>第一款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</w:rPr>
        <w:t>的规定，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本机关于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202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4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3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2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7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日立案调查。</w:t>
      </w:r>
    </w:p>
    <w:p w:rsidR="00244028" w:rsidRDefault="003B0CDF">
      <w:pPr>
        <w:widowControl w:val="0"/>
        <w:overflowPunct w:val="0"/>
        <w:adjustRightInd w:val="0"/>
        <w:snapToGrid w:val="0"/>
        <w:spacing w:line="400" w:lineRule="exact"/>
        <w:ind w:right="28" w:firstLineChars="191" w:firstLine="535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经查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明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,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  <w:u w:val="single"/>
        </w:rPr>
        <w:t>2024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  <w:u w:val="single"/>
        </w:rPr>
        <w:t>年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  <w:u w:val="single"/>
        </w:rPr>
        <w:t>3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  <w:u w:val="single"/>
        </w:rPr>
        <w:t>月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  <w:u w:val="single"/>
        </w:rPr>
        <w:t>10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  <w:u w:val="single"/>
        </w:rPr>
        <w:t>日下午，你单位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因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珠晖区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酃湖公园配套设施改扩建工程需要，在未探明地下管网设施分布情况下，未通知衡阳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市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天然气公司有限公司安全人员到现场进行指导下擅自动用挖机开挖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清理道路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，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造成地下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PE90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中压燃气管道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被损坏，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导致燃气泄露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和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6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个调压箱关停，造成周边</w:t>
      </w:r>
      <w:bookmarkStart w:id="2" w:name="_GoBack"/>
      <w:bookmarkEnd w:id="2"/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2000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多户居民停气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  <w:u w:val="single"/>
        </w:rPr>
        <w:t>。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                 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上述事实，由以下证据证实：</w:t>
      </w:r>
    </w:p>
    <w:p w:rsidR="00244028" w:rsidRDefault="003B0CDF">
      <w:pPr>
        <w:widowControl w:val="0"/>
        <w:overflowPunct w:val="0"/>
        <w:adjustRightInd w:val="0"/>
        <w:snapToGrid w:val="0"/>
        <w:spacing w:line="400" w:lineRule="exact"/>
        <w:ind w:right="28" w:firstLineChars="191" w:firstLine="535"/>
        <w:jc w:val="both"/>
        <w:rPr>
          <w:rFonts w:ascii="仿宋_GB2312" w:eastAsia="仿宋_GB2312" w:hAnsi="Times New Roman" w:cs="Times New Roman"/>
          <w:color w:val="000000"/>
          <w:sz w:val="28"/>
          <w:szCs w:val="28"/>
        </w:rPr>
      </w:pPr>
      <w:bookmarkStart w:id="3" w:name="_Toc971092058_WPSOffice_Level1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证据一：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举报记录、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衡阳市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燃气事务中心《关于第三方施工损坏城镇燃气管道的报告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》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，证明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案件来源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；</w:t>
      </w:r>
      <w:bookmarkEnd w:id="3"/>
    </w:p>
    <w:p w:rsidR="00244028" w:rsidRDefault="003B0CDF">
      <w:pPr>
        <w:widowControl w:val="0"/>
        <w:overflowPunct w:val="0"/>
        <w:adjustRightInd w:val="0"/>
        <w:snapToGrid w:val="0"/>
        <w:spacing w:line="400" w:lineRule="exact"/>
        <w:ind w:right="28" w:firstLineChars="191" w:firstLine="535"/>
        <w:jc w:val="both"/>
        <w:rPr>
          <w:rFonts w:ascii="仿宋_GB2312" w:eastAsia="仿宋_GB2312" w:hAnsi="Times New Roman" w:cs="Times New Roman"/>
          <w:color w:val="000000"/>
          <w:sz w:val="28"/>
          <w:szCs w:val="28"/>
        </w:rPr>
      </w:pPr>
      <w:bookmarkStart w:id="4" w:name="_Toc268501606_WPSOffice_Level1"/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证据二：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行政处罚检查记录表、现场勘验（检查）笔录、现场勘验图、现场照片及说明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（二张）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、调查（询问）笔录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（三页）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，证明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违法行为的具体情况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；</w:t>
      </w:r>
      <w:bookmarkEnd w:id="4"/>
    </w:p>
    <w:p w:rsidR="00244028" w:rsidRDefault="003B0CDF">
      <w:pPr>
        <w:widowControl w:val="0"/>
        <w:overflowPunct w:val="0"/>
        <w:adjustRightInd w:val="0"/>
        <w:snapToGrid w:val="0"/>
        <w:spacing w:line="400" w:lineRule="exact"/>
        <w:ind w:right="28" w:firstLineChars="191" w:firstLine="535"/>
        <w:jc w:val="both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证据三：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营业执照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（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副本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）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复印件、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法人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身份证复印件、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设备租赁合同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，证明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当事人的身份信息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；</w:t>
      </w:r>
    </w:p>
    <w:p w:rsidR="00244028" w:rsidRDefault="003B0CDF">
      <w:pPr>
        <w:widowControl w:val="0"/>
        <w:overflowPunct w:val="0"/>
        <w:adjustRightInd w:val="0"/>
        <w:snapToGrid w:val="0"/>
        <w:spacing w:line="400" w:lineRule="exact"/>
        <w:ind w:right="28" w:firstLineChars="191" w:firstLine="535"/>
        <w:jc w:val="both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证据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四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：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衡阳平喜机械租赁有限公司案发后情况说明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，证明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当事人向全体员工通报案情，加强企业安全生产责任要求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；</w:t>
      </w:r>
    </w:p>
    <w:p w:rsidR="00244028" w:rsidRDefault="003B0CDF">
      <w:pPr>
        <w:widowControl w:val="0"/>
        <w:overflowPunct w:val="0"/>
        <w:adjustRightInd w:val="0"/>
        <w:snapToGrid w:val="0"/>
        <w:spacing w:line="400" w:lineRule="exact"/>
        <w:ind w:right="28" w:firstLineChars="191" w:firstLine="535"/>
        <w:jc w:val="both"/>
        <w:rPr>
          <w:rFonts w:ascii="仿宋_GB2312" w:eastAsia="仿宋_GB2312" w:hAnsi="Times New Roman" w:cs="Times New Roman"/>
          <w:color w:val="000000"/>
          <w:sz w:val="28"/>
          <w:szCs w:val="28"/>
          <w:u w:val="single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证据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五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：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责令改正情况复查记录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、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衡阳平喜机械租赁有限公司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赔偿市天然气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公司抢修费用证明</w:t>
      </w:r>
      <w:r>
        <w:rPr>
          <w:rFonts w:ascii="仿宋_GB2312" w:eastAsia="仿宋_GB2312" w:hAnsi="Times New Roman" w:cs="Times New Roman" w:hint="eastAsia"/>
          <w:sz w:val="28"/>
          <w:szCs w:val="28"/>
        </w:rPr>
        <w:t>,</w:t>
      </w:r>
      <w:r>
        <w:rPr>
          <w:rFonts w:ascii="仿宋_GB2312" w:eastAsia="仿宋_GB2312" w:hAnsi="Times New Roman" w:cs="Times New Roman" w:hint="eastAsia"/>
          <w:sz w:val="28"/>
          <w:szCs w:val="28"/>
        </w:rPr>
        <w:t>证明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当事人已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改正、赔偿到位</w:t>
      </w:r>
      <w:r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244028" w:rsidRDefault="003B0CDF">
      <w:pPr>
        <w:widowControl w:val="0"/>
        <w:overflowPunct w:val="0"/>
        <w:adjustRightInd w:val="0"/>
        <w:snapToGrid w:val="0"/>
        <w:spacing w:line="400" w:lineRule="exact"/>
        <w:ind w:right="28" w:firstLineChars="200" w:firstLine="560"/>
        <w:jc w:val="both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202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4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 xml:space="preserve"> 4 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16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日，本机关依法向你（单位）送达了《行政处罚事先告知书》（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衡执罚先告字〔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202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4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〕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5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号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）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、《行政处罚听证告知书》（衡执罚听告字〔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202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4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〕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6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号），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告知你（单位）拟作出行政处罚决定的事实、理由、依据及内容，并告知你（单位）依法享有的权利。你（单位）在规定期限内未提出陈述、申辩以及听证要求。</w:t>
      </w:r>
    </w:p>
    <w:p w:rsidR="00244028" w:rsidRDefault="003B0CDF">
      <w:pPr>
        <w:widowControl w:val="0"/>
        <w:overflowPunct w:val="0"/>
        <w:adjustRightInd w:val="0"/>
        <w:snapToGrid w:val="0"/>
        <w:spacing w:line="400" w:lineRule="exact"/>
        <w:ind w:right="28" w:firstLineChars="191" w:firstLine="535"/>
        <w:jc w:val="both"/>
        <w:rPr>
          <w:rFonts w:ascii="仿宋_GB2312" w:eastAsia="仿宋_GB2312" w:hAnsi="Times New Roman" w:cs="Times New Roman"/>
          <w:color w:val="000000"/>
          <w:sz w:val="28"/>
          <w:szCs w:val="28"/>
          <w:u w:val="single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本机关认为，你（单位）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毁损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城镇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燃气设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施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的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行为，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违反了《城镇燃气管理条例》第三十六条第一款：任何单位和个人不得侵占、毁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lastRenderedPageBreak/>
        <w:t>损、擅自拆除或者移动燃气设施，不得毁损、覆盖、涂改、擅自拆除或者移动燃气设施安全警示标志。依据《城镇燃气管理条例》第五十一条</w:t>
      </w:r>
      <w:r>
        <w:rPr>
          <w:rFonts w:ascii="仿宋_GB2312" w:eastAsia="仿宋_GB2312" w:hAnsi="仿宋" w:cs="Times New Roman" w:hint="eastAsia"/>
          <w:color w:val="000000"/>
          <w:sz w:val="28"/>
          <w:szCs w:val="28"/>
          <w:u w:val="single"/>
        </w:rPr>
        <w:t>第一款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：违反本条例规定，侵占、毁损、擅自拆除、移动燃气设施或者擅自改动市政燃气设施的，由燃气管理部门责令限期改正，恢复原状或者采取其他补救措施，对单位处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5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万元以上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10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万元以下罚款，对个人处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5000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元以上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5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万元以下罚款；造成损失的，依法承担赔偿责任；构成犯罪的，依法追究刑事责任。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”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 xml:space="preserve">       </w:t>
      </w:r>
    </w:p>
    <w:p w:rsidR="00244028" w:rsidRDefault="003B0CDF">
      <w:pPr>
        <w:widowControl w:val="0"/>
        <w:overflowPunct w:val="0"/>
        <w:spacing w:line="400" w:lineRule="exact"/>
        <w:ind w:firstLineChars="200" w:firstLine="560"/>
        <w:jc w:val="both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鉴于当事人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衡阳平喜机械租赁有限公司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案件发生后，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虽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认错态度好，主动向燃气主管部门报告并配合抢修，同时以案为鉴强化企业安全责任，并按责令改正的要求整改到位并积极赔偿，但已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造成较重危害后果及影响。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综上考虑，符合《湖南省住房和城乡建设厅行政处罚裁量权基准》中对《城镇燃气管理条例》第五十一条第一款第三项严重违法行为的表现情形描述：造成较重危害后果的“对单位处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8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万元以上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10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万元以下的罚款，对个人处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3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万元以上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5</w:t>
      </w:r>
      <w:r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万元以下的罚款。”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的规定，对你（单位）作出如下行政处罚：</w:t>
      </w:r>
      <w:r>
        <w:rPr>
          <w:rFonts w:ascii="仿宋_GB2312" w:eastAsia="仿宋_GB2312" w:hAnsi="Times New Roman" w:cs="Times New Roman"/>
          <w:color w:val="000000"/>
          <w:sz w:val="28"/>
          <w:szCs w:val="28"/>
          <w:u w:val="single"/>
        </w:rPr>
        <w:t>处罚款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人民币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10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万</w:t>
      </w:r>
      <w:r>
        <w:rPr>
          <w:rFonts w:ascii="仿宋_GB2312" w:eastAsia="仿宋_GB2312" w:hAnsi="Times New Roman" w:cs="Times New Roman"/>
          <w:color w:val="000000"/>
          <w:sz w:val="28"/>
          <w:szCs w:val="28"/>
          <w:u w:val="single"/>
        </w:rPr>
        <w:t>元。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 xml:space="preserve">                            </w:t>
      </w:r>
    </w:p>
    <w:p w:rsidR="00244028" w:rsidRDefault="003B0CDF">
      <w:pPr>
        <w:widowControl w:val="0"/>
        <w:overflowPunct w:val="0"/>
        <w:adjustRightInd w:val="0"/>
        <w:snapToGrid w:val="0"/>
        <w:spacing w:line="400" w:lineRule="exact"/>
        <w:ind w:firstLineChars="200" w:firstLine="560"/>
        <w:jc w:val="both"/>
        <w:rPr>
          <w:rFonts w:ascii="仿宋_GB2312" w:eastAsia="仿宋_GB2312" w:hAnsi="Times New Roman" w:cs="Times New Roman"/>
          <w:color w:val="000000"/>
          <w:sz w:val="28"/>
          <w:szCs w:val="28"/>
          <w:u w:val="single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上述罚款，你（单位）应当自收到本处罚决定书之日起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15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日内，持本决定书，到指定银行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湖南银行股份有限公司衡阳船山支行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（账号：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衡阳市财政局非税收入汇缴结算户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70080101315010346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）缴纳。逾期不缴纳罚款的，本机关将根据《中华人民共和国行政处罚法》第七十二条的规定，每日按罚款数额的百分之三加处罚款。</w:t>
      </w:r>
    </w:p>
    <w:p w:rsidR="00244028" w:rsidRDefault="003B0CDF">
      <w:pPr>
        <w:widowControl w:val="0"/>
        <w:overflowPunct w:val="0"/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如不服本处罚决定，可以在收到本决定书之日起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60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日内向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衡阳市人民政府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申请行政复议；也可以在收到本决定书之日起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6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个月内直接向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>衡阳铁路运输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法院起诉，但本决定不停止执行，法律另有规定的除外。逾期不申请行政复议、不提起行政诉讼又不履行的，本机关将依法申请人民法院强制执行或依照有关规定强制执行。</w:t>
      </w:r>
    </w:p>
    <w:p w:rsidR="00244028" w:rsidRDefault="00244028">
      <w:pPr>
        <w:widowControl w:val="0"/>
        <w:overflowPunct w:val="0"/>
        <w:adjustRightInd w:val="0"/>
        <w:snapToGrid w:val="0"/>
        <w:spacing w:line="400" w:lineRule="exact"/>
        <w:ind w:leftChars="271" w:left="650"/>
        <w:jc w:val="right"/>
        <w:rPr>
          <w:rFonts w:ascii="仿宋_GB2312" w:eastAsia="仿宋_GB2312" w:hAnsi="Times New Roman" w:cs="Times New Roman"/>
          <w:color w:val="000000"/>
          <w:sz w:val="28"/>
          <w:szCs w:val="28"/>
        </w:rPr>
      </w:pPr>
    </w:p>
    <w:p w:rsidR="00244028" w:rsidRDefault="003B0CDF">
      <w:pPr>
        <w:widowControl w:val="0"/>
        <w:overflowPunct w:val="0"/>
        <w:adjustRightInd w:val="0"/>
        <w:snapToGrid w:val="0"/>
        <w:spacing w:line="400" w:lineRule="exact"/>
        <w:ind w:leftChars="271" w:left="650"/>
        <w:jc w:val="righ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衡阳市城市管理和综合执法局</w:t>
      </w:r>
    </w:p>
    <w:p w:rsidR="00244028" w:rsidRDefault="003B0CDF">
      <w:pPr>
        <w:widowControl w:val="0"/>
        <w:overflowPunct w:val="0"/>
        <w:snapToGrid w:val="0"/>
        <w:spacing w:line="400" w:lineRule="exact"/>
        <w:ind w:rightChars="300" w:right="720" w:firstLineChars="200" w:firstLine="560"/>
        <w:jc w:val="center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 xml:space="preserve">      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 xml:space="preserve">                                 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年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月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日</w:t>
      </w:r>
    </w:p>
    <w:p w:rsidR="00244028" w:rsidRDefault="003B0CDF">
      <w:pPr>
        <w:widowControl w:val="0"/>
        <w:overflowPunct w:val="0"/>
        <w:spacing w:line="400" w:lineRule="exact"/>
        <w:jc w:val="both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联系人：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u w:val="single"/>
        </w:rPr>
        <w:t>周全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联系地址：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u w:val="single"/>
        </w:rPr>
        <w:t>蒸湘区红湘北路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u w:val="single"/>
        </w:rPr>
        <w:t>96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u w:val="single"/>
        </w:rPr>
        <w:t>号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u w:val="single"/>
        </w:rPr>
        <w:t xml:space="preserve">  </w:t>
      </w:r>
    </w:p>
    <w:p w:rsidR="00244028" w:rsidRDefault="003B0CDF">
      <w:pPr>
        <w:widowControl w:val="0"/>
        <w:overflowPunct w:val="0"/>
        <w:spacing w:line="400" w:lineRule="exact"/>
        <w:jc w:val="both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联系电话：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u w:val="single"/>
        </w:rPr>
        <w:t xml:space="preserve">8360285      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邮政编码：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u w:val="single"/>
        </w:rPr>
        <w:t xml:space="preserve">421001                </w:t>
      </w:r>
    </w:p>
    <w:sectPr w:rsidR="00244028">
      <w:pgSz w:w="11906" w:h="16838"/>
      <w:pgMar w:top="1440" w:right="1673" w:bottom="1440" w:left="1673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M3ZTM3OWNiMDZkNzMyMzYxZGY4YmQ4ODUwYjc4NzcifQ=="/>
  </w:docVars>
  <w:rsids>
    <w:rsidRoot w:val="00E7185B"/>
    <w:rsid w:val="00015091"/>
    <w:rsid w:val="00066C8F"/>
    <w:rsid w:val="000738A9"/>
    <w:rsid w:val="000B32DF"/>
    <w:rsid w:val="000B61C5"/>
    <w:rsid w:val="000C6087"/>
    <w:rsid w:val="000F1C30"/>
    <w:rsid w:val="00105069"/>
    <w:rsid w:val="00133E90"/>
    <w:rsid w:val="001624F2"/>
    <w:rsid w:val="001925A4"/>
    <w:rsid w:val="001B0192"/>
    <w:rsid w:val="001D249F"/>
    <w:rsid w:val="001D4977"/>
    <w:rsid w:val="00231106"/>
    <w:rsid w:val="002357A8"/>
    <w:rsid w:val="00244028"/>
    <w:rsid w:val="002562BA"/>
    <w:rsid w:val="0026272F"/>
    <w:rsid w:val="0037357F"/>
    <w:rsid w:val="003B0CDF"/>
    <w:rsid w:val="003D6CA1"/>
    <w:rsid w:val="003E4EE3"/>
    <w:rsid w:val="00442716"/>
    <w:rsid w:val="004C0201"/>
    <w:rsid w:val="004D49EC"/>
    <w:rsid w:val="004E0BC3"/>
    <w:rsid w:val="004F5670"/>
    <w:rsid w:val="00502A7D"/>
    <w:rsid w:val="00502ECB"/>
    <w:rsid w:val="005068A9"/>
    <w:rsid w:val="005124CF"/>
    <w:rsid w:val="00526929"/>
    <w:rsid w:val="005402DC"/>
    <w:rsid w:val="00546F23"/>
    <w:rsid w:val="00574629"/>
    <w:rsid w:val="005832E5"/>
    <w:rsid w:val="00596529"/>
    <w:rsid w:val="0059757A"/>
    <w:rsid w:val="006816B9"/>
    <w:rsid w:val="00700367"/>
    <w:rsid w:val="0074039C"/>
    <w:rsid w:val="00817E05"/>
    <w:rsid w:val="008604B8"/>
    <w:rsid w:val="008B67E6"/>
    <w:rsid w:val="008B7CF9"/>
    <w:rsid w:val="008E26F4"/>
    <w:rsid w:val="009231A4"/>
    <w:rsid w:val="0093708A"/>
    <w:rsid w:val="00947C5A"/>
    <w:rsid w:val="009B1CBC"/>
    <w:rsid w:val="00A32BDA"/>
    <w:rsid w:val="00A963DF"/>
    <w:rsid w:val="00AE6FF0"/>
    <w:rsid w:val="00B15251"/>
    <w:rsid w:val="00B272D8"/>
    <w:rsid w:val="00B9284B"/>
    <w:rsid w:val="00B92C09"/>
    <w:rsid w:val="00BF56F8"/>
    <w:rsid w:val="00C008AB"/>
    <w:rsid w:val="00C10E76"/>
    <w:rsid w:val="00C814B9"/>
    <w:rsid w:val="00C94525"/>
    <w:rsid w:val="00CA04E2"/>
    <w:rsid w:val="00CC2C2E"/>
    <w:rsid w:val="00CE676F"/>
    <w:rsid w:val="00D46C5D"/>
    <w:rsid w:val="00D51ED0"/>
    <w:rsid w:val="00DA3A38"/>
    <w:rsid w:val="00DA4938"/>
    <w:rsid w:val="00DB7EEA"/>
    <w:rsid w:val="00E00511"/>
    <w:rsid w:val="00E16032"/>
    <w:rsid w:val="00E50D27"/>
    <w:rsid w:val="00E716F6"/>
    <w:rsid w:val="00E7185B"/>
    <w:rsid w:val="00E80992"/>
    <w:rsid w:val="00FB2144"/>
    <w:rsid w:val="00FF0D6D"/>
    <w:rsid w:val="03F90AE6"/>
    <w:rsid w:val="0D4662EF"/>
    <w:rsid w:val="19D209E5"/>
    <w:rsid w:val="1DB248D1"/>
    <w:rsid w:val="20E31FE3"/>
    <w:rsid w:val="23825FAA"/>
    <w:rsid w:val="265C626E"/>
    <w:rsid w:val="2969258F"/>
    <w:rsid w:val="2FE37DD1"/>
    <w:rsid w:val="314E1681"/>
    <w:rsid w:val="39AA281F"/>
    <w:rsid w:val="3D0867FD"/>
    <w:rsid w:val="40AA0CEC"/>
    <w:rsid w:val="43C04C1E"/>
    <w:rsid w:val="477A6880"/>
    <w:rsid w:val="4BA8016C"/>
    <w:rsid w:val="4E0329AC"/>
    <w:rsid w:val="4FD3625C"/>
    <w:rsid w:val="533D437E"/>
    <w:rsid w:val="57892565"/>
    <w:rsid w:val="5D6629CC"/>
    <w:rsid w:val="67DE166B"/>
    <w:rsid w:val="6A6879A1"/>
    <w:rsid w:val="6C433874"/>
    <w:rsid w:val="716E28D9"/>
    <w:rsid w:val="773B48F6"/>
    <w:rsid w:val="7781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0B33"/>
  <w15:docId w15:val="{58C0DD9B-EA6C-4C7C-8715-E913AA7F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281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cp:lastPrinted>2023-12-27T03:53:00Z</cp:lastPrinted>
  <dcterms:created xsi:type="dcterms:W3CDTF">2021-09-09T03:21:00Z</dcterms:created>
  <dcterms:modified xsi:type="dcterms:W3CDTF">2024-09-25T03:04:00Z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75779873F8314BC18A830AAD2CD6B051_13</vt:lpwstr>
  </property>
</Properties>
</file>