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23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2024年度房屋建筑和市政工程项目</w:t>
      </w:r>
    </w:p>
    <w:p w14:paraId="57F62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center"/>
        <w:rPr>
          <w:rFonts w:ascii="仿宋" w:hAnsi="仿宋" w:eastAsia="仿宋" w:cs="仿宋"/>
          <w:i w:val="0"/>
          <w:caps w:val="0"/>
          <w:color w:val="66666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666666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标后专项检查方案</w:t>
      </w:r>
    </w:p>
    <w:p w14:paraId="287354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800" w:firstLineChars="200"/>
        <w:jc w:val="left"/>
        <w:rPr>
          <w:rFonts w:ascii="仿宋" w:hAnsi="仿宋" w:eastAsia="仿宋" w:cs="仿宋"/>
          <w:i w:val="0"/>
          <w:caps w:val="0"/>
          <w:color w:val="666666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</w:p>
    <w:p w14:paraId="163071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为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进一步规范招标投标市场秩序，严厉打击房屋建筑和市政工程招标投标过程中的违法违规行为，促进建筑市场有序发展，结合我市实际，制定本方案。</w:t>
      </w:r>
    </w:p>
    <w:p w14:paraId="633D5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一、检查范围</w:t>
      </w:r>
    </w:p>
    <w:p w14:paraId="1489D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2024年（上半年）市本级房屋建筑和市政工程招标投标项目。    </w:t>
      </w:r>
    </w:p>
    <w:p w14:paraId="1D506E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二、检查内容</w:t>
      </w:r>
    </w:p>
    <w:p w14:paraId="1B5D8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（一)招投标活动执行国家、省招标投标政策法规的情况。主要包括：招标文件编制是否合理，开标、评标、定标是否依法依规，评委评审是否公平公正，招标代理机构行为是否规范，是否存在串通投标等。</w:t>
      </w:r>
    </w:p>
    <w:p w14:paraId="6658B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（二）是否存在出借资质挂靠、转包、违法分包等情况。主要包括：施工分包是否符合国家法律法规和招标文件规定，分包单位是否具备相应的资质</w:t>
      </w:r>
      <w:r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" w:eastAsia="zh-CN" w:bidi="ar"/>
        </w:rPr>
        <w:t>,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建设单位是否存在指定分包的情况</w:t>
      </w:r>
      <w:r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" w:eastAsia="zh-CN" w:bidi="ar"/>
        </w:rPr>
        <w:t>,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暂估价（暂列金额）部分达到招标标准的是否依法实施了招标等。</w:t>
      </w:r>
    </w:p>
    <w:p w14:paraId="13AF8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（三）施工、监理等合同履行情况。合同的承包范围是否与招标文件、投标文件一致，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合同价款是否与中标通知书一致，</w:t>
      </w:r>
      <w:r>
        <w:rPr>
          <w:rFonts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是否存在“阴阳合同”情况；工程款（预付款）的支付情况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；招标文件要求提交履约担保的，中标人是否按规定提交，招标人是否同时向中标人提供工程款支付担保。</w:t>
      </w:r>
    </w:p>
    <w:p w14:paraId="55F5B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（四）工程项目施工许可证的办理情况。是否存在未报建先施工等情况。</w:t>
      </w:r>
    </w:p>
    <w:p w14:paraId="79D2AB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五）项目部(监理部）主要负责人员履职到岗情况。项目负责人、技术负责人(总监理工程师、专业监理工程师）等主要岗位人员与投标文件中承诺是否一致，是否存在违规或擅自变更的行为，特殊情况变更后是否办理了相关手续，是否存在无正当理由长期脱岗情况等。</w:t>
      </w:r>
    </w:p>
    <w:p w14:paraId="1E42FE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（六）建设单位标后管理实施方面。对施工、监理单位人员是否有考勤登记，记录是否齐全等；对施工和监理单位违规变更人员、脱岗、未履职等方面是否及时提出整改意见等。</w:t>
      </w:r>
    </w:p>
    <w:p w14:paraId="24469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三、检查安排</w:t>
      </w:r>
    </w:p>
    <w:p w14:paraId="25F23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我中心本次房屋建筑和市政工程项目标后专项检查，由局建设工程招标投标监管科全程监督指导。</w:t>
      </w:r>
    </w:p>
    <w:p w14:paraId="7998F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一）、检查处理阶段。9月18日至9月30日我中心开始实施专项检查，按照“双随机、一公开”的要求，将2024年度（上半年）市本级房屋建筑和市政工程招标投标项目录入“双随机、一公开”检查平台，并全额检查，检查结束后检查结果录入平台，对检查中发现的问题，逐一建立台账，提出处理意见，确定整改措施、整改时限，对应当给予行政处罚的责任单位，报局建设监管科依法给予行政处罚。</w:t>
      </w:r>
    </w:p>
    <w:p w14:paraId="0FFC8D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（二）、检查总结阶段。10月8日至20日，建立检查台账，对专项检查情况进行总结分析并形成总结报告。</w:t>
      </w:r>
    </w:p>
    <w:p w14:paraId="4A281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四、成员分组</w:t>
      </w:r>
    </w:p>
    <w:p w14:paraId="31350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1、检查一组：李勇、向勇林、王翔宇。负责石鼓区、蒸湘区区域内的房屋建筑和市政工程招投标项目标后专项检查。</w:t>
      </w:r>
    </w:p>
    <w:p w14:paraId="603B6D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2、检查二组：钟英翔、李宏鹏、赵剑峰。负责雁峰区、珠晖区区域内的房屋建筑和市政工程招投标项目标后专项检查。</w:t>
      </w:r>
    </w:p>
    <w:p w14:paraId="58C7B8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五、工作要求</w:t>
      </w:r>
    </w:p>
    <w:p w14:paraId="312B47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（一）强化责任落实。按照工作部署，认真落实各项工作要求，对发现的问题，逐一建立台账，提出处理意见，确定整改措施、整改时限，并督促整改到位。   </w:t>
      </w:r>
    </w:p>
    <w:p w14:paraId="4E2BB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（二）严格执法惩处。对发现的违法违规行为，要采取果断措施，发现一起，查处一起，绝不姑息。检查结束后，对拒不整改和整改不到位的责任单位和个人，公开通报，并记录不良行为上报省住建厅予以公示。</w:t>
      </w:r>
      <w:r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 </w:t>
      </w:r>
    </w:p>
    <w:p w14:paraId="109B2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9A9B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4E8A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1800" w:firstLineChars="500"/>
        <w:jc w:val="left"/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衡阳市住房和城乡建设监管事务中心</w:t>
      </w:r>
    </w:p>
    <w:p w14:paraId="1220AD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3420" w:firstLineChars="950"/>
        <w:jc w:val="left"/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default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" w:eastAsia="zh-CN" w:bidi="ar"/>
        </w:rPr>
        <w:t>4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年9月14日</w:t>
      </w:r>
    </w:p>
    <w:p w14:paraId="17589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720" w:firstLineChars="200"/>
        <w:jc w:val="left"/>
        <w:rPr>
          <w:rFonts w:ascii="仿宋" w:hAnsi="仿宋" w:eastAsia="仿宋" w:cs="仿宋"/>
          <w:i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344DF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mVmNzcyZGNmYmM0MTU3MjkzMDFiMDc4YjhlMzMifQ=="/>
  </w:docVars>
  <w:rsids>
    <w:rsidRoot w:val="1F7EE61D"/>
    <w:rsid w:val="1F7EE61D"/>
    <w:rsid w:val="5F6C7ADA"/>
    <w:rsid w:val="677C88BE"/>
    <w:rsid w:val="67FC8B81"/>
    <w:rsid w:val="71E53304"/>
    <w:rsid w:val="9F6BF1C7"/>
    <w:rsid w:val="B5BF4568"/>
    <w:rsid w:val="BF7FC6E8"/>
    <w:rsid w:val="BFD7CEA2"/>
    <w:rsid w:val="DFFFA911"/>
    <w:rsid w:val="F0FFFADB"/>
    <w:rsid w:val="F8DD9173"/>
    <w:rsid w:val="FF7FB56F"/>
    <w:rsid w:val="FFD77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1281</Characters>
  <Lines>0</Lines>
  <Paragraphs>0</Paragraphs>
  <TotalTime>8</TotalTime>
  <ScaleCrop>false</ScaleCrop>
  <LinksUpToDate>false</LinksUpToDate>
  <CharactersWithSpaces>1287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2024-08-31T17:40:00Z</dcterms:created>
  <dc:creator>kylin</dc:creator>
  <cp:lastModifiedBy>邓婷</cp:lastModifiedBy>
  <cp:lastPrinted>2024-09-06T23:43:00Z</cp:lastPrinted>
  <dcterms:modified xsi:type="dcterms:W3CDTF">2024-09-25T02:40:57Z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EE916C12A94046C69B9510F7D5EC2726_13</vt:lpwstr>
  </property>
</Properties>
</file>