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59B0A">
      <w:pPr>
        <w:jc w:val="center"/>
        <w:rPr>
          <w:rFonts w:ascii="Times New Roman" w:hAnsi="Times New Roman" w:eastAsia="方正小标宋简体"/>
          <w:sz w:val="48"/>
          <w:szCs w:val="48"/>
        </w:rPr>
      </w:pPr>
    </w:p>
    <w:p w14:paraId="1C8670A3">
      <w:pPr>
        <w:jc w:val="center"/>
        <w:rPr>
          <w:rFonts w:ascii="Times New Roman" w:hAnsi="Times New Roman" w:eastAsia="方正小标宋简体"/>
          <w:sz w:val="48"/>
          <w:szCs w:val="48"/>
        </w:rPr>
      </w:pPr>
    </w:p>
    <w:p w14:paraId="7B1782AD">
      <w:pPr>
        <w:jc w:val="center"/>
        <w:rPr>
          <w:rFonts w:ascii="Times New Roman" w:hAnsi="Times New Roman" w:eastAsia="方正小标宋简体"/>
          <w:sz w:val="48"/>
          <w:szCs w:val="48"/>
        </w:rPr>
      </w:pPr>
    </w:p>
    <w:p w14:paraId="54D37992">
      <w:pPr>
        <w:rPr>
          <w:rFonts w:ascii="Times New Roman" w:hAnsi="Times New Roman" w:eastAsia="方正小标宋简体"/>
          <w:sz w:val="48"/>
          <w:szCs w:val="48"/>
        </w:rPr>
      </w:pPr>
    </w:p>
    <w:p w14:paraId="77806588">
      <w:pPr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部门整体支出绩效自评报告</w:t>
      </w:r>
    </w:p>
    <w:p w14:paraId="46B6754E">
      <w:pPr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（</w:t>
      </w:r>
      <w:r>
        <w:rPr>
          <w:rFonts w:ascii="Times New Roman" w:hAnsi="Times New Roman" w:eastAsia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方正小标宋简体"/>
          <w:sz w:val="36"/>
          <w:szCs w:val="36"/>
        </w:rPr>
        <w:t>年度</w:t>
      </w:r>
      <w:r>
        <w:rPr>
          <w:rFonts w:hint="eastAsia" w:ascii="Times New Roman" w:hAnsi="Times New Roman" w:eastAsia="方正小标宋简体"/>
          <w:sz w:val="36"/>
          <w:szCs w:val="36"/>
        </w:rPr>
        <w:t>）</w:t>
      </w:r>
    </w:p>
    <w:p w14:paraId="42AD62A3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0C2E2FA3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2F3A048B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45DDC44C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180235AA">
      <w:pPr>
        <w:rPr>
          <w:rFonts w:ascii="Times New Roman" w:hAnsi="Times New Roman" w:eastAsia="黑体"/>
          <w:sz w:val="32"/>
          <w:szCs w:val="32"/>
        </w:rPr>
      </w:pPr>
    </w:p>
    <w:p w14:paraId="7586EAB5">
      <w:pPr>
        <w:jc w:val="center"/>
        <w:rPr>
          <w:rFonts w:ascii="Times New Roman" w:hAnsi="Times New Roman"/>
          <w:sz w:val="36"/>
          <w:szCs w:val="36"/>
        </w:rPr>
      </w:pPr>
    </w:p>
    <w:p w14:paraId="103A7105">
      <w:pPr>
        <w:jc w:val="center"/>
        <w:rPr>
          <w:rFonts w:ascii="Times New Roman" w:hAnsi="Times New Roman"/>
          <w:sz w:val="36"/>
          <w:szCs w:val="36"/>
        </w:rPr>
      </w:pPr>
    </w:p>
    <w:p w14:paraId="617E8B0C">
      <w:pPr>
        <w:jc w:val="center"/>
        <w:rPr>
          <w:rFonts w:ascii="Times New Roman" w:hAnsi="Times New Roman"/>
          <w:sz w:val="36"/>
          <w:szCs w:val="36"/>
        </w:rPr>
      </w:pPr>
    </w:p>
    <w:p w14:paraId="4C19D00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单位名称</w:t>
      </w:r>
      <w:r>
        <w:rPr>
          <w:rFonts w:hint="eastAsia" w:ascii="Times New Roman" w:hAnsi="Times New Roman"/>
          <w:sz w:val="36"/>
          <w:szCs w:val="36"/>
        </w:rPr>
        <w:t>：（盖章）衡阳市城建档案馆</w:t>
      </w:r>
    </w:p>
    <w:p w14:paraId="11E118AE">
      <w:pPr>
        <w:ind w:firstLine="1080" w:firstLineChars="300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/>
          <w:sz w:val="36"/>
          <w:szCs w:val="36"/>
        </w:rPr>
        <w:t>主要负责人签字</w:t>
      </w:r>
      <w:r>
        <w:rPr>
          <w:rFonts w:ascii="Times New Roman" w:hAnsi="Times New Roman"/>
          <w:sz w:val="36"/>
          <w:szCs w:val="36"/>
        </w:rPr>
        <w:t>：</w:t>
      </w:r>
      <w:r>
        <w:rPr>
          <w:rFonts w:hint="eastAsia" w:ascii="Times New Roman" w:hAnsi="Times New Roman"/>
          <w:sz w:val="36"/>
          <w:szCs w:val="36"/>
        </w:rPr>
        <w:t>赵晓春</w:t>
      </w:r>
    </w:p>
    <w:p w14:paraId="38C0071E">
      <w:pPr>
        <w:jc w:val="center"/>
        <w:rPr>
          <w:rFonts w:ascii="Times New Roman" w:hAnsi="Times New Roman" w:eastAsia="黑体"/>
          <w:sz w:val="36"/>
          <w:szCs w:val="36"/>
        </w:rPr>
      </w:pPr>
    </w:p>
    <w:p w14:paraId="4FD7A5CE"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202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黑体"/>
          <w:sz w:val="32"/>
          <w:szCs w:val="32"/>
        </w:rPr>
        <w:t xml:space="preserve">年  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黑体"/>
          <w:sz w:val="32"/>
          <w:szCs w:val="32"/>
        </w:rPr>
        <w:t xml:space="preserve"> 月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27</w:t>
      </w:r>
      <w:r>
        <w:rPr>
          <w:rFonts w:ascii="Times New Roman" w:hAnsi="Times New Roman" w:eastAsia="黑体"/>
          <w:sz w:val="32"/>
          <w:szCs w:val="32"/>
        </w:rPr>
        <w:t xml:space="preserve"> 日</w:t>
      </w:r>
    </w:p>
    <w:p w14:paraId="0981E1C4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784CAE65">
      <w:pPr>
        <w:spacing w:line="600" w:lineRule="exact"/>
        <w:rPr>
          <w:rFonts w:ascii="Times New Roman" w:hAnsi="Times New Roman" w:eastAsia="方正小标宋简体"/>
          <w:sz w:val="44"/>
          <w:szCs w:val="44"/>
        </w:rPr>
      </w:pPr>
    </w:p>
    <w:p w14:paraId="3EE7EDA5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25D8DDA5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部门整体支出绩效自评报告</w:t>
      </w:r>
    </w:p>
    <w:p w14:paraId="604C3F33">
      <w:pPr>
        <w:spacing w:line="600" w:lineRule="exact"/>
        <w:rPr>
          <w:rFonts w:ascii="Times New Roman" w:hAnsi="Times New Roman" w:eastAsia="楷体_GB2312"/>
          <w:sz w:val="32"/>
          <w:szCs w:val="32"/>
        </w:rPr>
      </w:pPr>
    </w:p>
    <w:p w14:paraId="7B577DDA">
      <w:pPr>
        <w:rPr>
          <w:rFonts w:ascii="Times New Roman" w:hAnsi="Times New Roman" w:eastAsia="方正小标宋_GBK"/>
          <w:sz w:val="32"/>
          <w:szCs w:val="32"/>
        </w:rPr>
      </w:pPr>
    </w:p>
    <w:p w14:paraId="5807BBE5">
      <w:pPr>
        <w:pStyle w:val="16"/>
        <w:widowControl/>
        <w:numPr>
          <w:ilvl w:val="0"/>
          <w:numId w:val="1"/>
        </w:numPr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部门、单位基本情况</w:t>
      </w:r>
    </w:p>
    <w:p w14:paraId="5E807FF3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衡阳市城建档案馆隶属市住房和城乡建设局为全额拨款事业单位，主要负责衡阳市（五县、二市、一区）城建档案业务指导工作，根据上级要求制定衡阳市城建档案事业发展规划，并督促实施；受市建设行政主管部门委托，负责接收和管理全市规划范围区内（含开发区）的城建档案资料，负责城建档案从业人员培训，负责城建档案信息利用和咨询服务，编辑出版有关城建档案信息工作。</w:t>
      </w:r>
    </w:p>
    <w:p w14:paraId="7A723A2C">
      <w:pPr>
        <w:autoSpaceDE w:val="0"/>
        <w:autoSpaceDN w:val="0"/>
        <w:adjustRightInd w:val="0"/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2．机构情况，202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年本单位综合科、业务服务科、信息管理科、声像编研科四个科组成。</w:t>
      </w:r>
    </w:p>
    <w:p w14:paraId="3FCAD110">
      <w:pPr>
        <w:pStyle w:val="16"/>
        <w:widowControl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二、一般公共预算支出情况</w:t>
      </w:r>
    </w:p>
    <w:p w14:paraId="68038B87">
      <w:pPr>
        <w:pStyle w:val="16"/>
        <w:widowControl/>
        <w:ind w:firstLine="643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（一）支出情况</w:t>
      </w:r>
    </w:p>
    <w:p w14:paraId="1C34B72B">
      <w:pPr>
        <w:pStyle w:val="6"/>
        <w:spacing w:before="0" w:beforeAutospacing="0" w:after="0" w:afterAutospacing="0" w:line="675" w:lineRule="atLeast"/>
        <w:ind w:firstLine="320" w:firstLineChars="100"/>
        <w:rPr>
          <w:rFonts w:ascii="Helvetica" w:hAnsi="Helvetica" w:cs="Helvetica"/>
          <w:color w:val="000000"/>
          <w:sz w:val="32"/>
          <w:szCs w:val="32"/>
          <w:highlight w:val="none"/>
        </w:rPr>
      </w:pPr>
      <w:r>
        <w:rPr>
          <w:rFonts w:hint="eastAsia" w:ascii="Helvetica" w:hAnsi="Helvetica" w:eastAsia="Helvetica" w:cs="Helvetica"/>
          <w:color w:val="000000"/>
          <w:sz w:val="32"/>
          <w:szCs w:val="32"/>
        </w:rPr>
        <w:t>202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3</w:t>
      </w:r>
      <w:r>
        <w:rPr>
          <w:rFonts w:hint="eastAsia" w:ascii="Helvetica" w:hAnsi="Helvetica" w:eastAsia="Helvetica" w:cs="Helvetica"/>
          <w:color w:val="000000"/>
          <w:sz w:val="32"/>
          <w:szCs w:val="32"/>
        </w:rPr>
        <w:t>年度</w:t>
      </w:r>
      <w:r>
        <w:rPr>
          <w:rFonts w:hint="eastAsia" w:ascii="Helvetica" w:hAnsi="Helvetica" w:cs="Helvetica"/>
          <w:color w:val="000000"/>
          <w:sz w:val="32"/>
          <w:szCs w:val="32"/>
        </w:rPr>
        <w:t>1-12月份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基本</w:t>
      </w:r>
      <w:r>
        <w:rPr>
          <w:rFonts w:hint="eastAsia" w:ascii="Helvetica" w:hAnsi="Helvetica" w:eastAsia="Helvetica" w:cs="Helvetica"/>
          <w:color w:val="000000"/>
          <w:sz w:val="32"/>
          <w:szCs w:val="32"/>
        </w:rPr>
        <w:t>支出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433.53</w:t>
      </w:r>
      <w:r>
        <w:rPr>
          <w:rFonts w:hint="eastAsia" w:ascii="Helvetica" w:hAnsi="Helvetica" w:eastAsia="Helvetica" w:cs="Helvetica"/>
          <w:color w:val="000000"/>
          <w:sz w:val="32"/>
          <w:szCs w:val="32"/>
        </w:rPr>
        <w:t xml:space="preserve">万元，占本年支出合计的 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59.31</w:t>
      </w:r>
      <w:r>
        <w:rPr>
          <w:rFonts w:hint="eastAsia" w:ascii="Helvetica" w:hAnsi="Helvetica" w:cs="Helvetica"/>
          <w:color w:val="000000"/>
          <w:sz w:val="32"/>
          <w:szCs w:val="32"/>
        </w:rPr>
        <w:t>%</w:t>
      </w:r>
      <w:r>
        <w:rPr>
          <w:rFonts w:hint="eastAsia" w:ascii="Helvetica" w:hAnsi="Helvetica" w:eastAsia="Helvetica" w:cs="Helvetica"/>
          <w:color w:val="000000"/>
          <w:sz w:val="32"/>
          <w:szCs w:val="32"/>
        </w:rPr>
        <w:t>，</w:t>
      </w:r>
      <w:r>
        <w:rPr>
          <w:rFonts w:hint="eastAsia" w:ascii="Helvetica" w:hAnsi="Helvetica" w:cs="Helvetica"/>
          <w:color w:val="000000"/>
          <w:sz w:val="32"/>
          <w:szCs w:val="32"/>
          <w:highlight w:val="none"/>
        </w:rPr>
        <w:t>202</w:t>
      </w:r>
      <w:r>
        <w:rPr>
          <w:rFonts w:hint="eastAsia" w:ascii="Helvetica" w:hAnsi="Helvetica" w:cs="Helvetica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Helvetica" w:hAnsi="Helvetica" w:cs="Helvetica"/>
          <w:color w:val="000000"/>
          <w:sz w:val="32"/>
          <w:szCs w:val="32"/>
          <w:highlight w:val="none"/>
        </w:rPr>
        <w:t>年项目支出</w:t>
      </w:r>
      <w:r>
        <w:rPr>
          <w:rFonts w:hint="eastAsia" w:ascii="Helvetica" w:hAnsi="Helvetica" w:cs="Helvetica"/>
          <w:color w:val="000000"/>
          <w:sz w:val="32"/>
          <w:szCs w:val="32"/>
          <w:highlight w:val="none"/>
          <w:lang w:val="en-US" w:eastAsia="zh-CN"/>
        </w:rPr>
        <w:t>297.42</w:t>
      </w:r>
      <w:r>
        <w:rPr>
          <w:rFonts w:hint="eastAsia" w:ascii="Helvetica" w:hAnsi="Helvetica" w:cs="Helvetica"/>
          <w:color w:val="000000"/>
          <w:sz w:val="32"/>
          <w:szCs w:val="32"/>
          <w:highlight w:val="none"/>
        </w:rPr>
        <w:t>万元</w:t>
      </w:r>
      <w:r>
        <w:rPr>
          <w:rFonts w:hint="eastAsia" w:ascii="Helvetica" w:hAnsi="Helvetica" w:cs="Helvetica"/>
          <w:color w:val="000000"/>
          <w:sz w:val="32"/>
          <w:szCs w:val="32"/>
          <w:highlight w:val="none"/>
          <w:lang w:val="en-US" w:eastAsia="zh-CN"/>
        </w:rPr>
        <w:t>占本年支出合计40.69，</w:t>
      </w:r>
      <w:r>
        <w:rPr>
          <w:rFonts w:hint="eastAsia" w:ascii="Helvetica" w:hAnsi="Helvetica" w:cs="Helvetica"/>
          <w:color w:val="000000"/>
          <w:sz w:val="32"/>
          <w:szCs w:val="32"/>
          <w:highlight w:val="none"/>
        </w:rPr>
        <w:t>基本支出预算</w:t>
      </w:r>
      <w:r>
        <w:rPr>
          <w:rFonts w:hint="eastAsia" w:ascii="Helvetica" w:hAnsi="Helvetica" w:cs="Helvetica"/>
          <w:color w:val="000000"/>
          <w:sz w:val="32"/>
          <w:szCs w:val="32"/>
          <w:highlight w:val="none"/>
          <w:lang w:val="en-US" w:eastAsia="zh-CN"/>
        </w:rPr>
        <w:t>327.86</w:t>
      </w:r>
      <w:r>
        <w:rPr>
          <w:rFonts w:hint="eastAsia" w:ascii="Helvetica" w:hAnsi="Helvetica" w:cs="Helvetica"/>
          <w:color w:val="000000"/>
          <w:sz w:val="32"/>
          <w:szCs w:val="32"/>
          <w:highlight w:val="none"/>
        </w:rPr>
        <w:t>万元</w:t>
      </w:r>
      <w:r>
        <w:rPr>
          <w:rFonts w:hint="eastAsia" w:ascii="Helvetica" w:hAnsi="Helvetica" w:cs="Helvetica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Helvetica" w:hAnsi="Helvetica" w:cs="Helvetica"/>
          <w:color w:val="000000"/>
          <w:sz w:val="32"/>
          <w:szCs w:val="32"/>
          <w:highlight w:val="none"/>
          <w:lang w:val="en-US" w:eastAsia="zh-CN"/>
        </w:rPr>
        <w:t>项目支出预算126万</w:t>
      </w:r>
      <w:r>
        <w:rPr>
          <w:rFonts w:hint="eastAsia" w:ascii="Helvetica" w:hAnsi="Helvetica" w:cs="Helvetica"/>
          <w:color w:val="000000"/>
          <w:sz w:val="32"/>
          <w:szCs w:val="32"/>
          <w:highlight w:val="none"/>
        </w:rPr>
        <w:t>。</w:t>
      </w:r>
    </w:p>
    <w:p w14:paraId="50C2A828">
      <w:pPr>
        <w:pStyle w:val="6"/>
        <w:spacing w:before="0" w:beforeAutospacing="0" w:after="0" w:afterAutospacing="0" w:line="675" w:lineRule="atLeast"/>
        <w:ind w:firstLine="640" w:firstLineChars="200"/>
        <w:rPr>
          <w:rFonts w:ascii="Helvetica" w:hAnsi="Helvetica" w:eastAsia="Helvetica" w:cs="Helvetica"/>
          <w:b/>
          <w:bCs/>
          <w:color w:val="000000"/>
          <w:sz w:val="32"/>
          <w:szCs w:val="32"/>
        </w:rPr>
      </w:pPr>
      <w:r>
        <w:rPr>
          <w:rFonts w:hint="eastAsia" w:ascii="Helvetica" w:hAnsi="Helvetica" w:eastAsia="Helvetica" w:cs="Helvetica"/>
          <w:b/>
          <w:bCs/>
          <w:color w:val="000000"/>
          <w:sz w:val="32"/>
          <w:szCs w:val="32"/>
        </w:rPr>
        <w:t>（二）财政拨款支出决算结构情况</w:t>
      </w:r>
    </w:p>
    <w:p w14:paraId="47AAF056">
      <w:pPr>
        <w:pStyle w:val="6"/>
        <w:spacing w:before="0" w:beforeAutospacing="0" w:after="0" w:afterAutospacing="0" w:line="675" w:lineRule="atLeast"/>
        <w:ind w:firstLine="640" w:firstLineChars="200"/>
        <w:rPr>
          <w:rFonts w:hint="default" w:ascii="Helvetica" w:hAnsi="Helvetica" w:eastAsia="宋体" w:cs="Helvetica"/>
          <w:color w:val="000000"/>
          <w:sz w:val="32"/>
          <w:szCs w:val="32"/>
          <w:lang w:val="en-US" w:eastAsia="zh-CN"/>
        </w:rPr>
      </w:pPr>
      <w:r>
        <w:rPr>
          <w:rFonts w:hint="eastAsia" w:ascii="Helvetica" w:hAnsi="Helvetica" w:eastAsia="Helvetica" w:cs="Helvetica"/>
          <w:color w:val="000000"/>
          <w:sz w:val="32"/>
          <w:szCs w:val="32"/>
        </w:rPr>
        <w:t>202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3</w:t>
      </w:r>
      <w:r>
        <w:rPr>
          <w:rFonts w:hint="eastAsia" w:ascii="Helvetica" w:hAnsi="Helvetica" w:eastAsia="Helvetica" w:cs="Helvetica"/>
          <w:color w:val="000000"/>
          <w:sz w:val="32"/>
          <w:szCs w:val="32"/>
        </w:rPr>
        <w:t>年度财政拨款支出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726.05</w:t>
      </w:r>
      <w:r>
        <w:rPr>
          <w:rFonts w:hint="eastAsia" w:ascii="Helvetica" w:hAnsi="Helvetica" w:eastAsia="Helvetica" w:cs="Helvetica"/>
          <w:color w:val="000000"/>
          <w:sz w:val="32"/>
          <w:szCs w:val="32"/>
        </w:rPr>
        <w:t>万元，主要用于以下方面：</w:t>
      </w:r>
      <w:r>
        <w:rPr>
          <w:rFonts w:hint="eastAsia" w:ascii="Helvetica" w:hAnsi="Helvetica" w:cs="Helvetica"/>
          <w:color w:val="000000"/>
          <w:sz w:val="32"/>
          <w:szCs w:val="32"/>
        </w:rPr>
        <w:t>基本支出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433.53</w:t>
      </w:r>
      <w:r>
        <w:rPr>
          <w:rFonts w:hint="eastAsia" w:ascii="Helvetica" w:hAnsi="Helvetica" w:eastAsia="Helvetica" w:cs="Helvetica"/>
          <w:color w:val="000000"/>
          <w:sz w:val="32"/>
          <w:szCs w:val="32"/>
        </w:rPr>
        <w:t>万元，占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59.71</w:t>
      </w:r>
      <w:r>
        <w:rPr>
          <w:rFonts w:hint="eastAsia" w:ascii="Helvetica" w:hAnsi="Helvetica" w:cs="Helvetica"/>
          <w:color w:val="000000"/>
          <w:sz w:val="32"/>
          <w:szCs w:val="32"/>
        </w:rPr>
        <w:t>%</w:t>
      </w:r>
      <w:r>
        <w:rPr>
          <w:rFonts w:hint="eastAsia" w:ascii="Helvetica" w:hAnsi="Helvetica" w:cs="Helvetica"/>
          <w:color w:val="000000"/>
          <w:sz w:val="32"/>
          <w:szCs w:val="32"/>
          <w:lang w:eastAsia="zh-CN"/>
        </w:rPr>
        <w:t>，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项目</w:t>
      </w:r>
      <w:r>
        <w:rPr>
          <w:rFonts w:hint="eastAsia" w:ascii="Helvetica" w:hAnsi="Helvetica" w:cs="Helvetica"/>
          <w:color w:val="000000"/>
          <w:sz w:val="32"/>
          <w:szCs w:val="32"/>
        </w:rPr>
        <w:t>支出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292.52万元，占40.29万元。</w:t>
      </w:r>
    </w:p>
    <w:p w14:paraId="4F242A56">
      <w:pPr>
        <w:pStyle w:val="6"/>
        <w:spacing w:before="0" w:beforeAutospacing="0" w:after="0" w:afterAutospacing="0" w:line="675" w:lineRule="atLeast"/>
        <w:ind w:firstLine="640" w:firstLineChars="200"/>
        <w:rPr>
          <w:rFonts w:ascii="Helvetica" w:hAnsi="Helvetica" w:eastAsia="Helvetica" w:cs="Helvetica"/>
          <w:b/>
          <w:bCs/>
          <w:color w:val="000000"/>
          <w:sz w:val="32"/>
          <w:szCs w:val="32"/>
        </w:rPr>
      </w:pPr>
      <w:r>
        <w:rPr>
          <w:rFonts w:hint="eastAsia" w:ascii="Helvetica" w:hAnsi="Helvetica" w:eastAsia="Helvetica" w:cs="Helvetica"/>
          <w:b/>
          <w:bCs/>
          <w:color w:val="000000"/>
          <w:sz w:val="32"/>
          <w:szCs w:val="32"/>
        </w:rPr>
        <w:t>（三）财政拨款支出决算具体情况</w:t>
      </w:r>
    </w:p>
    <w:p w14:paraId="619C02DD">
      <w:pPr>
        <w:pStyle w:val="6"/>
        <w:spacing w:before="0" w:beforeAutospacing="0" w:after="0" w:afterAutospacing="0" w:line="675" w:lineRule="atLeast"/>
        <w:ind w:firstLine="640" w:firstLineChars="200"/>
        <w:rPr>
          <w:color w:val="000000"/>
          <w:sz w:val="32"/>
          <w:szCs w:val="32"/>
        </w:rPr>
      </w:pPr>
      <w:r>
        <w:rPr>
          <w:rFonts w:hint="eastAsia" w:ascii="Helvetica" w:hAnsi="Helvetica" w:eastAsia="Helvetica" w:cs="Helvetica"/>
          <w:color w:val="000000"/>
          <w:sz w:val="32"/>
          <w:szCs w:val="32"/>
        </w:rPr>
        <w:t>202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3</w:t>
      </w:r>
      <w:r>
        <w:rPr>
          <w:rFonts w:hint="eastAsia" w:ascii="Helvetica" w:hAnsi="Helvetica" w:cs="Helvetica"/>
          <w:color w:val="000000"/>
          <w:sz w:val="32"/>
          <w:szCs w:val="32"/>
        </w:rPr>
        <w:t>年</w:t>
      </w:r>
      <w:r>
        <w:rPr>
          <w:rFonts w:hint="eastAsia" w:ascii="Helvetica" w:hAnsi="Helvetica" w:eastAsia="Helvetica" w:cs="Helvetica"/>
          <w:color w:val="000000"/>
          <w:sz w:val="32"/>
          <w:szCs w:val="32"/>
        </w:rPr>
        <w:t>年度财政拨款</w:t>
      </w:r>
      <w:r>
        <w:rPr>
          <w:rFonts w:hint="eastAsia" w:ascii="Helvetica" w:hAnsi="Helvetica" w:cs="Helvetica"/>
          <w:color w:val="000000"/>
          <w:sz w:val="32"/>
          <w:szCs w:val="32"/>
        </w:rPr>
        <w:t>基本</w:t>
      </w:r>
      <w:r>
        <w:rPr>
          <w:rFonts w:hint="eastAsia" w:ascii="Helvetica" w:hAnsi="Helvetica" w:eastAsia="Helvetica" w:cs="Helvetica"/>
          <w:color w:val="000000"/>
          <w:sz w:val="32"/>
          <w:szCs w:val="32"/>
        </w:rPr>
        <w:t xml:space="preserve">支出年初预算数为 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327.86</w:t>
      </w:r>
      <w:r>
        <w:rPr>
          <w:rFonts w:hint="eastAsia" w:ascii="Helvetica" w:hAnsi="Helvetica" w:eastAsia="Helvetica" w:cs="Helvetica"/>
          <w:color w:val="000000"/>
          <w:sz w:val="32"/>
          <w:szCs w:val="32"/>
        </w:rPr>
        <w:t>万元，</w:t>
      </w:r>
      <w:r>
        <w:rPr>
          <w:rFonts w:hint="eastAsia" w:ascii="Helvetica" w:hAnsi="Helvetica" w:cs="Helvetica"/>
          <w:color w:val="000000"/>
          <w:sz w:val="32"/>
          <w:szCs w:val="32"/>
        </w:rPr>
        <w:t>项目支出为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126</w:t>
      </w:r>
      <w:r>
        <w:rPr>
          <w:rFonts w:hint="eastAsia" w:ascii="Helvetica" w:hAnsi="Helvetica" w:cs="Helvetica"/>
          <w:color w:val="000000"/>
          <w:sz w:val="32"/>
          <w:szCs w:val="32"/>
        </w:rPr>
        <w:t>万元。1-12月份基本</w:t>
      </w:r>
      <w:r>
        <w:rPr>
          <w:rFonts w:hint="eastAsia" w:ascii="Helvetica" w:hAnsi="Helvetica" w:eastAsia="Helvetica" w:cs="Helvetica"/>
          <w:color w:val="000000"/>
          <w:sz w:val="32"/>
          <w:szCs w:val="32"/>
        </w:rPr>
        <w:t>支出为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433.53</w:t>
      </w:r>
      <w:r>
        <w:rPr>
          <w:rFonts w:hint="eastAsia" w:ascii="Helvetica" w:hAnsi="Helvetica" w:eastAsia="Helvetica" w:cs="Helvetica"/>
          <w:color w:val="000000"/>
          <w:sz w:val="32"/>
          <w:szCs w:val="32"/>
        </w:rPr>
        <w:t>万元，完成年初预算的</w:t>
      </w:r>
      <w:r>
        <w:rPr>
          <w:rFonts w:hint="eastAsia" w:ascii="Helvetica" w:hAnsi="Helvetica" w:cs="Helvetica"/>
          <w:color w:val="000000"/>
          <w:sz w:val="32"/>
          <w:szCs w:val="32"/>
        </w:rPr>
        <w:t>100</w:t>
      </w:r>
      <w:r>
        <w:rPr>
          <w:rFonts w:hint="eastAsia" w:ascii="Helvetica" w:hAnsi="Helvetica" w:eastAsia="Helvetica" w:cs="Helvetica"/>
          <w:color w:val="000000"/>
          <w:sz w:val="32"/>
          <w:szCs w:val="32"/>
        </w:rPr>
        <w:t>%，</w:t>
      </w:r>
      <w:r>
        <w:rPr>
          <w:rFonts w:hint="eastAsia" w:ascii="Helvetica" w:hAnsi="Helvetica" w:cs="Helvetica"/>
          <w:color w:val="000000"/>
          <w:sz w:val="32"/>
          <w:szCs w:val="32"/>
        </w:rPr>
        <w:t>项目支出为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292.52，完成年初预算的100%</w:t>
      </w:r>
      <w:r>
        <w:rPr>
          <w:rFonts w:hint="eastAsia" w:ascii="Helvetica" w:hAnsi="Helvetica" w:cs="Helvetica"/>
          <w:color w:val="000000"/>
          <w:sz w:val="32"/>
          <w:szCs w:val="32"/>
        </w:rPr>
        <w:t>。</w:t>
      </w:r>
    </w:p>
    <w:p w14:paraId="47E99EBC">
      <w:pPr>
        <w:widowControl/>
        <w:jc w:val="left"/>
        <w:rPr>
          <w:rFonts w:ascii="Helvetica" w:hAnsi="Helvetica" w:eastAsia="Helvetica" w:cs="Helvetica"/>
          <w:color w:val="000000"/>
          <w:szCs w:val="21"/>
        </w:rPr>
      </w:pPr>
    </w:p>
    <w:p w14:paraId="4D965659">
      <w:pPr>
        <w:widowControl/>
        <w:jc w:val="left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eastAsia="Helvetica" w:cs="Helvetica"/>
          <w:color w:val="000000"/>
          <w:sz w:val="24"/>
          <w:szCs w:val="24"/>
        </w:rPr>
        <w:t>     </w:t>
      </w:r>
      <w:r>
        <w:rPr>
          <w:rFonts w:ascii="Helvetica" w:hAnsi="Helvetica" w:eastAsia="Helvetica" w:cs="Helvetica"/>
          <w:color w:val="000000"/>
          <w:sz w:val="32"/>
          <w:szCs w:val="32"/>
        </w:rPr>
        <w:t> 202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3</w:t>
      </w:r>
      <w:r>
        <w:rPr>
          <w:rFonts w:ascii="Helvetica" w:hAnsi="Helvetica" w:eastAsia="Helvetica" w:cs="Helvetica"/>
          <w:color w:val="000000"/>
          <w:sz w:val="32"/>
          <w:szCs w:val="32"/>
        </w:rPr>
        <w:t>年度财政拨款基本支出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433.53</w:t>
      </w:r>
      <w:r>
        <w:rPr>
          <w:rFonts w:ascii="Helvetica" w:hAnsi="Helvetica" w:eastAsia="Helvetica" w:cs="Helvetica"/>
          <w:color w:val="000000"/>
          <w:sz w:val="32"/>
          <w:szCs w:val="32"/>
        </w:rPr>
        <w:t>万元，其中：</w:t>
      </w:r>
      <w:r>
        <w:rPr>
          <w:rFonts w:hint="eastAsia" w:ascii="Helvetica" w:hAnsi="Helvetica" w:cs="Helvetica"/>
          <w:color w:val="000000"/>
          <w:sz w:val="32"/>
          <w:szCs w:val="32"/>
        </w:rPr>
        <w:t>工资福利支出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329.06</w:t>
      </w:r>
      <w:r>
        <w:rPr>
          <w:rFonts w:ascii="Helvetica" w:hAnsi="Helvetica" w:eastAsia="Helvetica" w:cs="Helvetica"/>
          <w:color w:val="000000"/>
          <w:sz w:val="32"/>
          <w:szCs w:val="32"/>
        </w:rPr>
        <w:t>万元，占基本支出的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75.90</w:t>
      </w:r>
      <w:r>
        <w:rPr>
          <w:rFonts w:ascii="Helvetica" w:hAnsi="Helvetica" w:eastAsia="Helvetica" w:cs="Helvetica"/>
          <w:color w:val="000000"/>
          <w:sz w:val="32"/>
          <w:szCs w:val="32"/>
        </w:rPr>
        <w:t>%，</w:t>
      </w:r>
      <w:r>
        <w:rPr>
          <w:rFonts w:hint="eastAsia" w:ascii="Helvetica" w:hAnsi="Helvetica" w:cs="Helvetica"/>
          <w:color w:val="000000"/>
          <w:sz w:val="32"/>
          <w:szCs w:val="32"/>
        </w:rPr>
        <w:t>商品和服务支出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51.03</w:t>
      </w:r>
      <w:r>
        <w:rPr>
          <w:rFonts w:hint="eastAsia" w:ascii="Helvetica" w:hAnsi="Helvetica" w:cs="Helvetica"/>
          <w:color w:val="000000"/>
          <w:sz w:val="32"/>
          <w:szCs w:val="32"/>
        </w:rPr>
        <w:t>万元占基本支出的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11.78</w:t>
      </w:r>
      <w:r>
        <w:rPr>
          <w:rFonts w:hint="eastAsia" w:ascii="Helvetica" w:hAnsi="Helvetica" w:cs="Helvetica"/>
          <w:color w:val="000000"/>
          <w:sz w:val="32"/>
          <w:szCs w:val="32"/>
        </w:rPr>
        <w:t>%，对个人和家庭补助支出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36.66</w:t>
      </w:r>
      <w:r>
        <w:rPr>
          <w:rFonts w:hint="eastAsia" w:ascii="Helvetica" w:hAnsi="Helvetica" w:cs="Helvetica"/>
          <w:color w:val="000000"/>
          <w:sz w:val="32"/>
          <w:szCs w:val="32"/>
        </w:rPr>
        <w:t>万元，占基本支出的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8.45</w:t>
      </w:r>
      <w:r>
        <w:rPr>
          <w:rFonts w:hint="eastAsia" w:ascii="Helvetica" w:hAnsi="Helvetica" w:cs="Helvetica"/>
          <w:color w:val="000000"/>
          <w:sz w:val="32"/>
          <w:szCs w:val="32"/>
        </w:rPr>
        <w:t>%。资本性支出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16.78</w:t>
      </w:r>
      <w:r>
        <w:rPr>
          <w:rFonts w:hint="eastAsia" w:ascii="Helvetica" w:hAnsi="Helvetica" w:cs="Helvetica"/>
          <w:color w:val="000000"/>
          <w:sz w:val="32"/>
          <w:szCs w:val="32"/>
        </w:rPr>
        <w:t>万元占基本支出的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3.87</w:t>
      </w:r>
      <w:r>
        <w:rPr>
          <w:rFonts w:hint="eastAsia" w:ascii="Helvetica" w:hAnsi="Helvetica" w:cs="Helvetica"/>
          <w:color w:val="000000"/>
          <w:sz w:val="32"/>
          <w:szCs w:val="32"/>
        </w:rPr>
        <w:t>%。</w:t>
      </w:r>
    </w:p>
    <w:p w14:paraId="6876ECE5">
      <w:pPr>
        <w:pStyle w:val="16"/>
        <w:widowControl/>
        <w:ind w:firstLine="643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（二）项目支出情况</w:t>
      </w:r>
    </w:p>
    <w:p w14:paraId="36FD34BF">
      <w:pPr>
        <w:pStyle w:val="16"/>
        <w:widowControl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三、政府性基金预算支出情况</w:t>
      </w:r>
      <w:r>
        <w:rPr>
          <w:rFonts w:hint="eastAsia" w:eastAsia="黑体"/>
          <w:sz w:val="32"/>
          <w:szCs w:val="32"/>
        </w:rPr>
        <w:t>（无）</w:t>
      </w:r>
    </w:p>
    <w:p w14:paraId="3057E227">
      <w:pPr>
        <w:pStyle w:val="16"/>
        <w:widowControl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四、国有资本经营预算支出情况</w:t>
      </w:r>
      <w:r>
        <w:rPr>
          <w:rFonts w:hint="eastAsia" w:eastAsia="黑体"/>
          <w:sz w:val="32"/>
          <w:szCs w:val="32"/>
        </w:rPr>
        <w:t>(无)</w:t>
      </w:r>
    </w:p>
    <w:p w14:paraId="37723E36">
      <w:pPr>
        <w:pStyle w:val="16"/>
        <w:widowControl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五、社会保险基金预算支出情况</w:t>
      </w:r>
      <w:r>
        <w:rPr>
          <w:rFonts w:hint="eastAsia" w:eastAsia="黑体"/>
          <w:sz w:val="32"/>
          <w:szCs w:val="32"/>
        </w:rPr>
        <w:t>（无）</w:t>
      </w:r>
    </w:p>
    <w:p w14:paraId="38D77A82">
      <w:pPr>
        <w:widowControl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六、部门整体支出绩效情况</w:t>
      </w:r>
    </w:p>
    <w:p w14:paraId="32BEE4A9"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1、继续按照文件要求做好城建档案联合验收工作，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bCs/>
          <w:sz w:val="32"/>
          <w:szCs w:val="32"/>
        </w:rPr>
        <w:t>年共对31个项目进行了档案专项验收，其中验收通过3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个,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Cs/>
          <w:sz w:val="32"/>
          <w:szCs w:val="32"/>
        </w:rPr>
        <w:t>个验收不通过。</w:t>
      </w:r>
    </w:p>
    <w:p w14:paraId="269E9E18"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2、收集各类业务档案，包括2015年-2019年各类财政评审档案共1500余个项目，局属招投办2019招投标资料120余个项目，2021年商品房预售资料237个项目。</w:t>
      </w:r>
    </w:p>
    <w:p w14:paraId="1D53E367"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bCs/>
          <w:sz w:val="32"/>
          <w:szCs w:val="32"/>
        </w:rPr>
        <w:t>年接收30个项目（其中工业建筑项目1个，市政基础设施项目2个，民用建筑项目27个），进馆建设项目项目竣工面积约为115万平方米，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bCs/>
          <w:sz w:val="32"/>
          <w:szCs w:val="32"/>
        </w:rPr>
        <w:t>年共收集工程建设档案资料2036卷，并建立了相应的台账。</w:t>
      </w:r>
    </w:p>
    <w:p w14:paraId="4D73338B"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、通过到建设项目工地现场交流、微信、QQ、电话等多种方式对我市在建项目进行城建档案归档业务服务。积极与各城区住建局进行对接，做好城建档案验收事权下放工作。参加市委党史办组织的有关衡阳市党史馆竣工资料归档专题会议。</w:t>
      </w:r>
    </w:p>
    <w:p w14:paraId="6BA2B745"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5、按科室分组对业务档案进行档案整理练兵活动，全馆人员对各类业务档案（商品房预售、初步设计批复、财政评审）进行分类，编目、装盒、输入管理系统，封面背脊粘贴，入库上架，共计2022卷。</w:t>
      </w:r>
    </w:p>
    <w:p w14:paraId="2A78A3B9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7、完成了市住建局有关学习，重大活动的拍摄任务，完成了馆内重大活动拍摄工作任务，共拍摄照片250张，摄像240分钟。</w:t>
      </w:r>
    </w:p>
    <w:p w14:paraId="1ABDF10D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年共接待建设项目地下管线利用36起，完成衡阳市地下管线“修”“补”“测”项目实施了，已完成外业和测量600KM。</w:t>
      </w:r>
    </w:p>
    <w:p w14:paraId="27E435B0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9、完成国家海绵城市项目申报，地下管线数据整合</w:t>
      </w:r>
    </w:p>
    <w:p w14:paraId="5C7256A5">
      <w:pPr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10、2</w:t>
      </w:r>
      <w:r>
        <w:rPr>
          <w:rFonts w:hint="eastAsia" w:ascii="仿宋" w:hAnsi="仿宋" w:eastAsia="仿宋" w:cs="仿宋"/>
          <w:sz w:val="32"/>
          <w:szCs w:val="32"/>
        </w:rPr>
        <w:t>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年我馆共接待档案查询共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217人，调卷2796卷，录入系统电子档案279G备份电子档案568G。</w:t>
      </w:r>
    </w:p>
    <w:p w14:paraId="38B04D8E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11、机房各软硬件维护工作依然按照每周1次的频率进行，现我馆馆藏系统、地下管线系统、备份系统运行正常，硬件方面4台服务器、2套磁盘阵列、5台交换机、空调等也在平稳运行。</w:t>
      </w:r>
    </w:p>
    <w:p w14:paraId="6367EEE7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12、综合科工作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综合科工作紧紧围绕全年目标管理工作任务开展，主要是做好各项后勤工作。综合科工作比较繁杂琐碎，主要工作内容为预算、内部控制、财务收支、人事管理、劳资薪级、采购办理、文书传达、新冠病毒疫情防控、日常管理等。</w:t>
      </w:r>
    </w:p>
    <w:p w14:paraId="4DED67A2">
      <w:pPr>
        <w:pStyle w:val="16"/>
        <w:widowControl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七、存在的问题及原因分析</w:t>
      </w:r>
    </w:p>
    <w:p w14:paraId="5DE032B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1、部门预算工作经费偏少，预新形势下，部门工作日益繁重，年初预算工作经费远远不足，难以满足新形势下工作的要求，任务诸多经费靠追加。</w:t>
      </w:r>
    </w:p>
    <w:p w14:paraId="73A1D24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2、预算绩效观念不深入,缺乏主动性。对预算绩效管理制度的认知不到位，认为预算申报项目能落实到位、预算安排资金能正常支出就好, 绩效自评指标不够具体，没有积极考虑资金效益的最大化。</w:t>
      </w:r>
    </w:p>
    <w:p w14:paraId="4015DE2C">
      <w:pPr>
        <w:widowControl/>
        <w:numPr>
          <w:ilvl w:val="0"/>
          <w:numId w:val="2"/>
        </w:num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下一步改进措施</w:t>
      </w:r>
    </w:p>
    <w:p w14:paraId="74C45CF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针对上述存在的问题及整体支出管理工作的需要，拟实施的改进措施如下：</w:t>
      </w:r>
    </w:p>
    <w:p w14:paraId="2E0240C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加强预算编制管理。加强组织领导，坚持先有预算、后有支出，没有预算不得支出。组织学习《预算法》、《事业单位会计制度》、《事业单位财务规则》等法规制度，做到决算与预算相衔接，切实提高部门收支管理水平，结合实际情况，完整、准确地披露相关信息。</w:t>
      </w:r>
      <w:bookmarkStart w:id="0" w:name="_GoBack"/>
      <w:bookmarkEnd w:id="0"/>
    </w:p>
    <w:p w14:paraId="69BF2CB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2、加强预算绩效管理。强化预算绩效管理责任意识，规范内控工作，严格绩效自评指标的细化和量化，特别是做好效益三级指标的具体、可衡量，符合实际工作内容等。</w:t>
      </w:r>
    </w:p>
    <w:p w14:paraId="656CF0CB">
      <w:pPr>
        <w:widowControl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黑体"/>
          <w:sz w:val="32"/>
          <w:szCs w:val="32"/>
        </w:rPr>
        <w:t>九、其他需要说明的情况</w:t>
      </w:r>
      <w:r>
        <w:rPr>
          <w:rFonts w:hint="eastAsia" w:ascii="Times New Roman" w:hAnsi="Times New Roman" w:eastAsia="黑体"/>
          <w:sz w:val="32"/>
          <w:szCs w:val="32"/>
        </w:rPr>
        <w:t>（无）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425" w:num="1"/>
      <w:titlePg/>
      <w:rtlGutter w:val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E5207">
    <w:pPr>
      <w:pStyle w:val="4"/>
      <w:framePr w:wrap="around" w:vAnchor="text" w:hAnchor="margin" w:xAlign="outside" w:y="1"/>
      <w:rPr>
        <w:rStyle w:val="9"/>
        <w:rFonts w:ascii="Times New Roman" w:hAnsi="Times New Roman"/>
        <w:sz w:val="28"/>
        <w:szCs w:val="28"/>
      </w:rPr>
    </w:pPr>
    <w:r>
      <w:rPr>
        <w:rStyle w:val="9"/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- 7 -</w:t>
    </w:r>
    <w:r>
      <w:rPr>
        <w:rStyle w:val="9"/>
        <w:rFonts w:ascii="Times New Roman" w:hAnsi="Times New Roman"/>
        <w:sz w:val="28"/>
        <w:szCs w:val="28"/>
      </w:rPr>
      <w:fldChar w:fldCharType="end"/>
    </w:r>
  </w:p>
  <w:p w14:paraId="4315F8B6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B5D7E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0204F140"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13810"/>
    <w:multiLevelType w:val="singleLevel"/>
    <w:tmpl w:val="9541381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EB03DEF"/>
    <w:multiLevelType w:val="singleLevel"/>
    <w:tmpl w:val="3EB03D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ZiYTUzZTQ1MTMzN2IwZTA1YTE5MmJkZDNkZTA4YTkifQ=="/>
  </w:docVars>
  <w:rsids>
    <w:rsidRoot w:val="00C553EF"/>
    <w:rsid w:val="00012C93"/>
    <w:rsid w:val="000734E3"/>
    <w:rsid w:val="000773D5"/>
    <w:rsid w:val="00080625"/>
    <w:rsid w:val="00093B9D"/>
    <w:rsid w:val="00094646"/>
    <w:rsid w:val="000A561A"/>
    <w:rsid w:val="000D4A56"/>
    <w:rsid w:val="000D5E7F"/>
    <w:rsid w:val="000E2B59"/>
    <w:rsid w:val="000F775C"/>
    <w:rsid w:val="00135131"/>
    <w:rsid w:val="00135395"/>
    <w:rsid w:val="0013700F"/>
    <w:rsid w:val="00184AF2"/>
    <w:rsid w:val="001A7CAB"/>
    <w:rsid w:val="001B56F4"/>
    <w:rsid w:val="001B69B6"/>
    <w:rsid w:val="001B6D56"/>
    <w:rsid w:val="00220A85"/>
    <w:rsid w:val="002238BB"/>
    <w:rsid w:val="00225BED"/>
    <w:rsid w:val="002320EB"/>
    <w:rsid w:val="00234100"/>
    <w:rsid w:val="002A03D6"/>
    <w:rsid w:val="002D01D7"/>
    <w:rsid w:val="002F05A3"/>
    <w:rsid w:val="003056F3"/>
    <w:rsid w:val="003126FC"/>
    <w:rsid w:val="00323CF3"/>
    <w:rsid w:val="0032533F"/>
    <w:rsid w:val="0036719D"/>
    <w:rsid w:val="003A1408"/>
    <w:rsid w:val="003B7F5C"/>
    <w:rsid w:val="003E1FD6"/>
    <w:rsid w:val="003E5841"/>
    <w:rsid w:val="003F1540"/>
    <w:rsid w:val="004148E0"/>
    <w:rsid w:val="004217FE"/>
    <w:rsid w:val="00440BFE"/>
    <w:rsid w:val="00463FD5"/>
    <w:rsid w:val="00474AD0"/>
    <w:rsid w:val="00487AC5"/>
    <w:rsid w:val="00496F05"/>
    <w:rsid w:val="00537950"/>
    <w:rsid w:val="00551D43"/>
    <w:rsid w:val="00566BA9"/>
    <w:rsid w:val="005743B4"/>
    <w:rsid w:val="00575C40"/>
    <w:rsid w:val="00581EEE"/>
    <w:rsid w:val="005851E9"/>
    <w:rsid w:val="00591495"/>
    <w:rsid w:val="00594AEE"/>
    <w:rsid w:val="005D3049"/>
    <w:rsid w:val="006264B7"/>
    <w:rsid w:val="006964D9"/>
    <w:rsid w:val="006F37DA"/>
    <w:rsid w:val="007123D7"/>
    <w:rsid w:val="00713B58"/>
    <w:rsid w:val="00751BF0"/>
    <w:rsid w:val="00764972"/>
    <w:rsid w:val="00771B0E"/>
    <w:rsid w:val="00794C19"/>
    <w:rsid w:val="007A6F2C"/>
    <w:rsid w:val="007B3731"/>
    <w:rsid w:val="007C3C5A"/>
    <w:rsid w:val="007C3F2D"/>
    <w:rsid w:val="007E2D1B"/>
    <w:rsid w:val="007E3E71"/>
    <w:rsid w:val="008241E1"/>
    <w:rsid w:val="008429A7"/>
    <w:rsid w:val="00847A3C"/>
    <w:rsid w:val="00893AEC"/>
    <w:rsid w:val="008C1A1B"/>
    <w:rsid w:val="00915B37"/>
    <w:rsid w:val="00935689"/>
    <w:rsid w:val="00940D4A"/>
    <w:rsid w:val="00970BB5"/>
    <w:rsid w:val="00971DB4"/>
    <w:rsid w:val="0097394E"/>
    <w:rsid w:val="00995EF0"/>
    <w:rsid w:val="009D0C0A"/>
    <w:rsid w:val="00A0127D"/>
    <w:rsid w:val="00A148B9"/>
    <w:rsid w:val="00A2187E"/>
    <w:rsid w:val="00A3605E"/>
    <w:rsid w:val="00A377C0"/>
    <w:rsid w:val="00A55C61"/>
    <w:rsid w:val="00A801F4"/>
    <w:rsid w:val="00AC12C1"/>
    <w:rsid w:val="00AC5F31"/>
    <w:rsid w:val="00AF15ED"/>
    <w:rsid w:val="00B049DD"/>
    <w:rsid w:val="00B17D23"/>
    <w:rsid w:val="00B62F82"/>
    <w:rsid w:val="00B702EE"/>
    <w:rsid w:val="00B86511"/>
    <w:rsid w:val="00B86BA1"/>
    <w:rsid w:val="00B9399A"/>
    <w:rsid w:val="00BD4955"/>
    <w:rsid w:val="00C23636"/>
    <w:rsid w:val="00C553EF"/>
    <w:rsid w:val="00C641BD"/>
    <w:rsid w:val="00C91F4C"/>
    <w:rsid w:val="00C9428C"/>
    <w:rsid w:val="00CB76C0"/>
    <w:rsid w:val="00CC6012"/>
    <w:rsid w:val="00CD032C"/>
    <w:rsid w:val="00CD7E4E"/>
    <w:rsid w:val="00CE4DFE"/>
    <w:rsid w:val="00CF0AA7"/>
    <w:rsid w:val="00D64926"/>
    <w:rsid w:val="00D74987"/>
    <w:rsid w:val="00D812AD"/>
    <w:rsid w:val="00D8620A"/>
    <w:rsid w:val="00D90B2D"/>
    <w:rsid w:val="00DC7EE1"/>
    <w:rsid w:val="00DD4AA2"/>
    <w:rsid w:val="00DD5A15"/>
    <w:rsid w:val="00E0096D"/>
    <w:rsid w:val="00E01819"/>
    <w:rsid w:val="00E039BF"/>
    <w:rsid w:val="00E323CD"/>
    <w:rsid w:val="00E50CF2"/>
    <w:rsid w:val="00E8571A"/>
    <w:rsid w:val="00E94B12"/>
    <w:rsid w:val="00EE1946"/>
    <w:rsid w:val="00EF0339"/>
    <w:rsid w:val="00F137EB"/>
    <w:rsid w:val="00F2080B"/>
    <w:rsid w:val="00F55DE1"/>
    <w:rsid w:val="00FA2BB2"/>
    <w:rsid w:val="00FC450D"/>
    <w:rsid w:val="00FD081E"/>
    <w:rsid w:val="00FE100B"/>
    <w:rsid w:val="00FE4826"/>
    <w:rsid w:val="01170C55"/>
    <w:rsid w:val="028D58A7"/>
    <w:rsid w:val="03043E77"/>
    <w:rsid w:val="07A116BA"/>
    <w:rsid w:val="09FF4474"/>
    <w:rsid w:val="0C292492"/>
    <w:rsid w:val="0F262ACD"/>
    <w:rsid w:val="13EC7D20"/>
    <w:rsid w:val="15DA6FC6"/>
    <w:rsid w:val="166F2EBE"/>
    <w:rsid w:val="18934E7A"/>
    <w:rsid w:val="1C193BC1"/>
    <w:rsid w:val="1DB90C80"/>
    <w:rsid w:val="217D46AD"/>
    <w:rsid w:val="27AF3FDF"/>
    <w:rsid w:val="2CA61530"/>
    <w:rsid w:val="2E660FDE"/>
    <w:rsid w:val="2F9E2800"/>
    <w:rsid w:val="30C916BD"/>
    <w:rsid w:val="31221B4D"/>
    <w:rsid w:val="31556AAC"/>
    <w:rsid w:val="3390674C"/>
    <w:rsid w:val="371D6FD1"/>
    <w:rsid w:val="388D493A"/>
    <w:rsid w:val="398B5761"/>
    <w:rsid w:val="3A9A3BB2"/>
    <w:rsid w:val="3BE01C93"/>
    <w:rsid w:val="3C667DC0"/>
    <w:rsid w:val="3CE867A4"/>
    <w:rsid w:val="3F33282F"/>
    <w:rsid w:val="3F52287D"/>
    <w:rsid w:val="416B7C26"/>
    <w:rsid w:val="41C61B6B"/>
    <w:rsid w:val="4278084D"/>
    <w:rsid w:val="43495316"/>
    <w:rsid w:val="44A75419"/>
    <w:rsid w:val="46164E3B"/>
    <w:rsid w:val="46234347"/>
    <w:rsid w:val="4C067692"/>
    <w:rsid w:val="4D552ECB"/>
    <w:rsid w:val="4EE80BE6"/>
    <w:rsid w:val="538C128A"/>
    <w:rsid w:val="561346BC"/>
    <w:rsid w:val="568A3CC6"/>
    <w:rsid w:val="5C2F64BB"/>
    <w:rsid w:val="5D861D35"/>
    <w:rsid w:val="609A4BD3"/>
    <w:rsid w:val="62D53F01"/>
    <w:rsid w:val="62F62474"/>
    <w:rsid w:val="640815D9"/>
    <w:rsid w:val="66B91727"/>
    <w:rsid w:val="6AF80B9B"/>
    <w:rsid w:val="6BAD2A66"/>
    <w:rsid w:val="6CDE3E9F"/>
    <w:rsid w:val="6F00699E"/>
    <w:rsid w:val="71125845"/>
    <w:rsid w:val="773A3B3B"/>
    <w:rsid w:val="77A24B7F"/>
    <w:rsid w:val="78660559"/>
    <w:rsid w:val="7F4A2182"/>
    <w:rsid w:val="7F531EB8"/>
    <w:rsid w:val="7F910F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99"/>
    <w:pPr>
      <w:jc w:val="left"/>
    </w:pPr>
    <w:rPr>
      <w:rFonts w:ascii="Times New Roman" w:hAnsi="Times New Roman"/>
      <w:szCs w:val="24"/>
    </w:rPr>
  </w:style>
  <w:style w:type="paragraph" w:styleId="3">
    <w:name w:val="Balloon Text"/>
    <w:basedOn w:val="1"/>
    <w:link w:val="12"/>
    <w:qFormat/>
    <w:uiPriority w:val="99"/>
    <w:rPr>
      <w:rFonts w:ascii="Times New Roman" w:hAnsi="Times New Roman"/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styleId="10">
    <w:name w:val="annotation reference"/>
    <w:basedOn w:val="8"/>
    <w:autoRedefine/>
    <w:qFormat/>
    <w:uiPriority w:val="99"/>
    <w:rPr>
      <w:rFonts w:cs="Times New Roman"/>
      <w:sz w:val="21"/>
      <w:szCs w:val="21"/>
    </w:rPr>
  </w:style>
  <w:style w:type="character" w:customStyle="1" w:styleId="11">
    <w:name w:val="批注文字 Char"/>
    <w:basedOn w:val="8"/>
    <w:link w:val="2"/>
    <w:autoRedefine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2">
    <w:name w:val="批注框文本 Char"/>
    <w:basedOn w:val="8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4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8"/>
    <w:link w:val="5"/>
    <w:autoRedefine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7">
    <w:name w:val="修订1"/>
    <w:autoRedefine/>
    <w: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1492</Words>
  <Characters>1708</Characters>
  <Lines>29</Lines>
  <Paragraphs>8</Paragraphs>
  <TotalTime>0</TotalTime>
  <ScaleCrop>false</ScaleCrop>
  <LinksUpToDate>false</LinksUpToDate>
  <CharactersWithSpaces>1720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2021-01-21T07:42:00Z</dcterms:created>
  <dc:creator>lenovo</dc:creator>
  <cp:lastModifiedBy>Saraphines</cp:lastModifiedBy>
  <cp:lastPrinted>2022-05-12T01:17:00Z</cp:lastPrinted>
  <dcterms:modified xsi:type="dcterms:W3CDTF">2024-09-27T07:52:16Z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F5F86056147C4A7EA2537A2DFB633956</vt:lpwstr>
  </property>
</Properties>
</file>