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9AB08">
      <w:pPr>
        <w:spacing w:afterLines="100"/>
        <w:rPr>
          <w:rFonts w:ascii="Times New Roman" w:hAnsi="Times New Roman" w:eastAsia="黑体"/>
          <w:kern w:val="0"/>
          <w:sz w:val="32"/>
          <w:szCs w:val="32"/>
        </w:rPr>
      </w:pPr>
      <w:bookmarkStart w:id="0" w:name="_GoBack"/>
      <w:bookmarkEnd w:id="0"/>
      <w:r>
        <w:rPr>
          <w:rFonts w:hint="eastAsia" w:ascii="黑体" w:hAnsi="黑体" w:eastAsia="黑体" w:cs="黑体"/>
          <w:kern w:val="0"/>
          <w:sz w:val="32"/>
          <w:szCs w:val="32"/>
        </w:rPr>
        <w:t>附件2</w:t>
      </w:r>
    </w:p>
    <w:p w14:paraId="691949AB">
      <w:pPr>
        <w:spacing w:afterLines="100"/>
        <w:rPr>
          <w:rFonts w:ascii="Times New Roman" w:hAnsi="Times New Roman" w:eastAsia="仿宋_GB2312"/>
          <w:kern w:val="0"/>
          <w:sz w:val="32"/>
          <w:szCs w:val="32"/>
        </w:rPr>
      </w:pPr>
    </w:p>
    <w:p w14:paraId="1F8CA81A">
      <w:pPr>
        <w:spacing w:afterLines="100"/>
        <w:rPr>
          <w:rFonts w:ascii="Times New Roman" w:hAnsi="Times New Roman" w:eastAsia="仿宋_GB2312"/>
          <w:kern w:val="0"/>
          <w:sz w:val="32"/>
          <w:szCs w:val="32"/>
        </w:rPr>
      </w:pPr>
    </w:p>
    <w:p w14:paraId="7B9A0CAE">
      <w:pPr>
        <w:rPr>
          <w:rFonts w:ascii="Times New Roman" w:hAnsi="Times New Roman" w:eastAsia="方正小标宋简体"/>
          <w:sz w:val="48"/>
          <w:szCs w:val="48"/>
        </w:rPr>
      </w:pPr>
    </w:p>
    <w:p w14:paraId="292F358D">
      <w:pPr>
        <w:rPr>
          <w:rFonts w:ascii="Times New Roman" w:hAnsi="Times New Roman" w:eastAsia="方正小标宋简体"/>
          <w:sz w:val="48"/>
          <w:szCs w:val="48"/>
        </w:rPr>
      </w:pPr>
    </w:p>
    <w:p w14:paraId="3A36E312">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11134A9C">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3563FFC9">
      <w:pPr>
        <w:jc w:val="center"/>
        <w:rPr>
          <w:rFonts w:ascii="Times New Roman" w:hAnsi="Times New Roman" w:eastAsia="黑体"/>
          <w:sz w:val="32"/>
          <w:szCs w:val="32"/>
        </w:rPr>
      </w:pPr>
    </w:p>
    <w:p w14:paraId="5F676870">
      <w:pPr>
        <w:jc w:val="center"/>
        <w:rPr>
          <w:rFonts w:ascii="Times New Roman" w:hAnsi="Times New Roman" w:eastAsia="黑体"/>
          <w:sz w:val="32"/>
          <w:szCs w:val="32"/>
        </w:rPr>
      </w:pPr>
    </w:p>
    <w:p w14:paraId="7DE4B5A4">
      <w:pPr>
        <w:jc w:val="center"/>
        <w:rPr>
          <w:rFonts w:ascii="Times New Roman" w:hAnsi="Times New Roman" w:eastAsia="黑体"/>
          <w:sz w:val="32"/>
          <w:szCs w:val="32"/>
        </w:rPr>
      </w:pPr>
    </w:p>
    <w:p w14:paraId="17274C98">
      <w:pPr>
        <w:jc w:val="center"/>
        <w:rPr>
          <w:rFonts w:ascii="Times New Roman" w:hAnsi="Times New Roman" w:eastAsia="黑体"/>
          <w:sz w:val="32"/>
          <w:szCs w:val="32"/>
        </w:rPr>
      </w:pPr>
    </w:p>
    <w:p w14:paraId="38C73E3B">
      <w:pPr>
        <w:rPr>
          <w:rFonts w:ascii="Times New Roman" w:hAnsi="Times New Roman" w:eastAsia="黑体"/>
          <w:sz w:val="32"/>
          <w:szCs w:val="32"/>
        </w:rPr>
      </w:pPr>
    </w:p>
    <w:p w14:paraId="3297363A">
      <w:pPr>
        <w:jc w:val="center"/>
        <w:rPr>
          <w:rFonts w:ascii="Times New Roman" w:hAnsi="Times New Roman"/>
          <w:sz w:val="36"/>
          <w:szCs w:val="36"/>
        </w:rPr>
      </w:pPr>
    </w:p>
    <w:p w14:paraId="29EECD3F">
      <w:pPr>
        <w:jc w:val="center"/>
        <w:rPr>
          <w:rFonts w:ascii="Times New Roman" w:hAnsi="Times New Roman"/>
          <w:sz w:val="36"/>
          <w:szCs w:val="36"/>
        </w:rPr>
      </w:pPr>
    </w:p>
    <w:p w14:paraId="68365DB2">
      <w:pPr>
        <w:jc w:val="center"/>
        <w:rPr>
          <w:rFonts w:ascii="Times New Roman" w:hAnsi="Times New Roman"/>
          <w:sz w:val="36"/>
          <w:szCs w:val="36"/>
        </w:rPr>
      </w:pPr>
    </w:p>
    <w:p w14:paraId="7010BDBD">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：衡阳市建设工程造价管理站</w:t>
      </w:r>
    </w:p>
    <w:p w14:paraId="21BF4567">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rPr>
        <w:t>汤勇</w:t>
      </w:r>
    </w:p>
    <w:p w14:paraId="7E70EC1D">
      <w:pPr>
        <w:jc w:val="center"/>
        <w:rPr>
          <w:rFonts w:ascii="Times New Roman" w:hAnsi="Times New Roman" w:eastAsia="黑体"/>
          <w:sz w:val="36"/>
          <w:szCs w:val="36"/>
        </w:rPr>
      </w:pPr>
    </w:p>
    <w:p w14:paraId="0EF41DD9">
      <w:pPr>
        <w:jc w:val="center"/>
        <w:rPr>
          <w:rFonts w:ascii="Times New Roman" w:hAnsi="Times New Roman" w:eastAsia="黑体"/>
          <w:sz w:val="32"/>
          <w:szCs w:val="32"/>
        </w:rPr>
      </w:pPr>
      <w:r>
        <w:rPr>
          <w:rFonts w:hint="eastAsia" w:ascii="Times New Roman" w:hAnsi="Times New Roman" w:eastAsia="黑体"/>
          <w:sz w:val="32"/>
          <w:szCs w:val="32"/>
        </w:rPr>
        <w:t>2024</w:t>
      </w:r>
      <w:r>
        <w:rPr>
          <w:rFonts w:ascii="Times New Roman" w:hAnsi="Times New Roman" w:eastAsia="黑体"/>
          <w:sz w:val="32"/>
          <w:szCs w:val="32"/>
        </w:rPr>
        <w:t xml:space="preserve">年 </w:t>
      </w:r>
      <w:r>
        <w:rPr>
          <w:rFonts w:hint="eastAsia" w:ascii="Times New Roman" w:hAnsi="Times New Roman" w:eastAsia="黑体"/>
          <w:sz w:val="32"/>
          <w:szCs w:val="32"/>
        </w:rPr>
        <w:t>4</w:t>
      </w:r>
      <w:r>
        <w:rPr>
          <w:rFonts w:ascii="Times New Roman" w:hAnsi="Times New Roman" w:eastAsia="黑体"/>
          <w:sz w:val="32"/>
          <w:szCs w:val="32"/>
        </w:rPr>
        <w:t xml:space="preserve"> 月 </w:t>
      </w:r>
      <w:r>
        <w:rPr>
          <w:rFonts w:hint="eastAsia" w:ascii="Times New Roman" w:hAnsi="Times New Roman" w:eastAsia="黑体"/>
          <w:sz w:val="32"/>
          <w:szCs w:val="32"/>
        </w:rPr>
        <w:t xml:space="preserve">1 </w:t>
      </w:r>
      <w:r>
        <w:rPr>
          <w:rFonts w:ascii="Times New Roman" w:hAnsi="Times New Roman" w:eastAsia="黑体"/>
          <w:sz w:val="32"/>
          <w:szCs w:val="32"/>
        </w:rPr>
        <w:t>日</w:t>
      </w:r>
    </w:p>
    <w:p w14:paraId="77E5D53C">
      <w:pPr>
        <w:spacing w:line="600" w:lineRule="exact"/>
        <w:rPr>
          <w:rFonts w:ascii="Times New Roman" w:hAnsi="Times New Roman" w:eastAsia="方正小标宋简体"/>
          <w:sz w:val="44"/>
          <w:szCs w:val="44"/>
        </w:rPr>
      </w:pPr>
    </w:p>
    <w:p w14:paraId="0EB7264A">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0AFCDF1A">
      <w:pPr>
        <w:rPr>
          <w:rFonts w:ascii="Times New Roman" w:hAnsi="Times New Roman" w:eastAsia="方正小标宋_GBK"/>
          <w:sz w:val="32"/>
          <w:szCs w:val="32"/>
        </w:rPr>
      </w:pPr>
    </w:p>
    <w:p w14:paraId="3690487F">
      <w:pPr>
        <w:pStyle w:val="17"/>
        <w:widowControl/>
        <w:ind w:firstLine="640"/>
        <w:rPr>
          <w:rFonts w:eastAsia="黑体"/>
          <w:sz w:val="32"/>
          <w:szCs w:val="32"/>
        </w:rPr>
      </w:pPr>
      <w:r>
        <w:rPr>
          <w:rFonts w:eastAsia="黑体"/>
          <w:sz w:val="32"/>
          <w:szCs w:val="32"/>
        </w:rPr>
        <w:t>一、部门、单位基本情况</w:t>
      </w:r>
    </w:p>
    <w:p w14:paraId="377AF57A">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1．主要职能：</w:t>
      </w:r>
    </w:p>
    <w:p w14:paraId="052AAECF">
      <w:pPr>
        <w:spacing w:line="560" w:lineRule="exact"/>
        <w:ind w:firstLine="640" w:firstLineChars="200"/>
        <w:rPr>
          <w:rFonts w:ascii="仿宋_GB2312" w:eastAsia="仿宋_GB2312"/>
          <w:sz w:val="32"/>
          <w:szCs w:val="32"/>
        </w:rPr>
      </w:pPr>
      <w:r>
        <w:rPr>
          <w:rFonts w:hint="eastAsia" w:ascii="仿宋_GB2312" w:eastAsia="仿宋_GB2312"/>
          <w:sz w:val="32"/>
          <w:szCs w:val="32"/>
        </w:rPr>
        <w:t>（1）负责贯彻实施国家、省建设工程造价管理的方针政策、法律法规；拟定本市建设工程造价管理的有关规定，并负责组织实施。</w:t>
      </w:r>
    </w:p>
    <w:p w14:paraId="2EBC1A69">
      <w:pPr>
        <w:spacing w:line="560" w:lineRule="exact"/>
        <w:ind w:firstLine="640" w:firstLineChars="200"/>
        <w:rPr>
          <w:rFonts w:ascii="仿宋_GB2312" w:eastAsia="仿宋_GB2312"/>
          <w:sz w:val="32"/>
          <w:szCs w:val="32"/>
        </w:rPr>
      </w:pPr>
      <w:r>
        <w:rPr>
          <w:rFonts w:hint="eastAsia" w:ascii="仿宋_GB2312" w:eastAsia="仿宋_GB2312"/>
          <w:sz w:val="32"/>
          <w:szCs w:val="32"/>
        </w:rPr>
        <w:t>（2）负责政府投资工程造价全过程管理。负责对设计概算提出审查意见；负责最高投标限价（招标控制价）及其成果文件备案、合同价款管理、竣工结算文件备案。</w:t>
      </w:r>
    </w:p>
    <w:p w14:paraId="0EFF7293">
      <w:pPr>
        <w:spacing w:line="560" w:lineRule="exact"/>
        <w:ind w:firstLine="640" w:firstLineChars="200"/>
        <w:rPr>
          <w:rFonts w:ascii="仿宋_GB2312" w:eastAsia="仿宋_GB2312"/>
          <w:sz w:val="32"/>
          <w:szCs w:val="32"/>
        </w:rPr>
      </w:pPr>
      <w:r>
        <w:rPr>
          <w:rFonts w:hint="eastAsia" w:ascii="仿宋_GB2312" w:eastAsia="仿宋_GB2312"/>
          <w:sz w:val="32"/>
          <w:szCs w:val="32"/>
        </w:rPr>
        <w:t>（3）负责建设工程计价工作的监督管理。</w:t>
      </w:r>
    </w:p>
    <w:p w14:paraId="57A1D6A2">
      <w:pPr>
        <w:spacing w:line="560" w:lineRule="exact"/>
        <w:ind w:firstLine="640" w:firstLineChars="200"/>
        <w:rPr>
          <w:rFonts w:ascii="仿宋_GB2312" w:eastAsia="仿宋_GB2312"/>
          <w:sz w:val="32"/>
          <w:szCs w:val="32"/>
        </w:rPr>
      </w:pPr>
      <w:r>
        <w:rPr>
          <w:rFonts w:hint="eastAsia" w:ascii="仿宋_GB2312" w:eastAsia="仿宋_GB2312"/>
          <w:sz w:val="32"/>
          <w:szCs w:val="32"/>
        </w:rPr>
        <w:t>（4）负责建设工程计价依据的解释和管理。</w:t>
      </w:r>
    </w:p>
    <w:p w14:paraId="1EBAEAFC">
      <w:pPr>
        <w:spacing w:line="560" w:lineRule="exact"/>
        <w:ind w:firstLine="640" w:firstLineChars="200"/>
        <w:rPr>
          <w:rFonts w:ascii="仿宋_GB2312" w:eastAsia="仿宋_GB2312"/>
          <w:sz w:val="32"/>
          <w:szCs w:val="32"/>
        </w:rPr>
      </w:pPr>
      <w:r>
        <w:rPr>
          <w:rFonts w:hint="eastAsia" w:ascii="仿宋_GB2312" w:eastAsia="仿宋_GB2312"/>
          <w:sz w:val="32"/>
          <w:szCs w:val="32"/>
        </w:rPr>
        <w:t>（5）负责建设工程造价争议和纠纷的调解处理。</w:t>
      </w:r>
    </w:p>
    <w:p w14:paraId="0F2AB811">
      <w:pPr>
        <w:spacing w:line="560" w:lineRule="exact"/>
        <w:ind w:firstLine="640" w:firstLineChars="200"/>
        <w:rPr>
          <w:rFonts w:ascii="仿宋_GB2312" w:eastAsia="仿宋_GB2312"/>
          <w:sz w:val="32"/>
          <w:szCs w:val="32"/>
        </w:rPr>
      </w:pPr>
      <w:r>
        <w:rPr>
          <w:rFonts w:hint="eastAsia" w:ascii="仿宋_GB2312" w:eastAsia="仿宋_GB2312"/>
          <w:sz w:val="32"/>
          <w:szCs w:val="32"/>
        </w:rPr>
        <w:t>（6）负责建设工程造价信息（人工材料施工机械价格信息、造价指标指数）的采集发布和管理。</w:t>
      </w:r>
    </w:p>
    <w:p w14:paraId="4E8513DD">
      <w:pPr>
        <w:spacing w:line="560" w:lineRule="exact"/>
        <w:ind w:firstLine="640" w:firstLineChars="200"/>
        <w:rPr>
          <w:rFonts w:ascii="仿宋_GB2312" w:eastAsia="仿宋_GB2312"/>
          <w:sz w:val="32"/>
          <w:szCs w:val="32"/>
        </w:rPr>
      </w:pPr>
      <w:r>
        <w:rPr>
          <w:rFonts w:hint="eastAsia" w:ascii="仿宋_GB2312" w:eastAsia="仿宋_GB2312"/>
          <w:sz w:val="32"/>
          <w:szCs w:val="32"/>
        </w:rPr>
        <w:t>（7）负责工程造价咨询活动的监督管理，负责工程造价咨询企业、注册造价工程师的监督管理。</w:t>
      </w:r>
    </w:p>
    <w:p w14:paraId="1C5EC985">
      <w:pPr>
        <w:spacing w:line="560" w:lineRule="exact"/>
        <w:ind w:firstLine="640" w:firstLineChars="200"/>
        <w:rPr>
          <w:rFonts w:ascii="仿宋_GB2312" w:eastAsia="仿宋_GB2312"/>
          <w:sz w:val="32"/>
          <w:szCs w:val="32"/>
        </w:rPr>
      </w:pPr>
      <w:r>
        <w:rPr>
          <w:rFonts w:hint="eastAsia" w:ascii="仿宋_GB2312" w:eastAsia="仿宋_GB2312"/>
          <w:sz w:val="32"/>
          <w:szCs w:val="32"/>
        </w:rPr>
        <w:t>（8）负责指导各县（市）工程造价（定额）管理机构的业务工作。负责指导工程造价咨询行业组织加强行业自律管理。</w:t>
      </w:r>
    </w:p>
    <w:p w14:paraId="7CBA997F">
      <w:pPr>
        <w:spacing w:line="560" w:lineRule="exact"/>
        <w:ind w:firstLine="640" w:firstLineChars="200"/>
        <w:rPr>
          <w:rFonts w:ascii="仿宋_GB2312" w:eastAsia="仿宋_GB2312"/>
          <w:sz w:val="32"/>
          <w:szCs w:val="32"/>
        </w:rPr>
      </w:pPr>
      <w:r>
        <w:rPr>
          <w:rFonts w:hint="eastAsia" w:ascii="仿宋_GB2312" w:eastAsia="仿宋_GB2312"/>
          <w:sz w:val="32"/>
          <w:szCs w:val="32"/>
        </w:rPr>
        <w:t>（9）负责对违反建设工程造价管理规定的行为实施监督检查。</w:t>
      </w:r>
    </w:p>
    <w:p w14:paraId="75023C57">
      <w:pPr>
        <w:spacing w:line="560" w:lineRule="exact"/>
        <w:ind w:firstLine="640" w:firstLineChars="200"/>
        <w:rPr>
          <w:rFonts w:ascii="仿宋_GB2312" w:eastAsia="仿宋_GB2312"/>
          <w:sz w:val="32"/>
          <w:szCs w:val="32"/>
        </w:rPr>
      </w:pPr>
      <w:r>
        <w:rPr>
          <w:rFonts w:hint="eastAsia" w:ascii="仿宋_GB2312" w:eastAsia="仿宋_GB2312"/>
          <w:sz w:val="32"/>
          <w:szCs w:val="32"/>
        </w:rPr>
        <w:t>（10）承办市住房和城乡建设局交办的其他事项。</w:t>
      </w:r>
    </w:p>
    <w:p w14:paraId="0FCB8009">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2．机构情况：我站隶属衡阳市</w:t>
      </w:r>
      <w:r>
        <w:rPr>
          <w:rFonts w:hint="eastAsia" w:ascii="仿宋_GB2312" w:eastAsia="仿宋_GB2312"/>
          <w:kern w:val="0"/>
          <w:sz w:val="32"/>
          <w:szCs w:val="32"/>
          <w:lang w:eastAsia="zh-CN"/>
        </w:rPr>
        <w:t>住房和城乡建设</w:t>
      </w:r>
      <w:r>
        <w:rPr>
          <w:rFonts w:hint="eastAsia" w:ascii="仿宋_GB2312" w:eastAsia="仿宋_GB2312"/>
          <w:kern w:val="0"/>
          <w:sz w:val="32"/>
          <w:szCs w:val="32"/>
        </w:rPr>
        <w:t>局，履行衡阳市行政区域范围内的建设工程造价管理工作，根据国家有关法律、法规和湖南省人民政府令2004年第192号及相关文件规定以及衡编办[2002]78号文，衡编办[2007]63号文明确了我站的管理职能。</w:t>
      </w:r>
    </w:p>
    <w:p w14:paraId="168A4BF4">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根据《财政部国家发改委关于公布取消和停止征收100项行政事业性收费项目的通知》（财综〔2008〕78号）规定，从2009年1月1日起停止收取定额测编费，我站已无任何收费来源，目前为止我站经费资金由财政局经建科从城市配套费中列支。</w:t>
      </w:r>
    </w:p>
    <w:p w14:paraId="3A5206C8">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2023年机构无变化。</w:t>
      </w:r>
    </w:p>
    <w:p w14:paraId="25BA0F92">
      <w:pPr>
        <w:pStyle w:val="17"/>
        <w:spacing w:line="560" w:lineRule="exact"/>
        <w:ind w:firstLine="640"/>
        <w:rPr>
          <w:rFonts w:ascii="仿宋_GB2312" w:eastAsia="仿宋_GB2312"/>
          <w:sz w:val="32"/>
          <w:szCs w:val="32"/>
        </w:rPr>
      </w:pPr>
      <w:r>
        <w:rPr>
          <w:rFonts w:hint="eastAsia" w:ascii="仿宋_GB2312" w:eastAsia="仿宋_GB2312"/>
          <w:kern w:val="0"/>
          <w:sz w:val="32"/>
          <w:szCs w:val="32"/>
        </w:rPr>
        <w:t>3．人员情况：在编20人，退休7人，军转干部转入0人。</w:t>
      </w:r>
    </w:p>
    <w:p w14:paraId="15CBE68F">
      <w:pPr>
        <w:pStyle w:val="17"/>
        <w:widowControl/>
        <w:ind w:firstLine="640"/>
        <w:rPr>
          <w:rFonts w:eastAsia="黑体"/>
          <w:sz w:val="32"/>
          <w:szCs w:val="32"/>
        </w:rPr>
      </w:pPr>
      <w:r>
        <w:rPr>
          <w:rFonts w:eastAsia="黑体"/>
          <w:sz w:val="32"/>
          <w:szCs w:val="32"/>
        </w:rPr>
        <w:t>二、一般公共预算支出情况</w:t>
      </w:r>
    </w:p>
    <w:p w14:paraId="117DC7C6">
      <w:pPr>
        <w:pStyle w:val="17"/>
        <w:widowControl/>
        <w:ind w:firstLine="643"/>
        <w:rPr>
          <w:rFonts w:eastAsia="楷体"/>
          <w:b/>
          <w:sz w:val="32"/>
          <w:szCs w:val="32"/>
        </w:rPr>
      </w:pPr>
      <w:r>
        <w:rPr>
          <w:rFonts w:eastAsia="楷体"/>
          <w:b/>
          <w:sz w:val="32"/>
          <w:szCs w:val="32"/>
        </w:rPr>
        <w:t>（一）基本支出情况</w:t>
      </w:r>
    </w:p>
    <w:p w14:paraId="3C173378">
      <w:pPr>
        <w:pStyle w:val="17"/>
        <w:widowControl/>
        <w:ind w:firstLine="640"/>
        <w:rPr>
          <w:rFonts w:eastAsia="楷体"/>
          <w:b/>
          <w:sz w:val="32"/>
          <w:szCs w:val="32"/>
        </w:rPr>
      </w:pPr>
      <w:r>
        <w:rPr>
          <w:rFonts w:hint="eastAsia" w:ascii="仿宋_GB2312" w:eastAsia="仿宋_GB2312"/>
          <w:sz w:val="32"/>
          <w:szCs w:val="32"/>
        </w:rPr>
        <w:t>2023年年初一般公共预算拨款预算支出378.73万元，调整预算数398.29万元，一般公共预算实际基本支出358.01万元，其中人员经费314.43万元，公用经费43.58万元。</w:t>
      </w:r>
    </w:p>
    <w:p w14:paraId="415E72FE">
      <w:pPr>
        <w:pStyle w:val="17"/>
        <w:widowControl/>
        <w:ind w:firstLine="643"/>
        <w:rPr>
          <w:rFonts w:eastAsia="楷体"/>
          <w:b/>
          <w:sz w:val="32"/>
          <w:szCs w:val="32"/>
        </w:rPr>
      </w:pPr>
      <w:r>
        <w:rPr>
          <w:rFonts w:eastAsia="楷体"/>
          <w:b/>
          <w:sz w:val="32"/>
          <w:szCs w:val="32"/>
        </w:rPr>
        <w:t>（二）项目支出情况</w:t>
      </w:r>
    </w:p>
    <w:p w14:paraId="75F3904F">
      <w:pPr>
        <w:widowControl/>
        <w:ind w:firstLine="640" w:firstLineChars="200"/>
        <w:rPr>
          <w:rFonts w:ascii="仿宋_GB2312" w:eastAsia="仿宋_GB2312"/>
          <w:sz w:val="32"/>
          <w:szCs w:val="32"/>
        </w:rPr>
      </w:pPr>
      <w:r>
        <w:rPr>
          <w:rFonts w:hint="eastAsia" w:ascii="仿宋_GB2312" w:eastAsia="仿宋_GB2312"/>
          <w:sz w:val="32"/>
          <w:szCs w:val="32"/>
        </w:rPr>
        <w:t>2023年度发布建筑工程材料预算价格其他项目支出40.28万元。</w:t>
      </w:r>
    </w:p>
    <w:p w14:paraId="23B7A95D">
      <w:pPr>
        <w:pStyle w:val="17"/>
        <w:widowControl/>
        <w:ind w:firstLine="640"/>
        <w:rPr>
          <w:rFonts w:eastAsia="黑体"/>
          <w:sz w:val="32"/>
          <w:szCs w:val="32"/>
        </w:rPr>
      </w:pPr>
      <w:r>
        <w:rPr>
          <w:rFonts w:eastAsia="黑体"/>
          <w:sz w:val="32"/>
          <w:szCs w:val="32"/>
        </w:rPr>
        <w:t>三、政府性基金预算支出情况</w:t>
      </w:r>
    </w:p>
    <w:p w14:paraId="67A79EF8">
      <w:pPr>
        <w:pStyle w:val="17"/>
        <w:widowControl/>
        <w:ind w:firstLine="640"/>
        <w:rPr>
          <w:rFonts w:eastAsia="黑体"/>
          <w:sz w:val="32"/>
          <w:szCs w:val="32"/>
        </w:rPr>
      </w:pPr>
      <w:r>
        <w:rPr>
          <w:rFonts w:hint="eastAsia" w:eastAsia="黑体"/>
          <w:sz w:val="32"/>
          <w:szCs w:val="32"/>
        </w:rPr>
        <w:t>无</w:t>
      </w:r>
    </w:p>
    <w:p w14:paraId="69115C87">
      <w:pPr>
        <w:pStyle w:val="17"/>
        <w:widowControl/>
        <w:ind w:firstLine="640"/>
        <w:rPr>
          <w:rFonts w:eastAsia="黑体"/>
          <w:sz w:val="32"/>
          <w:szCs w:val="32"/>
        </w:rPr>
      </w:pPr>
      <w:r>
        <w:rPr>
          <w:rFonts w:eastAsia="黑体"/>
          <w:sz w:val="32"/>
          <w:szCs w:val="32"/>
        </w:rPr>
        <w:t>四、国有资本经营预算支出情况</w:t>
      </w:r>
    </w:p>
    <w:p w14:paraId="630D550E">
      <w:pPr>
        <w:pStyle w:val="17"/>
        <w:widowControl/>
        <w:ind w:firstLine="640"/>
        <w:rPr>
          <w:rFonts w:eastAsia="黑体"/>
          <w:sz w:val="32"/>
          <w:szCs w:val="32"/>
        </w:rPr>
      </w:pPr>
      <w:r>
        <w:rPr>
          <w:rFonts w:hint="eastAsia" w:eastAsia="黑体"/>
          <w:sz w:val="32"/>
          <w:szCs w:val="32"/>
        </w:rPr>
        <w:t>无</w:t>
      </w:r>
    </w:p>
    <w:p w14:paraId="4B812804">
      <w:pPr>
        <w:pStyle w:val="17"/>
        <w:widowControl/>
        <w:ind w:firstLine="640"/>
        <w:rPr>
          <w:rFonts w:eastAsia="黑体"/>
          <w:sz w:val="32"/>
          <w:szCs w:val="32"/>
        </w:rPr>
      </w:pPr>
      <w:r>
        <w:rPr>
          <w:rFonts w:eastAsia="黑体"/>
          <w:sz w:val="32"/>
          <w:szCs w:val="32"/>
        </w:rPr>
        <w:t>五、社会保险基金预算支出情况</w:t>
      </w:r>
    </w:p>
    <w:p w14:paraId="0DB2DA25">
      <w:pPr>
        <w:pStyle w:val="17"/>
        <w:widowControl/>
        <w:ind w:firstLine="640"/>
        <w:rPr>
          <w:rFonts w:eastAsia="黑体"/>
          <w:sz w:val="32"/>
          <w:szCs w:val="32"/>
        </w:rPr>
      </w:pPr>
      <w:r>
        <w:rPr>
          <w:rFonts w:hint="eastAsia" w:eastAsia="黑体"/>
          <w:sz w:val="32"/>
          <w:szCs w:val="32"/>
        </w:rPr>
        <w:t>无</w:t>
      </w:r>
    </w:p>
    <w:p w14:paraId="30C5EED7">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7B9829F3">
      <w:pPr>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本单位全年绩效目标任务顺利完成，具体为使用预算资金维持机构运转并采集、测算、分析、发布衡阳市区建设工程人工、材料、机械设备等建设工程价格要素市场价格信息和建设工程计价指标、指数等工程造价信息等相关工作</w:t>
      </w:r>
      <w:r>
        <w:rPr>
          <w:rFonts w:hint="eastAsia" w:ascii="仿宋_GB2312" w:hAnsi="Times New Roman" w:eastAsia="仿宋_GB2312"/>
          <w:sz w:val="32"/>
          <w:szCs w:val="32"/>
        </w:rPr>
        <w:t>。（1）</w:t>
      </w:r>
      <w:r>
        <w:rPr>
          <w:rFonts w:hint="eastAsia" w:ascii="仿宋_GB2312" w:hAnsi="仿宋" w:eastAsia="仿宋_GB2312"/>
          <w:sz w:val="32"/>
          <w:szCs w:val="32"/>
        </w:rPr>
        <w:t>组织调研工作组成员进驻30余个建设工程项目施工现场，对需测算的人工费指数进行全过程实地调研，现场收集了解施工企业用工现状，人工费支付标准、支付形式、支付金额，用工工种等人工费实际情况，并对收集的资料进行整理分析；安排专业人员深入企业，收集一手造价数据，认真测算2023年度城市住宅建安工程造价指标；及时完成2023年衡阳市房地产项目建筑安装造价经济指标测算数据填报。（2）</w:t>
      </w:r>
      <w:r>
        <w:rPr>
          <w:rFonts w:hint="eastAsia" w:ascii="仿宋_GB2312" w:hAnsi="仿宋" w:eastAsia="仿宋_GB2312"/>
          <w:kern w:val="0"/>
          <w:sz w:val="32"/>
          <w:szCs w:val="32"/>
        </w:rPr>
        <w:t>完成全年招标控制价（最高投标限价）完成备案7份；承诺备案5份；合同数据专项治理65份，做到备案办件零投诉。（3）</w:t>
      </w:r>
      <w:r>
        <w:rPr>
          <w:rFonts w:hint="eastAsia" w:ascii="仿宋_GB2312" w:hAnsi="仿宋" w:eastAsia="仿宋_GB2312"/>
          <w:sz w:val="32"/>
          <w:szCs w:val="32"/>
        </w:rPr>
        <w:t>对衡阳市砂石、水泥、混凝土、钢材等主要建材价格信息监测，每半月监测一次，全年监测20多次，并将监测信息及时上报。在《衡阳工程造价》发布土建和装饰材料、安装材料、苗木材料等价格信息各6期，平均每期发布土建和装饰材料价格500多种，安装材料价格800多种，苗木材料价格600余种。（4）严格落实“双随机、一公开”，及时完成监督检查系统录入工作。2023年度全市共抽检24家咨询公司，43个项目，监督检查结果在衡阳市住房和城乡建设局官网和“双随机、一公开”监管平台进行公布。（5）审核造价咨询企业网上填报的数据，及时汇总上报统计数据。截止2022年，在衡阳市注册的工程造价咨询企业21家，工程造价咨询收入达2149.41万元；工程造价咨询企业正式聘用人员720人，其中注册一级造价工程师92人，注册二级造价工程师19人，高级职称人员45人，中级职称人员274人。（6）根据《湖南省建设工程造价管理总站关于开展商品混凝土市场价格调研的通知》（湘建价信函〔2023〕10号）要求，组织相关专业技术人员开展衡阳市城区商品混凝土市场价格调研，走访和调研了衡阳市商品混凝土协会和多家商品混凝土企业，就我市商品混凝土市场现状和影响商品混凝土价格变化的市场因素，进行认真调研分析，并制定出我市商品混凝土价格信息采集发布工作的意见及建议，加强商品混凝土生产成本价格的测算，规定统一的测算方法，形成一致的商品混凝土基准价格。（7）组织专业人员对市人大十六届二次会议第226号、265号建议的会办意见，进行认真研讨，仔细分析，准确回复。（8）完成对《湖南省浅层地热能建筑应用工程消耗量标准（征求意见稿）》的意见3条。（9）完成对《湖南省装配式内装修工程消耗量标准（征求意见稿）》的意见6条。（10）完成对2020《湖南省建设工程消耗量标准》执行过程中相关问题建议24条。（11）完成对《湖南省房屋建设项目设计概算编制办法（征求意见稿）》等概算计价依据的意见与建议27条。（12）完成对《衡阳市市本级财政评审管理办法》（征求意见稿）的建议。（13）</w:t>
      </w:r>
      <w:r>
        <w:rPr>
          <w:rFonts w:hint="eastAsia" w:ascii="仿宋_GB2312" w:eastAsia="仿宋_GB2312"/>
          <w:sz w:val="32"/>
          <w:szCs w:val="32"/>
        </w:rPr>
        <w:t>以市政府名义函复省住建厅</w:t>
      </w:r>
      <w:r>
        <w:rPr>
          <w:rFonts w:hint="eastAsia" w:ascii="仿宋_GB2312" w:hAnsi="仿宋" w:eastAsia="仿宋_GB2312"/>
          <w:sz w:val="32"/>
          <w:szCs w:val="32"/>
        </w:rPr>
        <w:t>起草的《湖南省政府投资建设工程造价管理若干规定（征求意见稿）》，提出相应的修改意见建议8条。</w:t>
      </w:r>
    </w:p>
    <w:p w14:paraId="3AD91E47">
      <w:pPr>
        <w:spacing w:line="560" w:lineRule="exact"/>
        <w:ind w:firstLine="640" w:firstLineChars="200"/>
        <w:rPr>
          <w:rFonts w:ascii="仿宋_GB2312" w:eastAsia="仿宋_GB2312"/>
          <w:sz w:val="32"/>
          <w:szCs w:val="32"/>
        </w:rPr>
      </w:pPr>
      <w:r>
        <w:rPr>
          <w:rFonts w:hint="eastAsia" w:ascii="仿宋_GB2312" w:eastAsia="仿宋_GB2312"/>
          <w:sz w:val="32"/>
          <w:szCs w:val="32"/>
        </w:rPr>
        <w:t>（一）运行成本分析：2023年收入较上年减少4.79万元，减少1.19%；本年支出较上年减少4.79万元，减少1.19%（1名退休人员去世），“三公”经费支出0万元。</w:t>
      </w:r>
    </w:p>
    <w:p w14:paraId="2B4DADE2">
      <w:pPr>
        <w:spacing w:line="560" w:lineRule="exact"/>
        <w:ind w:firstLine="640" w:firstLineChars="200"/>
        <w:rPr>
          <w:rFonts w:ascii="仿宋_GB2312" w:eastAsia="仿宋_GB2312"/>
          <w:kern w:val="0"/>
          <w:sz w:val="32"/>
          <w:szCs w:val="32"/>
        </w:rPr>
      </w:pPr>
      <w:r>
        <w:rPr>
          <w:rFonts w:hint="eastAsia" w:ascii="仿宋_GB2312" w:eastAsia="仿宋_GB2312"/>
          <w:sz w:val="32"/>
          <w:szCs w:val="32"/>
        </w:rPr>
        <w:t>（二）管理效率分析：使用财政预算资金维持机构日常运转，并高效率地开展了业务工作。维持机构运转并</w:t>
      </w:r>
      <w:r>
        <w:rPr>
          <w:rFonts w:hint="eastAsia" w:ascii="仿宋_GB2312" w:hAnsi="Times New Roman" w:eastAsia="仿宋_GB2312"/>
          <w:sz w:val="32"/>
          <w:szCs w:val="32"/>
        </w:rPr>
        <w:t>采集、测算、分析、发布衡阳市区建设工程人工、材料、机械设备等建设工程价格要素市场价格信息和建设工程计价指标、指数等工程造价信息</w:t>
      </w:r>
      <w:r>
        <w:rPr>
          <w:rFonts w:hint="eastAsia" w:ascii="仿宋_GB2312" w:eastAsia="仿宋_GB2312"/>
          <w:sz w:val="32"/>
          <w:szCs w:val="32"/>
        </w:rPr>
        <w:t>等相关工作；及时发文进行计价依据解释，妥善调解造价纠</w:t>
      </w:r>
      <w:r>
        <w:rPr>
          <w:rFonts w:hint="eastAsia" w:ascii="仿宋_GB2312" w:hAnsi="仿宋" w:eastAsia="仿宋_GB2312"/>
          <w:sz w:val="32"/>
          <w:szCs w:val="32"/>
        </w:rPr>
        <w:t>纷</w:t>
      </w:r>
      <w:r>
        <w:rPr>
          <w:rFonts w:hint="eastAsia" w:ascii="仿宋_GB2312" w:eastAsia="仿宋_GB2312"/>
          <w:sz w:val="32"/>
          <w:szCs w:val="32"/>
        </w:rPr>
        <w:t>；</w:t>
      </w:r>
      <w:r>
        <w:rPr>
          <w:rFonts w:hint="eastAsia" w:ascii="仿宋_GB2312" w:hAnsi="仿宋" w:eastAsia="仿宋_GB2312"/>
          <w:sz w:val="32"/>
          <w:szCs w:val="32"/>
        </w:rPr>
        <w:t>积极开展合同数据专项治理，审核服务对象上传监管平台数据，完成合同资料数据审核；为适应市场需求，及时反映市场行情动态，衡阳造价站高度重视砂石、水泥、混凝土、钢材等主要建材价格的专项监测工作。向省站报送衡阳市主要材料价格监测信息;在《衡阳工程造价》上发布土建和装饰材料价格、安装材料价格、苗木材料价格；及时开展人工费指数测算和施工机械使用费调研；及时开展，认真做好造价咨询统计；规范造价咨询行为，开展“双随机、一公开”监管, 通过检查，规范了执业行为，提升了执业质量，警醒全市造价咨询企业高度重视。</w:t>
      </w:r>
    </w:p>
    <w:p w14:paraId="1D82256A">
      <w:pPr>
        <w:spacing w:line="560" w:lineRule="exact"/>
        <w:ind w:firstLine="640" w:firstLineChars="200"/>
        <w:rPr>
          <w:rFonts w:ascii="仿宋_GB2312" w:eastAsia="仿宋_GB2312"/>
          <w:sz w:val="32"/>
          <w:szCs w:val="32"/>
        </w:rPr>
      </w:pPr>
      <w:r>
        <w:rPr>
          <w:rFonts w:hint="eastAsia" w:ascii="仿宋_GB2312" w:eastAsia="仿宋_GB2312"/>
          <w:sz w:val="32"/>
          <w:szCs w:val="32"/>
        </w:rPr>
        <w:t>（三）履职效能分析：其中，</w:t>
      </w:r>
      <w:r>
        <w:rPr>
          <w:rFonts w:hint="eastAsia" w:ascii="仿宋_GB2312" w:hAnsi="Times New Roman" w:eastAsia="仿宋_GB2312"/>
          <w:sz w:val="32"/>
          <w:szCs w:val="32"/>
        </w:rPr>
        <w:t>（1）</w:t>
      </w:r>
      <w:r>
        <w:rPr>
          <w:rFonts w:hint="eastAsia" w:ascii="仿宋_GB2312" w:eastAsia="仿宋_GB2312"/>
          <w:sz w:val="32"/>
          <w:szCs w:val="32"/>
        </w:rPr>
        <w:t>组织调研工作组成员进驻30余个建设工程项目施工现场，对需测算的人工费指数进行全过程实地调研，现场收集了解施工企业用工现状，人工费支付标准、支付形式、支付金额，用工工种等人工费实际情况，并对收集的资料进行整理分析；安排专业人员深入企业，收集一手造价数据，认真测算2023年度城市住宅建安工程造价指标；及时完成2023年衡阳市房地产项目建筑安装造价经济指标测算数据填报。（2）</w:t>
      </w:r>
      <w:r>
        <w:rPr>
          <w:rFonts w:hint="eastAsia" w:ascii="仿宋_GB2312" w:eastAsia="仿宋_GB2312"/>
          <w:kern w:val="0"/>
          <w:sz w:val="32"/>
          <w:szCs w:val="32"/>
        </w:rPr>
        <w:t>完成全年招标控制价（最高投标限价）完成备案7份；承诺备案5份；合同数据专项治理65份。（3）</w:t>
      </w:r>
      <w:r>
        <w:rPr>
          <w:rFonts w:hint="eastAsia" w:ascii="仿宋_GB2312" w:eastAsia="仿宋_GB2312"/>
          <w:sz w:val="32"/>
          <w:szCs w:val="32"/>
        </w:rPr>
        <w:t>对我市砂石、水泥、混凝土、钢材等主要建材价格信息监测，每半月监测一次，全年监测20多次，并将监测信息及时上报。在《衡阳工程造价》发布土建和装饰材料、安装材料、苗木材料等价格信息各6期，平均每期发布土建和装饰材料价格500多种，安装材料价格800多种，苗木材料价格600余种。（4）严格落实“双随机、一公开”，及时完成监督检查系统录入工作。2023年度全市共抽检24家咨询公司，43个项目，监督检查结果在衡阳市住房和城乡建设局官网和“双随机、一公开”监管平台进行公布。（5）审核造价咨询企业网上填报的数据，及时汇总上报统计数据。截止2022年，在衡阳市注册的工程造价咨询企业21家，工程造价咨询收入达2149.41万元；工程造价咨询企业正式聘用人员720人，其中注册一级造价工程师92人，注册二级造价工程师19人，高级职称人员45人，中级职称人员274人。（6）根据《湖南省建设工程造价管理总站关于开展商品混凝土市场价格调研的通知》（湘建价信函〔2023〕10号）要求，组织相关专业技术人员开展衡阳市城区商品混凝土市场价格调研，走访和调研了衡阳市商品混凝土协会和多家商品混凝土企业，就我市商品混凝土市场现状和影响商品混凝土价格变化的市场因素，进行认真调研分析，并制定出我市商品混凝土价格信息采集发布工作的意见及建议，加强商品混凝土生产成本价格的测算，规定统一的测算方法，形成一致的商品混凝土基准价格。</w:t>
      </w:r>
    </w:p>
    <w:p w14:paraId="3EE1AF11">
      <w:pPr>
        <w:spacing w:line="560" w:lineRule="exact"/>
        <w:ind w:firstLine="640" w:firstLineChars="200"/>
        <w:rPr>
          <w:rFonts w:ascii="仿宋_GB2312" w:eastAsia="仿宋_GB2312"/>
          <w:sz w:val="32"/>
          <w:szCs w:val="32"/>
        </w:rPr>
      </w:pPr>
      <w:r>
        <w:rPr>
          <w:rFonts w:hint="eastAsia" w:ascii="仿宋_GB2312" w:eastAsia="仿宋_GB2312"/>
          <w:sz w:val="32"/>
          <w:szCs w:val="32"/>
        </w:rPr>
        <w:t>（四）社会效应分析：一是备案工作做到一次告知，二次办结，提升办事效率，优化造价全过程监管。二是加强了我市建筑材料价格的监测，及时准确发布了材料价格信息。三是及时开展人工费指数测算和施工机械使用费调研，有效的加强工程造价动态管理，不断加强推</w:t>
      </w:r>
      <w:r>
        <w:rPr>
          <w:rFonts w:hint="eastAsia" w:ascii="仿宋_GB2312" w:eastAsia="仿宋_GB2312" w:cs="仿宋"/>
          <w:sz w:val="32"/>
          <w:szCs w:val="32"/>
        </w:rPr>
        <w:t>进计价依据满足市场需求。四是</w:t>
      </w:r>
      <w:r>
        <w:rPr>
          <w:rFonts w:hint="eastAsia" w:ascii="仿宋_GB2312" w:eastAsia="仿宋_GB2312"/>
          <w:sz w:val="32"/>
          <w:szCs w:val="32"/>
        </w:rPr>
        <w:t>通过开展“双随机、一公开”监管，有效规范了执业行为，提升了执业质量，警醒全市造价咨询企业高度重视。五是推动造价管理法制化建设，积极组织专业人员仔细分析研讨，认真做好意见反馈工作。</w:t>
      </w:r>
    </w:p>
    <w:p w14:paraId="49CAFD0B">
      <w:pPr>
        <w:spacing w:line="560" w:lineRule="exact"/>
        <w:ind w:firstLine="640" w:firstLineChars="200"/>
        <w:rPr>
          <w:rFonts w:ascii="仿宋_GB2312" w:eastAsia="仿宋_GB2312"/>
          <w:sz w:val="32"/>
          <w:szCs w:val="32"/>
        </w:rPr>
      </w:pPr>
      <w:r>
        <w:rPr>
          <w:rFonts w:hint="eastAsia" w:ascii="仿宋_GB2312" w:eastAsia="仿宋_GB2312"/>
          <w:sz w:val="32"/>
          <w:szCs w:val="32"/>
        </w:rPr>
        <w:t>（五）可持续发展能力分析：加强工程造价的动态管理，大力推广实施2020计价办法和消耗量标准；推进工程造价全过程监管；做好计价依据（定额）解释；采集、测算、分析、发布衡阳市区建设工程人工、材料、机械设备等建设工程价格要素市场价格信息和建设工程计价指标、指数等；有利于积极推进工程造价管理改革，从以计价监管为主的管理模式向以监管服务并重为主的管理模式转变；能及时有效协调处理工程造价方面的争议和纠纷；能有效促进我市“创新、协调、绿色、开放、共享”的发展理念，提高绿色建材产品在我市绿色建筑中的应用，助力绿色建筑发展。</w:t>
      </w:r>
    </w:p>
    <w:p w14:paraId="666FA61A">
      <w:pPr>
        <w:widowControl/>
        <w:spacing w:line="560" w:lineRule="exact"/>
        <w:ind w:firstLine="640" w:firstLineChars="200"/>
        <w:rPr>
          <w:rFonts w:ascii="Times New Roman" w:hAnsi="Times New Roman" w:eastAsia="仿宋"/>
          <w:color w:val="000000"/>
          <w:sz w:val="32"/>
          <w:szCs w:val="32"/>
        </w:rPr>
      </w:pPr>
      <w:r>
        <w:rPr>
          <w:rFonts w:hint="eastAsia" w:ascii="仿宋_GB2312" w:hAnsi="Times New Roman" w:eastAsia="仿宋_GB2312"/>
          <w:sz w:val="32"/>
          <w:szCs w:val="32"/>
        </w:rPr>
        <w:t>（六）服务对象满意度。</w:t>
      </w:r>
      <w:r>
        <w:rPr>
          <w:rFonts w:hint="eastAsia" w:ascii="仿宋_GB2312" w:eastAsia="仿宋_GB2312"/>
          <w:sz w:val="32"/>
          <w:szCs w:val="32"/>
        </w:rPr>
        <w:t>2023年，造价站根据年初整体绩效目标要求，防范化解风险挑战，扎实推进造价管理工作，提升工作效率，圆满完成绩效工作任务和上级交办的各项工作，工作成效得到了服务对象的肯定。</w:t>
      </w:r>
    </w:p>
    <w:p w14:paraId="0A4F6250">
      <w:pPr>
        <w:pStyle w:val="17"/>
        <w:widowControl/>
        <w:ind w:firstLine="640"/>
        <w:rPr>
          <w:rFonts w:eastAsia="黑体"/>
          <w:sz w:val="32"/>
          <w:szCs w:val="32"/>
        </w:rPr>
      </w:pPr>
      <w:r>
        <w:rPr>
          <w:rFonts w:eastAsia="黑体"/>
          <w:sz w:val="32"/>
          <w:szCs w:val="32"/>
        </w:rPr>
        <w:t>七、存在的问题及原因分析</w:t>
      </w:r>
    </w:p>
    <w:p w14:paraId="4B9DE2EA">
      <w:pPr>
        <w:spacing w:line="560" w:lineRule="exact"/>
        <w:ind w:firstLine="640" w:firstLineChars="200"/>
        <w:rPr>
          <w:rFonts w:ascii="仿宋_GB2312" w:eastAsia="仿宋_GB2312"/>
          <w:sz w:val="32"/>
          <w:szCs w:val="32"/>
        </w:rPr>
      </w:pPr>
      <w:r>
        <w:rPr>
          <w:rFonts w:hint="eastAsia" w:ascii="仿宋_GB2312" w:eastAsia="仿宋_GB2312"/>
          <w:sz w:val="32"/>
          <w:szCs w:val="32"/>
        </w:rPr>
        <w:t>（一）管理职责职能弱化。随着工程造价管理改革的不断深化，工程造价的市场化机制加强，造价管理机构职能应进一步明确，强化工程造价市场监管和公共服务职责。</w:t>
      </w:r>
    </w:p>
    <w:p w14:paraId="7FB1C2A1">
      <w:pPr>
        <w:spacing w:line="560" w:lineRule="exact"/>
        <w:ind w:firstLine="640" w:firstLineChars="200"/>
        <w:rPr>
          <w:rFonts w:ascii="仿宋_GB2312" w:eastAsia="仿宋_GB2312"/>
          <w:sz w:val="32"/>
          <w:szCs w:val="32"/>
        </w:rPr>
      </w:pPr>
      <w:r>
        <w:rPr>
          <w:rFonts w:hint="eastAsia" w:ascii="仿宋_GB2312" w:eastAsia="仿宋_GB2312"/>
          <w:sz w:val="32"/>
          <w:szCs w:val="32"/>
        </w:rPr>
        <w:t>（二）管理力度不够，缺乏具体的措施。加快转变政府职能，尽快出台与造价管理职能有关的操作性文件，如合同履约、过程结算、竣工结算备案等。</w:t>
      </w:r>
    </w:p>
    <w:p w14:paraId="7F7D4514">
      <w:pPr>
        <w:pStyle w:val="17"/>
        <w:spacing w:line="560" w:lineRule="exact"/>
        <w:ind w:firstLine="640"/>
        <w:rPr>
          <w:rFonts w:ascii="仿宋_GB2312" w:eastAsia="仿宋_GB2312"/>
          <w:sz w:val="32"/>
          <w:szCs w:val="32"/>
        </w:rPr>
      </w:pPr>
      <w:r>
        <w:rPr>
          <w:rFonts w:hint="eastAsia" w:ascii="仿宋_GB2312" w:eastAsia="仿宋_GB2312"/>
          <w:sz w:val="32"/>
          <w:szCs w:val="32"/>
        </w:rPr>
        <w:t>（三）造价管理刚性不够，缺乏法律法规依据。工程造价、质量、进度是工程建设管理的三大核心要素。工程造价实现市场化形成机制也需有法可依，应尽快启动工程造价管理立法工作。</w:t>
      </w:r>
    </w:p>
    <w:p w14:paraId="3107EB32">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46E378E3">
      <w:pPr>
        <w:spacing w:line="560" w:lineRule="exact"/>
        <w:ind w:firstLine="640" w:firstLineChars="200"/>
        <w:rPr>
          <w:rFonts w:ascii="仿宋_GB2312" w:hAnsi="宋体" w:eastAsia="仿宋_GB2312"/>
          <w:bCs/>
          <w:sz w:val="32"/>
          <w:szCs w:val="32"/>
        </w:rPr>
      </w:pPr>
      <w:r>
        <w:rPr>
          <w:rFonts w:hint="eastAsia" w:ascii="仿宋_GB2312" w:hAnsi="仿宋" w:eastAsia="仿宋_GB2312" w:cs="Lucida Sans Unicode"/>
          <w:sz w:val="32"/>
          <w:szCs w:val="32"/>
        </w:rPr>
        <w:t>（一）</w:t>
      </w:r>
      <w:r>
        <w:rPr>
          <w:rFonts w:hint="eastAsia" w:ascii="仿宋_GB2312" w:eastAsia="仿宋_GB2312"/>
          <w:sz w:val="32"/>
          <w:szCs w:val="32"/>
        </w:rPr>
        <w:t>加强工程造价的动态管理，持续宣贯实施《2020湖南省建设工程计价办法和消耗量标准》及计价依据动态调整，认真抓好计价依据的贯彻执行。</w:t>
      </w:r>
    </w:p>
    <w:p w14:paraId="27386C23">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（二）推进工程造价全过程监管，强化对最高投标限价备案、合同履约检查、过程结算、竣工结算备案等环节的监管力度。</w:t>
      </w:r>
    </w:p>
    <w:p w14:paraId="4C54DE46">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（三）及时协调处理工程造价争议（纠纷），做好计价依据（定额）解释。</w:t>
      </w:r>
    </w:p>
    <w:p w14:paraId="7BE501F7">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四）坚持“创新、协调、绿色、开放、共享”的发展理念，不断提升建设工程造价信息（人工材料机械价格信息、造价指数指标、已完工程信息）的采集测算分析发布质量。推进绿色建材产品价格信息发布，助力绿色建筑发展。</w:t>
      </w:r>
    </w:p>
    <w:p w14:paraId="15A7FF8A">
      <w:pPr>
        <w:spacing w:line="560" w:lineRule="exact"/>
        <w:ind w:firstLine="640" w:firstLineChars="200"/>
        <w:rPr>
          <w:rFonts w:ascii="仿宋_GB2312" w:hAnsi="宋体" w:eastAsia="仿宋_GB2312"/>
          <w:sz w:val="32"/>
          <w:szCs w:val="32"/>
        </w:rPr>
      </w:pPr>
      <w:r>
        <w:rPr>
          <w:rFonts w:hint="eastAsia" w:ascii="仿宋_GB2312" w:eastAsia="仿宋_GB2312" w:cs="Lucida Sans Unicode"/>
          <w:sz w:val="32"/>
          <w:szCs w:val="32"/>
        </w:rPr>
        <w:t>（五）积极开展工程造价咨询业、</w:t>
      </w:r>
      <w:r>
        <w:rPr>
          <w:rFonts w:hint="eastAsia" w:ascii="仿宋_GB2312" w:eastAsia="仿宋_GB2312"/>
          <w:sz w:val="32"/>
          <w:szCs w:val="32"/>
        </w:rPr>
        <w:t>造价管理政策法规标准规范等执行情况的事中事后监督检查，全面落实“双随机、一公开”监管。</w:t>
      </w:r>
    </w:p>
    <w:p w14:paraId="531D2513">
      <w:pPr>
        <w:widowControl/>
        <w:ind w:firstLine="640" w:firstLineChars="200"/>
        <w:rPr>
          <w:rFonts w:ascii="Times New Roman" w:hAnsi="Times New Roman" w:eastAsia="黑体"/>
          <w:sz w:val="32"/>
          <w:szCs w:val="32"/>
        </w:rPr>
      </w:pPr>
      <w:r>
        <w:rPr>
          <w:rFonts w:hint="eastAsia" w:ascii="仿宋_GB2312" w:hAnsi="仿宋" w:eastAsia="仿宋_GB2312" w:cs="Lucida Sans Unicode"/>
          <w:sz w:val="32"/>
          <w:szCs w:val="32"/>
        </w:rPr>
        <w:t>（六）</w:t>
      </w:r>
      <w:r>
        <w:rPr>
          <w:rFonts w:hint="eastAsia" w:ascii="仿宋_GB2312" w:eastAsia="仿宋_GB2312"/>
          <w:sz w:val="32"/>
          <w:szCs w:val="32"/>
        </w:rPr>
        <w:t>及时完成上级交办的各项工作。</w:t>
      </w:r>
    </w:p>
    <w:p w14:paraId="57D9A7D5">
      <w:pPr>
        <w:widowControl/>
        <w:ind w:firstLine="640" w:firstLineChars="200"/>
        <w:rPr>
          <w:rFonts w:ascii="黑体" w:hAnsi="黑体" w:eastAsia="黑体" w:cs="黑体"/>
          <w:kern w:val="0"/>
          <w:sz w:val="32"/>
          <w:szCs w:val="32"/>
        </w:rPr>
      </w:pPr>
      <w:r>
        <w:rPr>
          <w:rFonts w:ascii="Times New Roman" w:hAnsi="Times New Roman" w:eastAsia="黑体"/>
          <w:sz w:val="32"/>
          <w:szCs w:val="32"/>
        </w:rPr>
        <w:t>九、其他需要说明的情况</w:t>
      </w:r>
    </w:p>
    <w:p w14:paraId="3417756E">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无</w:t>
      </w:r>
    </w:p>
    <w:p w14:paraId="37889319">
      <w:pPr>
        <w:ind w:right="640"/>
        <w:rPr>
          <w:rFonts w:ascii="黑体" w:hAnsi="黑体" w:eastAsia="黑体" w:cs="黑体"/>
          <w:kern w:val="0"/>
          <w:sz w:val="32"/>
          <w:szCs w:val="32"/>
        </w:rPr>
      </w:pPr>
    </w:p>
    <w:p w14:paraId="1813F439">
      <w:pPr>
        <w:ind w:right="640"/>
        <w:rPr>
          <w:rFonts w:ascii="黑体" w:hAnsi="黑体" w:eastAsia="黑体" w:cs="黑体"/>
          <w:kern w:val="0"/>
          <w:sz w:val="32"/>
          <w:szCs w:val="32"/>
        </w:rPr>
      </w:pPr>
    </w:p>
    <w:p w14:paraId="2923A5FF">
      <w:pPr>
        <w:ind w:right="640"/>
        <w:rPr>
          <w:rFonts w:ascii="黑体" w:hAnsi="黑体" w:eastAsia="黑体" w:cs="黑体"/>
          <w:kern w:val="0"/>
          <w:sz w:val="32"/>
          <w:szCs w:val="32"/>
        </w:rPr>
      </w:pPr>
    </w:p>
    <w:p w14:paraId="5140533A">
      <w:pPr>
        <w:ind w:right="640"/>
        <w:rPr>
          <w:rFonts w:ascii="黑体" w:hAnsi="黑体" w:eastAsia="黑体" w:cs="黑体"/>
          <w:kern w:val="0"/>
          <w:sz w:val="32"/>
          <w:szCs w:val="32"/>
        </w:rPr>
      </w:pPr>
    </w:p>
    <w:p w14:paraId="5307DD0D">
      <w:pPr>
        <w:ind w:right="640"/>
        <w:rPr>
          <w:rFonts w:ascii="黑体" w:hAnsi="黑体" w:eastAsia="黑体" w:cs="黑体"/>
          <w:kern w:val="0"/>
          <w:sz w:val="32"/>
          <w:szCs w:val="32"/>
        </w:rPr>
      </w:pPr>
    </w:p>
    <w:p w14:paraId="3BEE2587">
      <w:pPr>
        <w:ind w:right="640"/>
        <w:rPr>
          <w:rFonts w:ascii="黑体" w:hAnsi="黑体" w:eastAsia="黑体" w:cs="黑体"/>
          <w:kern w:val="0"/>
          <w:sz w:val="32"/>
          <w:szCs w:val="32"/>
        </w:rPr>
      </w:pPr>
    </w:p>
    <w:p w14:paraId="7F6166E1">
      <w:pPr>
        <w:ind w:right="640"/>
        <w:rPr>
          <w:rFonts w:ascii="黑体" w:hAnsi="黑体" w:eastAsia="黑体" w:cs="黑体"/>
          <w:kern w:val="0"/>
          <w:sz w:val="32"/>
          <w:szCs w:val="32"/>
        </w:rPr>
      </w:pPr>
    </w:p>
    <w:p w14:paraId="1DDEB7C1">
      <w:pPr>
        <w:ind w:right="640"/>
        <w:rPr>
          <w:rFonts w:ascii="黑体" w:hAnsi="黑体" w:eastAsia="黑体" w:cs="黑体"/>
          <w:kern w:val="0"/>
          <w:sz w:val="32"/>
          <w:szCs w:val="32"/>
        </w:rPr>
      </w:pPr>
    </w:p>
    <w:p w14:paraId="183CA3D2">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hint="eastAsia" w:ascii="Times New Roman" w:hAnsi="Times New Roman" w:eastAsia="仿宋_GB2312"/>
          <w:kern w:val="0"/>
          <w:sz w:val="32"/>
          <w:szCs w:val="32"/>
        </w:rPr>
        <w:t>3</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535AEB80">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tbl>
      <w:tblPr>
        <w:tblStyle w:val="7"/>
        <w:tblW w:w="9420" w:type="dxa"/>
        <w:tblInd w:w="-397" w:type="dxa"/>
        <w:tblLayout w:type="fixed"/>
        <w:tblCellMar>
          <w:top w:w="0" w:type="dxa"/>
          <w:left w:w="108" w:type="dxa"/>
          <w:bottom w:w="0" w:type="dxa"/>
          <w:right w:w="108" w:type="dxa"/>
        </w:tblCellMar>
      </w:tblPr>
      <w:tblGrid>
        <w:gridCol w:w="3240"/>
        <w:gridCol w:w="969"/>
        <w:gridCol w:w="1110"/>
        <w:gridCol w:w="861"/>
        <w:gridCol w:w="1080"/>
        <w:gridCol w:w="1080"/>
        <w:gridCol w:w="1080"/>
      </w:tblGrid>
      <w:tr w14:paraId="10FD74FE">
        <w:tblPrEx>
          <w:tblCellMar>
            <w:top w:w="0" w:type="dxa"/>
            <w:left w:w="108" w:type="dxa"/>
            <w:bottom w:w="0" w:type="dxa"/>
            <w:right w:w="108" w:type="dxa"/>
          </w:tblCellMar>
        </w:tblPrEx>
        <w:trPr>
          <w:trHeight w:val="409" w:hRule="atLeast"/>
        </w:trPr>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732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财政供养人员情况</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CAB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编制数</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2E7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2023年实际在职人数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715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控制率</w:t>
            </w:r>
          </w:p>
        </w:tc>
      </w:tr>
      <w:tr w14:paraId="6A86656F">
        <w:tblPrEx>
          <w:tblCellMar>
            <w:top w:w="0" w:type="dxa"/>
            <w:left w:w="108" w:type="dxa"/>
            <w:bottom w:w="0" w:type="dxa"/>
            <w:right w:w="108" w:type="dxa"/>
          </w:tblCellMar>
        </w:tblPrEx>
        <w:trPr>
          <w:trHeight w:val="443" w:hRule="atLeast"/>
        </w:trPr>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FAC5">
            <w:pPr>
              <w:jc w:val="center"/>
              <w:rPr>
                <w:rFonts w:ascii="仿宋_GB2312" w:hAnsi="仿宋_GB2312" w:eastAsia="仿宋_GB2312" w:cs="仿宋_GB2312"/>
                <w:color w:val="000000"/>
                <w:sz w:val="22"/>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6F0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23</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DD0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C34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86.96%</w:t>
            </w:r>
          </w:p>
        </w:tc>
      </w:tr>
      <w:tr w14:paraId="0C1F77A8">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0C9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经费控制情况(万元)</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16D3229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2022决算数</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5160E80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2023预算数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7C4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2023决算数</w:t>
            </w:r>
          </w:p>
        </w:tc>
      </w:tr>
      <w:tr w14:paraId="4DCB43D7">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36A8711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三公经费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38D8C38B">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4D2668C3">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1798">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r>
      <w:tr w14:paraId="28E63751">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49615E6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1、公务用车购置和维护经费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7A9519F">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3DD207D7">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7183">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r>
      <w:tr w14:paraId="4C44A45A">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016D670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其中：公车购置</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45E3EFA5">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15B632D0">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3BDA">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r>
      <w:tr w14:paraId="0C41B9DA">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5B29897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公车运行维护</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018B5EB5">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424E08E2">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9BBF">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r>
      <w:tr w14:paraId="7E8767A4">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7FCA543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2、出国经费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26FB357">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401426FD">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88CE">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r>
      <w:tr w14:paraId="3D7D6E5B">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2A40601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3、公务接待</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4E954C82">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706C8990">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DDC1">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r>
      <w:tr w14:paraId="7CD23ECC">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273FAE7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5604E937">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50EC9D32">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9558">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40.28</w:t>
            </w:r>
          </w:p>
        </w:tc>
      </w:tr>
      <w:tr w14:paraId="2D3AC8B6">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5005A90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1、业务工作经费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1154FDD0">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01896FDA">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6905">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40.28</w:t>
            </w:r>
          </w:p>
        </w:tc>
      </w:tr>
      <w:tr w14:paraId="6511169C">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73770A6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2、运行维护经费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3FED0C1A">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3296C8A1">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4386">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r>
      <w:tr w14:paraId="63D6D131">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6F22FD1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3、专项资金（一个专项一行）</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32137754">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0A9A560F">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5EFA">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r>
      <w:tr w14:paraId="613CB3CC">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6A823F3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公用经费：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235D920D">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41.07</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0BD106D1">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25.67</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FA40">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43.58</w:t>
            </w:r>
          </w:p>
        </w:tc>
      </w:tr>
      <w:tr w14:paraId="79E4F8B6">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5EF04AD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其中：办公经费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35941E2C">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0.87</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3422000D">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FA82">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3.73</w:t>
            </w:r>
          </w:p>
        </w:tc>
      </w:tr>
      <w:tr w14:paraId="23055DD1">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5F4499E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水费、电费、差旅费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4A5F5535">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5.33</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61307D30">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3.48</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E130">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10.48</w:t>
            </w:r>
          </w:p>
        </w:tc>
      </w:tr>
      <w:tr w14:paraId="4C46803B">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37A78F3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会议费、培训费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D4811AB">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0.6</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5758BD6D">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773D">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1.08</w:t>
            </w:r>
          </w:p>
        </w:tc>
      </w:tr>
      <w:tr w14:paraId="14758528">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5F27A26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政府采购金额</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273CCFB1">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5B271F7E">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C273">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0</w:t>
            </w:r>
          </w:p>
        </w:tc>
      </w:tr>
      <w:tr w14:paraId="37BDEEEC">
        <w:tblPrEx>
          <w:tblCellMar>
            <w:top w:w="0" w:type="dxa"/>
            <w:left w:w="108" w:type="dxa"/>
            <w:bottom w:w="0" w:type="dxa"/>
            <w:right w:w="108" w:type="dxa"/>
          </w:tblCellMar>
        </w:tblPrEx>
        <w:trPr>
          <w:trHeight w:val="510" w:hRule="exac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031CA99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部门基本支出预算调整 </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0182C881">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47C059EC">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B7E3">
            <w:pPr>
              <w:jc w:val="center"/>
              <w:rPr>
                <w:rFonts w:ascii="仿宋_GB2312" w:hAnsi="仿宋_GB2312" w:eastAsia="仿宋_GB2312" w:cs="仿宋_GB2312"/>
                <w:color w:val="000000"/>
                <w:sz w:val="22"/>
              </w:rPr>
            </w:pPr>
          </w:p>
        </w:tc>
      </w:tr>
      <w:tr w14:paraId="41794ED7">
        <w:tblPrEx>
          <w:tblCellMar>
            <w:top w:w="0" w:type="dxa"/>
            <w:left w:w="108" w:type="dxa"/>
            <w:bottom w:w="0" w:type="dxa"/>
            <w:right w:w="108" w:type="dxa"/>
          </w:tblCellMar>
        </w:tblPrEx>
        <w:trPr>
          <w:trHeight w:val="703" w:hRule="atLeast"/>
        </w:trPr>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0DDA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楼堂馆所控制情况 </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（2023年完工项目）</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F4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批复规模（㎡）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600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实际规模</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18D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pacing w:val="-20"/>
                <w:kern w:val="0"/>
                <w:sz w:val="22"/>
              </w:rPr>
              <w:t>规模控制率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2914">
            <w:pPr>
              <w:widowControl/>
              <w:textAlignment w:val="center"/>
              <w:rPr>
                <w:rFonts w:ascii="仿宋_GB2312" w:hAnsi="仿宋_GB2312" w:eastAsia="仿宋_GB2312" w:cs="仿宋_GB2312"/>
                <w:color w:val="000000"/>
                <w:spacing w:val="-20"/>
                <w:sz w:val="22"/>
              </w:rPr>
            </w:pPr>
            <w:r>
              <w:rPr>
                <w:rFonts w:hint="eastAsia" w:ascii="仿宋_GB2312" w:hAnsi="仿宋_GB2312" w:eastAsia="仿宋_GB2312" w:cs="仿宋_GB2312"/>
                <w:color w:val="000000"/>
                <w:spacing w:val="-20"/>
                <w:kern w:val="0"/>
                <w:sz w:val="22"/>
              </w:rPr>
              <w:t>预算投资（万元）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9AAB">
            <w:pPr>
              <w:widowControl/>
              <w:jc w:val="center"/>
              <w:textAlignment w:val="center"/>
              <w:rPr>
                <w:rFonts w:ascii="仿宋_GB2312" w:hAnsi="仿宋_GB2312" w:eastAsia="仿宋_GB2312" w:cs="仿宋_GB2312"/>
                <w:color w:val="000000"/>
                <w:spacing w:val="-20"/>
                <w:sz w:val="22"/>
              </w:rPr>
            </w:pPr>
            <w:r>
              <w:rPr>
                <w:rFonts w:hint="eastAsia" w:ascii="仿宋_GB2312" w:hAnsi="仿宋_GB2312" w:eastAsia="仿宋_GB2312" w:cs="仿宋_GB2312"/>
                <w:color w:val="000000"/>
                <w:spacing w:val="-20"/>
                <w:kern w:val="0"/>
                <w:sz w:val="22"/>
              </w:rPr>
              <w:t>实际投资</w:t>
            </w:r>
            <w:r>
              <w:rPr>
                <w:rFonts w:hint="eastAsia" w:ascii="仿宋_GB2312" w:hAnsi="仿宋_GB2312" w:eastAsia="仿宋_GB2312" w:cs="仿宋_GB2312"/>
                <w:color w:val="000000"/>
                <w:spacing w:val="-20"/>
                <w:kern w:val="0"/>
                <w:sz w:val="22"/>
              </w:rPr>
              <w:br w:type="textWrapping"/>
            </w:r>
            <w:r>
              <w:rPr>
                <w:rFonts w:hint="eastAsia" w:ascii="仿宋_GB2312" w:hAnsi="仿宋_GB2312" w:eastAsia="仿宋_GB2312" w:cs="仿宋_GB2312"/>
                <w:color w:val="000000"/>
                <w:spacing w:val="-20"/>
                <w:kern w:val="0"/>
                <w:sz w:val="22"/>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9142">
            <w:pPr>
              <w:widowControl/>
              <w:jc w:val="center"/>
              <w:textAlignment w:val="center"/>
              <w:rPr>
                <w:rFonts w:ascii="仿宋_GB2312" w:hAnsi="仿宋_GB2312" w:eastAsia="仿宋_GB2312" w:cs="仿宋_GB2312"/>
                <w:color w:val="000000"/>
                <w:spacing w:val="-20"/>
                <w:sz w:val="22"/>
              </w:rPr>
            </w:pPr>
            <w:r>
              <w:rPr>
                <w:rFonts w:hint="eastAsia" w:ascii="仿宋_GB2312" w:hAnsi="仿宋_GB2312" w:eastAsia="仿宋_GB2312" w:cs="仿宋_GB2312"/>
                <w:color w:val="000000"/>
                <w:spacing w:val="-20"/>
                <w:kern w:val="0"/>
                <w:sz w:val="22"/>
              </w:rPr>
              <w:t>投资概算控制率</w:t>
            </w:r>
          </w:p>
        </w:tc>
      </w:tr>
      <w:tr w14:paraId="475BBE0A">
        <w:tblPrEx>
          <w:tblCellMar>
            <w:top w:w="0" w:type="dxa"/>
            <w:left w:w="108" w:type="dxa"/>
            <w:bottom w:w="0" w:type="dxa"/>
            <w:right w:w="108" w:type="dxa"/>
          </w:tblCellMar>
        </w:tblPrEx>
        <w:trPr>
          <w:trHeight w:val="563" w:hRule="atLeast"/>
        </w:trPr>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B80E">
            <w:pPr>
              <w:jc w:val="center"/>
              <w:rPr>
                <w:rFonts w:ascii="仿宋_GB2312" w:hAnsi="仿宋_GB2312" w:eastAsia="仿宋_GB2312" w:cs="仿宋_GB2312"/>
                <w:color w:val="000000"/>
                <w:sz w:val="22"/>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493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C05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4C4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449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315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5C9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r>
      <w:tr w14:paraId="2CB3515A">
        <w:tblPrEx>
          <w:tblCellMar>
            <w:top w:w="0" w:type="dxa"/>
            <w:left w:w="108" w:type="dxa"/>
            <w:bottom w:w="0" w:type="dxa"/>
            <w:right w:w="108" w:type="dxa"/>
          </w:tblCellMar>
        </w:tblPrEx>
        <w:trPr>
          <w:trHeight w:val="557"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95A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厉行节约保障措施</w:t>
            </w:r>
          </w:p>
        </w:tc>
        <w:tc>
          <w:tcPr>
            <w:tcW w:w="61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3083">
            <w:pPr>
              <w:jc w:val="center"/>
              <w:rPr>
                <w:rFonts w:ascii="仿宋_GB2312" w:hAnsi="仿宋_GB2312" w:eastAsia="仿宋_GB2312" w:cs="仿宋_GB2312"/>
                <w:color w:val="000000"/>
                <w:sz w:val="22"/>
              </w:rPr>
            </w:pPr>
            <w:r>
              <w:rPr>
                <w:rFonts w:hint="eastAsia" w:ascii="仿宋_GB2312" w:eastAsia="仿宋_GB2312"/>
                <w:kern w:val="0"/>
              </w:rPr>
              <w:t>经费严格控制，严格审批，特别是控制招待费</w:t>
            </w:r>
            <w:r>
              <w:rPr>
                <w:rFonts w:hint="eastAsia"/>
                <w:kern w:val="0"/>
              </w:rPr>
              <w:t>。</w:t>
            </w:r>
          </w:p>
        </w:tc>
      </w:tr>
    </w:tbl>
    <w:p w14:paraId="3796FACE">
      <w:pPr>
        <w:rPr>
          <w:rFonts w:ascii="Times New Roman" w:hAnsi="Times New Roman" w:eastAsia="黑体"/>
          <w:sz w:val="32"/>
          <w:szCs w:val="32"/>
        </w:rPr>
      </w:pPr>
    </w:p>
    <w:p w14:paraId="7DD7DF21">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4</w:t>
      </w:r>
    </w:p>
    <w:p w14:paraId="47C292F7">
      <w:pPr>
        <w:ind w:left="359" w:leftChars="171" w:right="640" w:firstLine="2160" w:firstLineChars="6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部门整体支出绩效自评表</w:t>
      </w:r>
    </w:p>
    <w:tbl>
      <w:tblPr>
        <w:tblStyle w:val="7"/>
        <w:tblW w:w="9328" w:type="dxa"/>
        <w:tblInd w:w="-397" w:type="dxa"/>
        <w:tblLayout w:type="fixed"/>
        <w:tblCellMar>
          <w:top w:w="0" w:type="dxa"/>
          <w:left w:w="108" w:type="dxa"/>
          <w:bottom w:w="0" w:type="dxa"/>
          <w:right w:w="108" w:type="dxa"/>
        </w:tblCellMar>
      </w:tblPr>
      <w:tblGrid>
        <w:gridCol w:w="600"/>
        <w:gridCol w:w="624"/>
        <w:gridCol w:w="828"/>
        <w:gridCol w:w="1332"/>
        <w:gridCol w:w="540"/>
        <w:gridCol w:w="442"/>
        <w:gridCol w:w="363"/>
        <w:gridCol w:w="590"/>
        <w:gridCol w:w="289"/>
        <w:gridCol w:w="776"/>
        <w:gridCol w:w="784"/>
        <w:gridCol w:w="146"/>
        <w:gridCol w:w="975"/>
        <w:gridCol w:w="1039"/>
      </w:tblGrid>
      <w:tr w14:paraId="279D0D93">
        <w:tblPrEx>
          <w:tblCellMar>
            <w:top w:w="0" w:type="dxa"/>
            <w:left w:w="108" w:type="dxa"/>
            <w:bottom w:w="0" w:type="dxa"/>
            <w:right w:w="108" w:type="dxa"/>
          </w:tblCellMar>
        </w:tblPrEx>
        <w:trPr>
          <w:trHeight w:val="545" w:hRule="atLeast"/>
        </w:trPr>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543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预算部门名称</w:t>
            </w:r>
          </w:p>
        </w:tc>
        <w:tc>
          <w:tcPr>
            <w:tcW w:w="72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2F19">
            <w:pPr>
              <w:widowControl/>
              <w:spacing w:line="200" w:lineRule="exact"/>
              <w:jc w:val="center"/>
              <w:textAlignment w:val="center"/>
              <w:rPr>
                <w:rFonts w:ascii="仿宋_GB2312" w:hAnsi="仿宋_GB2312" w:eastAsia="仿宋_GB2312" w:cs="仿宋_GB2312"/>
                <w:color w:val="000000"/>
                <w:sz w:val="20"/>
                <w:szCs w:val="20"/>
              </w:rPr>
            </w:pPr>
            <w:r>
              <w:rPr>
                <w:rFonts w:hint="eastAsia"/>
                <w:kern w:val="0"/>
              </w:rPr>
              <w:t>衡阳市建设工程造价管理站</w:t>
            </w:r>
          </w:p>
        </w:tc>
      </w:tr>
      <w:tr w14:paraId="574B8D6E">
        <w:tblPrEx>
          <w:tblCellMar>
            <w:top w:w="0" w:type="dxa"/>
            <w:left w:w="108" w:type="dxa"/>
            <w:bottom w:w="0" w:type="dxa"/>
            <w:right w:w="108" w:type="dxa"/>
          </w:tblCellMar>
        </w:tblPrEx>
        <w:trPr>
          <w:trHeight w:val="680" w:hRule="atLeast"/>
        </w:trPr>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5E0C9">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年度预算申请</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(万元)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0FE7">
            <w:pPr>
              <w:widowControl/>
              <w:spacing w:line="200" w:lineRule="exact"/>
              <w:jc w:val="center"/>
              <w:rPr>
                <w:rFonts w:ascii="仿宋_GB2312" w:hAnsi="仿宋_GB2312" w:eastAsia="仿宋_GB2312" w:cs="仿宋_GB2312"/>
                <w:color w:val="000000"/>
                <w:sz w:val="20"/>
                <w:szCs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96EDF">
            <w:pPr>
              <w:widowControl/>
              <w:spacing w:line="200" w:lineRule="exact"/>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年初预算数(万元)</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1E269">
            <w:pPr>
              <w:widowControl/>
              <w:spacing w:line="200" w:lineRule="exact"/>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调整后预算数（万元）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8BF55">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全年执行数（万元）</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02FC2">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分值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8958">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执行率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4F06">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得分</w:t>
            </w:r>
          </w:p>
        </w:tc>
      </w:tr>
      <w:tr w14:paraId="3DF6FC76">
        <w:tblPrEx>
          <w:tblCellMar>
            <w:top w:w="0" w:type="dxa"/>
            <w:left w:w="108" w:type="dxa"/>
            <w:bottom w:w="0" w:type="dxa"/>
            <w:right w:w="108" w:type="dxa"/>
          </w:tblCellMar>
        </w:tblPrEx>
        <w:trPr>
          <w:trHeight w:val="478"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4C1A7">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A0C0">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年度资金总额：</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9E375">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378.73</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0140B">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398.29</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0A895">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398.29</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10B15">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D70C">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95.78%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EB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9.58</w:t>
            </w:r>
          </w:p>
        </w:tc>
      </w:tr>
      <w:tr w14:paraId="38FF7175">
        <w:tblPrEx>
          <w:tblCellMar>
            <w:top w:w="0" w:type="dxa"/>
            <w:left w:w="108" w:type="dxa"/>
            <w:bottom w:w="0" w:type="dxa"/>
            <w:right w:w="108" w:type="dxa"/>
          </w:tblCellMar>
        </w:tblPrEx>
        <w:trPr>
          <w:trHeight w:val="468"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A0EAD">
            <w:pPr>
              <w:widowControl/>
              <w:spacing w:line="200" w:lineRule="exact"/>
              <w:jc w:val="center"/>
              <w:rPr>
                <w:rFonts w:ascii="仿宋_GB2312" w:hAnsi="仿宋_GB2312" w:eastAsia="仿宋_GB2312" w:cs="仿宋_GB2312"/>
                <w:color w:val="000000"/>
                <w:sz w:val="20"/>
                <w:szCs w:val="20"/>
              </w:rPr>
            </w:pPr>
          </w:p>
        </w:tc>
        <w:tc>
          <w:tcPr>
            <w:tcW w:w="4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5558B6">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按收入性质分：</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E7E155">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按支出性质分：</w:t>
            </w:r>
          </w:p>
        </w:tc>
      </w:tr>
      <w:tr w14:paraId="6EB4C02F">
        <w:tblPrEx>
          <w:tblCellMar>
            <w:top w:w="0" w:type="dxa"/>
            <w:left w:w="108" w:type="dxa"/>
            <w:bottom w:w="0" w:type="dxa"/>
            <w:right w:w="108" w:type="dxa"/>
          </w:tblCellMar>
        </w:tblPrEx>
        <w:trPr>
          <w:trHeight w:val="518"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E2596">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2E92">
            <w:pPr>
              <w:widowControl/>
              <w:spacing w:line="20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一般公共预算：</w:t>
            </w:r>
          </w:p>
        </w:tc>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294D04">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398.29</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56209">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其中:基本支出：</w:t>
            </w:r>
          </w:p>
        </w:tc>
        <w:tc>
          <w:tcPr>
            <w:tcW w:w="20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05AA6">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358.01</w:t>
            </w:r>
          </w:p>
        </w:tc>
      </w:tr>
      <w:tr w14:paraId="04584F18">
        <w:tblPrEx>
          <w:tblCellMar>
            <w:top w:w="0" w:type="dxa"/>
            <w:left w:w="108" w:type="dxa"/>
            <w:bottom w:w="0" w:type="dxa"/>
            <w:right w:w="108" w:type="dxa"/>
          </w:tblCellMar>
        </w:tblPrEx>
        <w:trPr>
          <w:trHeight w:val="584"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D315">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4751">
            <w:pPr>
              <w:widowControl/>
              <w:spacing w:line="20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政府性基金拨款：</w:t>
            </w:r>
          </w:p>
        </w:tc>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B996E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37058">
            <w:pPr>
              <w:widowControl/>
              <w:spacing w:line="200" w:lineRule="exact"/>
              <w:jc w:val="center"/>
              <w:rPr>
                <w:rFonts w:ascii="仿宋_GB2312" w:hAnsi="仿宋_GB2312" w:eastAsia="仿宋_GB2312" w:cs="仿宋_GB2312"/>
                <w:color w:val="000000"/>
                <w:sz w:val="20"/>
                <w:szCs w:val="20"/>
              </w:rPr>
            </w:pPr>
          </w:p>
        </w:tc>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CEDFD">
            <w:pPr>
              <w:widowControl/>
              <w:spacing w:line="200" w:lineRule="exact"/>
              <w:jc w:val="center"/>
              <w:rPr>
                <w:rFonts w:ascii="仿宋_GB2312" w:hAnsi="仿宋_GB2312" w:eastAsia="仿宋_GB2312" w:cs="仿宋_GB2312"/>
                <w:color w:val="000000"/>
                <w:sz w:val="20"/>
                <w:szCs w:val="20"/>
              </w:rPr>
            </w:pPr>
          </w:p>
        </w:tc>
      </w:tr>
      <w:tr w14:paraId="11220A9C">
        <w:tblPrEx>
          <w:tblCellMar>
            <w:top w:w="0" w:type="dxa"/>
            <w:left w:w="108" w:type="dxa"/>
            <w:bottom w:w="0" w:type="dxa"/>
            <w:right w:w="108" w:type="dxa"/>
          </w:tblCellMar>
        </w:tblPrEx>
        <w:trPr>
          <w:trHeight w:val="565"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0A31B">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D688">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纳入专户管理的非税收入拨款：</w:t>
            </w:r>
          </w:p>
        </w:tc>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23D7B6">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66660">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项目支出：</w:t>
            </w:r>
          </w:p>
        </w:tc>
        <w:tc>
          <w:tcPr>
            <w:tcW w:w="20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8A92A">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40.28</w:t>
            </w:r>
          </w:p>
        </w:tc>
      </w:tr>
      <w:tr w14:paraId="2CC61CD0">
        <w:tblPrEx>
          <w:tblCellMar>
            <w:top w:w="0" w:type="dxa"/>
            <w:left w:w="108" w:type="dxa"/>
            <w:bottom w:w="0" w:type="dxa"/>
            <w:right w:w="108" w:type="dxa"/>
          </w:tblCellMar>
        </w:tblPrEx>
        <w:trPr>
          <w:trHeight w:val="534"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0DD8C">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D4D0">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其他资金</w:t>
            </w:r>
          </w:p>
        </w:tc>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893970">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0472F">
            <w:pPr>
              <w:widowControl/>
              <w:spacing w:line="200" w:lineRule="exact"/>
              <w:jc w:val="center"/>
              <w:rPr>
                <w:rFonts w:ascii="仿宋_GB2312" w:hAnsi="仿宋_GB2312" w:eastAsia="仿宋_GB2312" w:cs="仿宋_GB2312"/>
                <w:color w:val="000000"/>
                <w:sz w:val="20"/>
                <w:szCs w:val="20"/>
              </w:rPr>
            </w:pPr>
          </w:p>
        </w:tc>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77B7">
            <w:pPr>
              <w:widowControl/>
              <w:spacing w:line="200" w:lineRule="exact"/>
              <w:jc w:val="center"/>
              <w:rPr>
                <w:rFonts w:ascii="仿宋_GB2312" w:hAnsi="仿宋_GB2312" w:eastAsia="仿宋_GB2312" w:cs="仿宋_GB2312"/>
                <w:color w:val="000000"/>
                <w:sz w:val="20"/>
                <w:szCs w:val="20"/>
              </w:rPr>
            </w:pPr>
          </w:p>
        </w:tc>
      </w:tr>
      <w:tr w14:paraId="75DA2EF2">
        <w:tblPrEx>
          <w:tblCellMar>
            <w:top w:w="0" w:type="dxa"/>
            <w:left w:w="108" w:type="dxa"/>
            <w:bottom w:w="0" w:type="dxa"/>
            <w:right w:w="108" w:type="dxa"/>
          </w:tblCellMar>
        </w:tblPrEx>
        <w:trPr>
          <w:trHeight w:val="437" w:hRule="atLeast"/>
        </w:trPr>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D46B8">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年度总体目标</w:t>
            </w:r>
          </w:p>
        </w:tc>
        <w:tc>
          <w:tcPr>
            <w:tcW w:w="4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D12560">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预期目标</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D9202C">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实际完成情况</w:t>
            </w:r>
          </w:p>
        </w:tc>
      </w:tr>
      <w:tr w14:paraId="57F2058F">
        <w:tblPrEx>
          <w:tblCellMar>
            <w:top w:w="0" w:type="dxa"/>
            <w:left w:w="108" w:type="dxa"/>
            <w:bottom w:w="0" w:type="dxa"/>
            <w:right w:w="108" w:type="dxa"/>
          </w:tblCellMar>
        </w:tblPrEx>
        <w:trPr>
          <w:trHeight w:val="640"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DF62C">
            <w:pPr>
              <w:widowControl/>
              <w:spacing w:line="200" w:lineRule="exact"/>
              <w:jc w:val="center"/>
              <w:rPr>
                <w:rFonts w:ascii="仿宋_GB2312" w:hAnsi="仿宋_GB2312" w:eastAsia="仿宋_GB2312" w:cs="仿宋_GB2312"/>
                <w:color w:val="000000"/>
                <w:sz w:val="20"/>
                <w:szCs w:val="20"/>
              </w:rPr>
            </w:pPr>
          </w:p>
        </w:tc>
        <w:tc>
          <w:tcPr>
            <w:tcW w:w="4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C9A661">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1：全年单位职工人员经费开支；保证工作正常运转。2：采集、整理、测算，及时发布我市建筑工程材料预算价格。3：推进工程造价咨询活动事中事后监管。</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8A0E95">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按预期目标及时完成</w:t>
            </w:r>
          </w:p>
        </w:tc>
      </w:tr>
      <w:tr w14:paraId="0D1657BA">
        <w:tblPrEx>
          <w:tblCellMar>
            <w:top w:w="0" w:type="dxa"/>
            <w:left w:w="108" w:type="dxa"/>
            <w:bottom w:w="0" w:type="dxa"/>
            <w:right w:w="108" w:type="dxa"/>
          </w:tblCellMar>
        </w:tblPrEx>
        <w:trPr>
          <w:trHeight w:val="308"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972C7">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pacing w:val="-20"/>
                <w:kern w:val="0"/>
                <w:sz w:val="20"/>
                <w:szCs w:val="20"/>
              </w:rPr>
              <w:t>绩效指标</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AC2D3">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一级指标</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D6179">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二级指标</w:t>
            </w:r>
          </w:p>
        </w:tc>
        <w:tc>
          <w:tcPr>
            <w:tcW w:w="1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C80D9">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三级指标</w:t>
            </w:r>
          </w:p>
        </w:tc>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405EC">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年度  指标值</w:t>
            </w:r>
          </w:p>
        </w:tc>
        <w:tc>
          <w:tcPr>
            <w:tcW w:w="8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E6276">
            <w:pPr>
              <w:widowControl/>
              <w:spacing w:line="200" w:lineRule="exact"/>
              <w:jc w:val="center"/>
              <w:textAlignment w:val="center"/>
              <w:rPr>
                <w:rFonts w:ascii="仿宋_GB2312" w:hAnsi="仿宋_GB2312" w:eastAsia="仿宋_GB2312" w:cs="仿宋_GB2312"/>
                <w:color w:val="000000"/>
                <w:spacing w:val="-20"/>
                <w:kern w:val="0"/>
                <w:sz w:val="20"/>
                <w:szCs w:val="20"/>
              </w:rPr>
            </w:pPr>
            <w:r>
              <w:rPr>
                <w:rFonts w:hint="eastAsia" w:ascii="仿宋_GB2312" w:hAnsi="仿宋_GB2312" w:eastAsia="仿宋_GB2312" w:cs="仿宋_GB2312"/>
                <w:color w:val="000000"/>
                <w:spacing w:val="-20"/>
                <w:kern w:val="0"/>
                <w:sz w:val="20"/>
                <w:szCs w:val="20"/>
              </w:rPr>
              <w:t>实际完</w:t>
            </w:r>
          </w:p>
          <w:p w14:paraId="38895D65">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成值</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D5CD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分值</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CB518">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得分</w:t>
            </w:r>
          </w:p>
        </w:tc>
        <w:tc>
          <w:tcPr>
            <w:tcW w:w="21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39F1">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偏差原因分析及改进 措施</w:t>
            </w:r>
          </w:p>
        </w:tc>
      </w:tr>
      <w:tr w14:paraId="029579C9">
        <w:tblPrEx>
          <w:tblCellMar>
            <w:top w:w="0" w:type="dxa"/>
            <w:left w:w="108" w:type="dxa"/>
            <w:bottom w:w="0" w:type="dxa"/>
            <w:right w:w="108"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5A737">
            <w:pPr>
              <w:widowControl/>
              <w:spacing w:line="200" w:lineRule="exact"/>
              <w:jc w:val="center"/>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56ED">
            <w:pPr>
              <w:widowControl/>
              <w:spacing w:line="200" w:lineRule="exact"/>
              <w:jc w:val="center"/>
              <w:rPr>
                <w:rFonts w:ascii="仿宋_GB2312" w:hAnsi="仿宋_GB2312" w:eastAsia="仿宋_GB2312" w:cs="仿宋_GB2312"/>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AC24F">
            <w:pPr>
              <w:widowControl/>
              <w:spacing w:line="200" w:lineRule="exact"/>
              <w:jc w:val="center"/>
              <w:rPr>
                <w:rFonts w:ascii="仿宋_GB2312" w:hAnsi="仿宋_GB2312" w:eastAsia="仿宋_GB2312" w:cs="仿宋_GB2312"/>
                <w:color w:val="000000"/>
                <w:sz w:val="20"/>
                <w:szCs w:val="20"/>
              </w:rPr>
            </w:pPr>
          </w:p>
        </w:tc>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A15F">
            <w:pPr>
              <w:widowControl/>
              <w:spacing w:line="200" w:lineRule="exact"/>
              <w:jc w:val="center"/>
              <w:rPr>
                <w:rFonts w:ascii="仿宋_GB2312" w:hAnsi="仿宋_GB2312" w:eastAsia="仿宋_GB2312" w:cs="仿宋_GB2312"/>
                <w:color w:val="000000"/>
                <w:sz w:val="20"/>
                <w:szCs w:val="20"/>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56704">
            <w:pPr>
              <w:widowControl/>
              <w:spacing w:line="200" w:lineRule="exact"/>
              <w:jc w:val="center"/>
              <w:rPr>
                <w:rFonts w:ascii="仿宋_GB2312" w:hAnsi="仿宋_GB2312" w:eastAsia="仿宋_GB2312" w:cs="仿宋_GB2312"/>
                <w:color w:val="000000"/>
                <w:sz w:val="20"/>
                <w:szCs w:val="20"/>
              </w:rPr>
            </w:pPr>
          </w:p>
        </w:tc>
        <w:tc>
          <w:tcPr>
            <w:tcW w:w="8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BFBC">
            <w:pPr>
              <w:widowControl/>
              <w:spacing w:line="200" w:lineRule="exact"/>
              <w:jc w:val="center"/>
              <w:rPr>
                <w:rFonts w:ascii="仿宋_GB2312" w:hAnsi="仿宋_GB2312" w:eastAsia="仿宋_GB2312" w:cs="仿宋_GB2312"/>
                <w:color w:val="000000"/>
                <w:sz w:val="20"/>
                <w:szCs w:val="20"/>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E2F70">
            <w:pPr>
              <w:widowControl/>
              <w:spacing w:line="200" w:lineRule="exact"/>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89928">
            <w:pPr>
              <w:widowControl/>
              <w:spacing w:line="200" w:lineRule="exact"/>
              <w:jc w:val="center"/>
              <w:rPr>
                <w:rFonts w:ascii="仿宋_GB2312" w:hAnsi="仿宋_GB2312" w:eastAsia="仿宋_GB2312" w:cs="仿宋_GB2312"/>
                <w:color w:val="000000"/>
                <w:sz w:val="20"/>
                <w:szCs w:val="20"/>
              </w:rPr>
            </w:pPr>
          </w:p>
        </w:tc>
        <w:tc>
          <w:tcPr>
            <w:tcW w:w="21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D547">
            <w:pPr>
              <w:widowControl/>
              <w:spacing w:line="200" w:lineRule="exact"/>
              <w:jc w:val="center"/>
              <w:rPr>
                <w:rFonts w:ascii="仿宋_GB2312" w:hAnsi="仿宋_GB2312" w:eastAsia="仿宋_GB2312" w:cs="仿宋_GB2312"/>
                <w:color w:val="000000"/>
                <w:sz w:val="20"/>
                <w:szCs w:val="20"/>
              </w:rPr>
            </w:pPr>
          </w:p>
        </w:tc>
      </w:tr>
      <w:tr w14:paraId="344B55B3">
        <w:tblPrEx>
          <w:tblCellMar>
            <w:top w:w="0" w:type="dxa"/>
            <w:left w:w="108" w:type="dxa"/>
            <w:bottom w:w="0" w:type="dxa"/>
            <w:right w:w="108" w:type="dxa"/>
          </w:tblCellMar>
        </w:tblPrEx>
        <w:trPr>
          <w:trHeight w:val="524"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B7D25">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绩效指标</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7A14">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76DE7212">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304D">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经济成本指标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6F35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预算控制情况</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9DD6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6"/>
                <w:szCs w:val="16"/>
              </w:rPr>
              <w:t>≤年初预算</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9C97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95.78%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3BE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9EA2">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19.16</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3A47">
            <w:pPr>
              <w:widowControl/>
              <w:spacing w:line="200" w:lineRule="exact"/>
              <w:jc w:val="center"/>
              <w:rPr>
                <w:rFonts w:ascii="仿宋_GB2312" w:hAnsi="仿宋_GB2312" w:eastAsia="仿宋_GB2312" w:cs="仿宋_GB2312"/>
                <w:color w:val="000000"/>
                <w:sz w:val="20"/>
                <w:szCs w:val="20"/>
              </w:rPr>
            </w:pPr>
          </w:p>
        </w:tc>
      </w:tr>
      <w:tr w14:paraId="20BAC13F">
        <w:tblPrEx>
          <w:tblCellMar>
            <w:top w:w="0" w:type="dxa"/>
            <w:left w:w="108" w:type="dxa"/>
            <w:bottom w:w="0" w:type="dxa"/>
            <w:right w:w="108" w:type="dxa"/>
          </w:tblCellMar>
        </w:tblPrEx>
        <w:trPr>
          <w:trHeight w:val="5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7567">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C06F">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151A">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社会成本指标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CBBEC">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507E2">
            <w:pPr>
              <w:widowControl/>
              <w:spacing w:line="200" w:lineRule="exact"/>
              <w:jc w:val="center"/>
              <w:rPr>
                <w:rFonts w:ascii="仿宋_GB2312" w:hAnsi="仿宋_GB2312" w:eastAsia="仿宋_GB2312" w:cs="仿宋_GB2312"/>
                <w:color w:val="000000"/>
                <w:sz w:val="20"/>
                <w:szCs w:val="20"/>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EBFF1">
            <w:pPr>
              <w:widowControl/>
              <w:spacing w:line="200" w:lineRule="exact"/>
              <w:jc w:val="center"/>
              <w:rPr>
                <w:rFonts w:ascii="仿宋_GB2312" w:hAnsi="仿宋_GB2312" w:eastAsia="仿宋_GB2312" w:cs="仿宋_GB2312"/>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ECDC">
            <w:pPr>
              <w:widowControl/>
              <w:spacing w:line="200" w:lineRule="exact"/>
              <w:jc w:val="center"/>
              <w:rPr>
                <w:rFonts w:ascii="仿宋_GB2312" w:hAnsi="仿宋_GB2312" w:eastAsia="仿宋_GB2312" w:cs="仿宋_GB2312"/>
                <w:color w:val="000000"/>
                <w:sz w:val="20"/>
                <w:szCs w:val="20"/>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9FC5">
            <w:pPr>
              <w:widowControl/>
              <w:spacing w:line="200" w:lineRule="exact"/>
              <w:rPr>
                <w:rFonts w:ascii="仿宋_GB2312" w:hAnsi="仿宋_GB2312" w:eastAsia="仿宋_GB2312" w:cs="仿宋_GB2312"/>
                <w:color w:val="000000"/>
                <w:sz w:val="20"/>
                <w:szCs w:val="20"/>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B7B5">
            <w:pPr>
              <w:widowControl/>
              <w:spacing w:line="200" w:lineRule="exact"/>
              <w:jc w:val="center"/>
              <w:rPr>
                <w:rFonts w:ascii="仿宋_GB2312" w:hAnsi="仿宋_GB2312" w:eastAsia="仿宋_GB2312" w:cs="仿宋_GB2312"/>
                <w:color w:val="000000"/>
                <w:sz w:val="20"/>
                <w:szCs w:val="20"/>
              </w:rPr>
            </w:pPr>
          </w:p>
        </w:tc>
      </w:tr>
      <w:tr w14:paraId="49DD547A">
        <w:tblPrEx>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C1F20">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C6BF">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3EE8">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生态环境指标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8D88E">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BDF74">
            <w:pPr>
              <w:widowControl/>
              <w:spacing w:line="200" w:lineRule="exact"/>
              <w:jc w:val="center"/>
              <w:rPr>
                <w:rFonts w:ascii="仿宋_GB2312" w:hAnsi="仿宋_GB2312" w:eastAsia="仿宋_GB2312" w:cs="仿宋_GB2312"/>
                <w:color w:val="000000"/>
                <w:sz w:val="20"/>
                <w:szCs w:val="20"/>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0FF61">
            <w:pPr>
              <w:widowControl/>
              <w:spacing w:line="200" w:lineRule="exact"/>
              <w:jc w:val="center"/>
              <w:rPr>
                <w:rFonts w:ascii="仿宋_GB2312" w:hAnsi="仿宋_GB2312" w:eastAsia="仿宋_GB2312" w:cs="仿宋_GB2312"/>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181D">
            <w:pPr>
              <w:widowControl/>
              <w:spacing w:line="200" w:lineRule="exact"/>
              <w:jc w:val="center"/>
              <w:rPr>
                <w:rFonts w:ascii="仿宋_GB2312" w:hAnsi="仿宋_GB2312" w:eastAsia="仿宋_GB2312" w:cs="仿宋_GB2312"/>
                <w:color w:val="000000"/>
                <w:sz w:val="20"/>
                <w:szCs w:val="20"/>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18D0">
            <w:pPr>
              <w:widowControl/>
              <w:spacing w:line="200" w:lineRule="exact"/>
              <w:rPr>
                <w:rFonts w:ascii="仿宋_GB2312" w:hAnsi="仿宋_GB2312" w:eastAsia="仿宋_GB2312" w:cs="仿宋_GB2312"/>
                <w:color w:val="000000"/>
                <w:sz w:val="20"/>
                <w:szCs w:val="20"/>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6239">
            <w:pPr>
              <w:widowControl/>
              <w:spacing w:line="200" w:lineRule="exact"/>
              <w:jc w:val="center"/>
              <w:rPr>
                <w:rFonts w:ascii="仿宋_GB2312" w:hAnsi="仿宋_GB2312" w:eastAsia="仿宋_GB2312" w:cs="仿宋_GB2312"/>
                <w:color w:val="000000"/>
                <w:sz w:val="16"/>
                <w:szCs w:val="16"/>
              </w:rPr>
            </w:pPr>
          </w:p>
        </w:tc>
      </w:tr>
      <w:tr w14:paraId="5BB7A424">
        <w:tblPrEx>
          <w:tblCellMar>
            <w:top w:w="0" w:type="dxa"/>
            <w:left w:w="108" w:type="dxa"/>
            <w:bottom w:w="0" w:type="dxa"/>
            <w:right w:w="108" w:type="dxa"/>
          </w:tblCellMar>
        </w:tblPrEx>
        <w:trPr>
          <w:trHeight w:val="49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D5AF">
            <w:pPr>
              <w:widowControl/>
              <w:spacing w:line="200" w:lineRule="exact"/>
              <w:rPr>
                <w:rFonts w:ascii="仿宋_GB2312" w:hAnsi="仿宋_GB2312" w:eastAsia="仿宋_GB2312" w:cs="仿宋_GB2312"/>
                <w:color w:val="000000"/>
                <w:sz w:val="20"/>
                <w:szCs w:val="20"/>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9AD9">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57AE34FE">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016CEBE3">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数量 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F5693">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发布我市建筑工程材料预算价格</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9E3E7">
            <w:pPr>
              <w:widowControl/>
              <w:spacing w:line="200" w:lineRule="exact"/>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≥6次</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7DA4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B0F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E5CF">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9221">
            <w:pPr>
              <w:widowControl/>
              <w:spacing w:line="200" w:lineRule="exact"/>
              <w:jc w:val="center"/>
              <w:rPr>
                <w:rFonts w:ascii="仿宋_GB2312" w:hAnsi="仿宋_GB2312" w:eastAsia="仿宋_GB2312" w:cs="仿宋_GB2312"/>
                <w:color w:val="000000"/>
                <w:sz w:val="20"/>
                <w:szCs w:val="20"/>
              </w:rPr>
            </w:pPr>
          </w:p>
        </w:tc>
      </w:tr>
      <w:tr w14:paraId="4FF67AB7">
        <w:tblPrEx>
          <w:tblCellMar>
            <w:top w:w="0" w:type="dxa"/>
            <w:left w:w="108" w:type="dxa"/>
            <w:bottom w:w="0" w:type="dxa"/>
            <w:right w:w="108" w:type="dxa"/>
          </w:tblCellMar>
        </w:tblPrEx>
        <w:trPr>
          <w:trHeight w:val="49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0727E">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6F98">
            <w:pPr>
              <w:widowControl/>
              <w:spacing w:line="200" w:lineRule="exact"/>
              <w:jc w:val="left"/>
              <w:textAlignment w:val="center"/>
              <w:rPr>
                <w:rFonts w:ascii="仿宋_GB2312" w:hAnsi="仿宋_GB2312" w:eastAsia="仿宋_GB2312" w:cs="仿宋_GB2312"/>
                <w:color w:val="000000"/>
                <w:kern w:val="0"/>
                <w:sz w:val="20"/>
                <w:szCs w:val="20"/>
              </w:rPr>
            </w:pPr>
          </w:p>
        </w:tc>
        <w:tc>
          <w:tcPr>
            <w:tcW w:w="828" w:type="dxa"/>
            <w:vMerge w:val="continue"/>
            <w:tcBorders>
              <w:left w:val="single" w:color="000000" w:sz="4" w:space="0"/>
              <w:right w:val="single" w:color="000000" w:sz="4" w:space="0"/>
            </w:tcBorders>
            <w:shd w:val="clear" w:color="auto" w:fill="auto"/>
            <w:vAlign w:val="center"/>
          </w:tcPr>
          <w:p w14:paraId="6DD6E6D2">
            <w:pPr>
              <w:widowControl/>
              <w:spacing w:line="200" w:lineRule="exact"/>
              <w:jc w:val="center"/>
              <w:textAlignment w:val="center"/>
              <w:rPr>
                <w:rFonts w:ascii="仿宋_GB2312" w:hAnsi="仿宋_GB2312" w:eastAsia="仿宋_GB2312" w:cs="仿宋_GB2312"/>
                <w:color w:val="000000"/>
                <w:kern w:val="0"/>
                <w:sz w:val="20"/>
                <w:szCs w:val="20"/>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A81D4">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主要材料价格的监测</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16210">
            <w:pPr>
              <w:widowControl/>
              <w:spacing w:line="200" w:lineRule="exact"/>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≥20次</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61D9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2BE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EF1">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DD31">
            <w:pPr>
              <w:widowControl/>
              <w:spacing w:line="200" w:lineRule="exact"/>
              <w:jc w:val="center"/>
              <w:rPr>
                <w:rFonts w:ascii="仿宋_GB2312" w:hAnsi="仿宋_GB2312" w:eastAsia="仿宋_GB2312" w:cs="仿宋_GB2312"/>
                <w:color w:val="000000"/>
                <w:sz w:val="20"/>
                <w:szCs w:val="20"/>
              </w:rPr>
            </w:pPr>
          </w:p>
        </w:tc>
      </w:tr>
      <w:tr w14:paraId="754DC040">
        <w:tblPrEx>
          <w:tblCellMar>
            <w:top w:w="0" w:type="dxa"/>
            <w:left w:w="108" w:type="dxa"/>
            <w:bottom w:w="0" w:type="dxa"/>
            <w:right w:w="108" w:type="dxa"/>
          </w:tblCellMar>
        </w:tblPrEx>
        <w:trPr>
          <w:trHeight w:val="49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1ADB6">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71F8">
            <w:pPr>
              <w:widowControl/>
              <w:spacing w:line="200" w:lineRule="exact"/>
              <w:jc w:val="left"/>
              <w:textAlignment w:val="center"/>
              <w:rPr>
                <w:rFonts w:ascii="仿宋_GB2312" w:hAnsi="仿宋_GB2312" w:eastAsia="仿宋_GB2312" w:cs="仿宋_GB2312"/>
                <w:color w:val="000000"/>
                <w:kern w:val="0"/>
                <w:sz w:val="20"/>
                <w:szCs w:val="20"/>
              </w:rPr>
            </w:pPr>
          </w:p>
        </w:tc>
        <w:tc>
          <w:tcPr>
            <w:tcW w:w="828" w:type="dxa"/>
            <w:vMerge w:val="continue"/>
            <w:tcBorders>
              <w:left w:val="single" w:color="000000" w:sz="4" w:space="0"/>
              <w:right w:val="single" w:color="000000" w:sz="4" w:space="0"/>
            </w:tcBorders>
            <w:shd w:val="clear" w:color="auto" w:fill="auto"/>
            <w:vAlign w:val="center"/>
          </w:tcPr>
          <w:p w14:paraId="7AD51609">
            <w:pPr>
              <w:widowControl/>
              <w:spacing w:line="200" w:lineRule="exact"/>
              <w:jc w:val="center"/>
              <w:textAlignment w:val="center"/>
              <w:rPr>
                <w:rFonts w:ascii="仿宋_GB2312" w:hAnsi="仿宋_GB2312" w:eastAsia="仿宋_GB2312" w:cs="仿宋_GB2312"/>
                <w:color w:val="000000"/>
                <w:kern w:val="0"/>
                <w:sz w:val="20"/>
                <w:szCs w:val="20"/>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1ED4C">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最高投标限价备案</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13AF8">
            <w:pPr>
              <w:widowControl/>
              <w:spacing w:line="200" w:lineRule="exact"/>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≥60%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E436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835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75AB">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5980">
            <w:pPr>
              <w:widowControl/>
              <w:spacing w:line="200" w:lineRule="exact"/>
              <w:jc w:val="center"/>
              <w:rPr>
                <w:rFonts w:ascii="仿宋_GB2312" w:hAnsi="仿宋_GB2312" w:eastAsia="仿宋_GB2312" w:cs="仿宋_GB2312"/>
                <w:color w:val="000000"/>
                <w:sz w:val="20"/>
                <w:szCs w:val="20"/>
              </w:rPr>
            </w:pPr>
          </w:p>
        </w:tc>
      </w:tr>
      <w:tr w14:paraId="76988837">
        <w:tblPrEx>
          <w:tblCellMar>
            <w:top w:w="0" w:type="dxa"/>
            <w:left w:w="108" w:type="dxa"/>
            <w:bottom w:w="0" w:type="dxa"/>
            <w:right w:w="108" w:type="dxa"/>
          </w:tblCellMar>
        </w:tblPrEx>
        <w:trPr>
          <w:trHeight w:val="49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42DEF">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C528">
            <w:pPr>
              <w:widowControl/>
              <w:spacing w:line="200" w:lineRule="exact"/>
              <w:jc w:val="left"/>
              <w:textAlignment w:val="center"/>
              <w:rPr>
                <w:rFonts w:ascii="仿宋_GB2312" w:hAnsi="仿宋_GB2312" w:eastAsia="仿宋_GB2312" w:cs="仿宋_GB2312"/>
                <w:color w:val="000000"/>
                <w:kern w:val="0"/>
                <w:sz w:val="20"/>
                <w:szCs w:val="20"/>
              </w:rPr>
            </w:pPr>
          </w:p>
        </w:tc>
        <w:tc>
          <w:tcPr>
            <w:tcW w:w="828" w:type="dxa"/>
            <w:vMerge w:val="continue"/>
            <w:tcBorders>
              <w:left w:val="single" w:color="000000" w:sz="4" w:space="0"/>
              <w:right w:val="single" w:color="000000" w:sz="4" w:space="0"/>
            </w:tcBorders>
            <w:shd w:val="clear" w:color="auto" w:fill="auto"/>
            <w:vAlign w:val="center"/>
          </w:tcPr>
          <w:p w14:paraId="55721A8E">
            <w:pPr>
              <w:widowControl/>
              <w:spacing w:line="200" w:lineRule="exact"/>
              <w:jc w:val="center"/>
              <w:textAlignment w:val="center"/>
              <w:rPr>
                <w:rFonts w:ascii="仿宋_GB2312" w:hAnsi="仿宋_GB2312" w:eastAsia="仿宋_GB2312" w:cs="仿宋_GB2312"/>
                <w:color w:val="000000"/>
                <w:kern w:val="0"/>
                <w:sz w:val="20"/>
                <w:szCs w:val="20"/>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A83D4">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工程造价数据监测工作</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B0688">
            <w:pPr>
              <w:widowControl/>
              <w:spacing w:line="200" w:lineRule="exact"/>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≥200个</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2B2F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54E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A13">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CD00">
            <w:pPr>
              <w:widowControl/>
              <w:spacing w:line="200" w:lineRule="exact"/>
              <w:jc w:val="center"/>
              <w:rPr>
                <w:rFonts w:ascii="仿宋_GB2312" w:hAnsi="仿宋_GB2312" w:eastAsia="仿宋_GB2312" w:cs="仿宋_GB2312"/>
                <w:color w:val="000000"/>
                <w:sz w:val="20"/>
                <w:szCs w:val="20"/>
              </w:rPr>
            </w:pPr>
          </w:p>
        </w:tc>
      </w:tr>
      <w:tr w14:paraId="46FA9C26">
        <w:tblPrEx>
          <w:tblCellMar>
            <w:top w:w="0" w:type="dxa"/>
            <w:left w:w="108" w:type="dxa"/>
            <w:bottom w:w="0" w:type="dxa"/>
            <w:right w:w="108" w:type="dxa"/>
          </w:tblCellMar>
        </w:tblPrEx>
        <w:trPr>
          <w:trHeight w:val="49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334CC">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982A">
            <w:pPr>
              <w:widowControl/>
              <w:spacing w:line="200" w:lineRule="exact"/>
              <w:jc w:val="left"/>
              <w:textAlignment w:val="center"/>
              <w:rPr>
                <w:rFonts w:ascii="仿宋_GB2312" w:hAnsi="仿宋_GB2312" w:eastAsia="仿宋_GB2312" w:cs="仿宋_GB2312"/>
                <w:color w:val="000000"/>
                <w:kern w:val="0"/>
                <w:sz w:val="20"/>
                <w:szCs w:val="20"/>
              </w:rPr>
            </w:pPr>
          </w:p>
        </w:tc>
        <w:tc>
          <w:tcPr>
            <w:tcW w:w="828" w:type="dxa"/>
            <w:vMerge w:val="continue"/>
            <w:tcBorders>
              <w:left w:val="single" w:color="000000" w:sz="4" w:space="0"/>
              <w:bottom w:val="single" w:color="000000" w:sz="4" w:space="0"/>
              <w:right w:val="single" w:color="000000" w:sz="4" w:space="0"/>
            </w:tcBorders>
            <w:shd w:val="clear" w:color="auto" w:fill="auto"/>
            <w:vAlign w:val="center"/>
          </w:tcPr>
          <w:p w14:paraId="1615E27D">
            <w:pPr>
              <w:widowControl/>
              <w:spacing w:line="200" w:lineRule="exact"/>
              <w:jc w:val="center"/>
              <w:textAlignment w:val="center"/>
              <w:rPr>
                <w:rFonts w:ascii="仿宋_GB2312" w:hAnsi="仿宋_GB2312" w:eastAsia="仿宋_GB2312" w:cs="仿宋_GB2312"/>
                <w:color w:val="000000"/>
                <w:kern w:val="0"/>
                <w:sz w:val="20"/>
                <w:szCs w:val="20"/>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26F57">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开展造价咨询活动监督检查</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DA162">
            <w:pPr>
              <w:widowControl/>
              <w:spacing w:line="200" w:lineRule="exact"/>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≥1次</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D1AE5">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C43E">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3964">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0401">
            <w:pPr>
              <w:widowControl/>
              <w:spacing w:line="200" w:lineRule="exact"/>
              <w:jc w:val="center"/>
              <w:rPr>
                <w:rFonts w:ascii="仿宋_GB2312" w:hAnsi="仿宋_GB2312" w:eastAsia="仿宋_GB2312" w:cs="仿宋_GB2312"/>
                <w:color w:val="000000"/>
                <w:sz w:val="20"/>
                <w:szCs w:val="20"/>
              </w:rPr>
            </w:pPr>
          </w:p>
        </w:tc>
      </w:tr>
      <w:tr w14:paraId="02E89324">
        <w:tblPrEx>
          <w:tblCellMar>
            <w:top w:w="0" w:type="dxa"/>
            <w:left w:w="108" w:type="dxa"/>
            <w:bottom w:w="0" w:type="dxa"/>
            <w:right w:w="108" w:type="dxa"/>
          </w:tblCellMar>
        </w:tblPrEx>
        <w:trPr>
          <w:trHeight w:val="50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16E8">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B205">
            <w:pPr>
              <w:widowControl/>
              <w:spacing w:line="200" w:lineRule="exact"/>
              <w:rPr>
                <w:rFonts w:ascii="仿宋_GB2312" w:hAnsi="仿宋_GB2312" w:eastAsia="仿宋_GB2312" w:cs="仿宋_GB2312"/>
                <w:color w:val="000000"/>
                <w:sz w:val="20"/>
                <w:szCs w:val="20"/>
              </w:rPr>
            </w:pP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2409F82F">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质量 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86B6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材料预算价格科学合理，发布及时</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4AAB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6"/>
                <w:szCs w:val="16"/>
              </w:rPr>
              <w:t>≥90%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6FD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C89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F59A">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1108">
            <w:pPr>
              <w:widowControl/>
              <w:spacing w:line="200" w:lineRule="exact"/>
              <w:jc w:val="center"/>
              <w:rPr>
                <w:rFonts w:ascii="仿宋_GB2312" w:hAnsi="仿宋_GB2312" w:eastAsia="仿宋_GB2312" w:cs="仿宋_GB2312"/>
                <w:color w:val="000000"/>
                <w:sz w:val="20"/>
                <w:szCs w:val="20"/>
              </w:rPr>
            </w:pPr>
          </w:p>
        </w:tc>
      </w:tr>
      <w:tr w14:paraId="04C8A656">
        <w:tblPrEx>
          <w:tblCellMar>
            <w:top w:w="0" w:type="dxa"/>
            <w:left w:w="108" w:type="dxa"/>
            <w:bottom w:w="0" w:type="dxa"/>
            <w:right w:w="108" w:type="dxa"/>
          </w:tblCellMar>
        </w:tblPrEx>
        <w:trPr>
          <w:trHeight w:val="50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89EBA">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6B8A">
            <w:pPr>
              <w:widowControl/>
              <w:spacing w:line="200" w:lineRule="exact"/>
              <w:rPr>
                <w:rFonts w:ascii="仿宋_GB2312" w:hAnsi="仿宋_GB2312" w:eastAsia="仿宋_GB2312" w:cs="仿宋_GB2312"/>
                <w:color w:val="000000"/>
                <w:sz w:val="20"/>
                <w:szCs w:val="20"/>
              </w:rPr>
            </w:pPr>
          </w:p>
        </w:tc>
        <w:tc>
          <w:tcPr>
            <w:tcW w:w="828" w:type="dxa"/>
            <w:vMerge w:val="continue"/>
            <w:tcBorders>
              <w:left w:val="single" w:color="000000" w:sz="4" w:space="0"/>
              <w:right w:val="single" w:color="000000" w:sz="4" w:space="0"/>
            </w:tcBorders>
            <w:shd w:val="clear" w:color="auto" w:fill="auto"/>
            <w:vAlign w:val="center"/>
          </w:tcPr>
          <w:p w14:paraId="47824B14">
            <w:pPr>
              <w:widowControl/>
              <w:spacing w:line="200" w:lineRule="exact"/>
              <w:jc w:val="center"/>
              <w:textAlignment w:val="center"/>
              <w:rPr>
                <w:rFonts w:ascii="仿宋_GB2312" w:hAnsi="仿宋_GB2312" w:eastAsia="仿宋_GB2312" w:cs="仿宋_GB2312"/>
                <w:color w:val="000000"/>
                <w:kern w:val="0"/>
                <w:sz w:val="20"/>
                <w:szCs w:val="20"/>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E0059">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最高投标限价备案</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B40F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6"/>
                <w:szCs w:val="16"/>
              </w:rPr>
              <w:t>≥60%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03FD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758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D2A8">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3E08">
            <w:pPr>
              <w:widowControl/>
              <w:spacing w:line="200" w:lineRule="exact"/>
              <w:jc w:val="center"/>
              <w:rPr>
                <w:rFonts w:ascii="仿宋_GB2312" w:hAnsi="仿宋_GB2312" w:eastAsia="仿宋_GB2312" w:cs="仿宋_GB2312"/>
                <w:color w:val="000000"/>
                <w:sz w:val="20"/>
                <w:szCs w:val="20"/>
              </w:rPr>
            </w:pPr>
          </w:p>
        </w:tc>
      </w:tr>
      <w:tr w14:paraId="379D5314">
        <w:tblPrEx>
          <w:tblCellMar>
            <w:top w:w="0" w:type="dxa"/>
            <w:left w:w="108" w:type="dxa"/>
            <w:bottom w:w="0" w:type="dxa"/>
            <w:right w:w="108" w:type="dxa"/>
          </w:tblCellMar>
        </w:tblPrEx>
        <w:trPr>
          <w:trHeight w:val="50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15623">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5A2B">
            <w:pPr>
              <w:widowControl/>
              <w:spacing w:line="200" w:lineRule="exact"/>
              <w:rPr>
                <w:rFonts w:ascii="仿宋_GB2312" w:hAnsi="仿宋_GB2312" w:eastAsia="仿宋_GB2312" w:cs="仿宋_GB2312"/>
                <w:color w:val="000000"/>
                <w:sz w:val="20"/>
                <w:szCs w:val="20"/>
              </w:rPr>
            </w:pPr>
          </w:p>
        </w:tc>
        <w:tc>
          <w:tcPr>
            <w:tcW w:w="828" w:type="dxa"/>
            <w:vMerge w:val="continue"/>
            <w:tcBorders>
              <w:left w:val="single" w:color="000000" w:sz="4" w:space="0"/>
              <w:bottom w:val="single" w:color="000000" w:sz="4" w:space="0"/>
              <w:right w:val="single" w:color="000000" w:sz="4" w:space="0"/>
            </w:tcBorders>
            <w:shd w:val="clear" w:color="auto" w:fill="auto"/>
            <w:vAlign w:val="center"/>
          </w:tcPr>
          <w:p w14:paraId="0F9D828B">
            <w:pPr>
              <w:widowControl/>
              <w:spacing w:line="200" w:lineRule="exact"/>
              <w:jc w:val="center"/>
              <w:textAlignment w:val="center"/>
              <w:rPr>
                <w:rFonts w:ascii="仿宋_GB2312" w:hAnsi="仿宋_GB2312" w:eastAsia="仿宋_GB2312" w:cs="仿宋_GB2312"/>
                <w:color w:val="000000"/>
                <w:kern w:val="0"/>
                <w:sz w:val="20"/>
                <w:szCs w:val="20"/>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7EAF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监督检查程序规范，公开及时</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49FD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6"/>
                <w:szCs w:val="16"/>
              </w:rPr>
              <w:t>=100%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B422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6A6">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FDED">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E154">
            <w:pPr>
              <w:widowControl/>
              <w:spacing w:line="200" w:lineRule="exact"/>
              <w:jc w:val="center"/>
              <w:rPr>
                <w:rFonts w:ascii="仿宋_GB2312" w:hAnsi="仿宋_GB2312" w:eastAsia="仿宋_GB2312" w:cs="仿宋_GB2312"/>
                <w:color w:val="000000"/>
                <w:sz w:val="20"/>
                <w:szCs w:val="20"/>
              </w:rPr>
            </w:pPr>
          </w:p>
        </w:tc>
      </w:tr>
      <w:tr w14:paraId="5B585FB7">
        <w:tblPrEx>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1C7E">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95B6">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0B17">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时效 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BA27F">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各项工作完成时限</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893D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2023年12月31日之前</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177D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45E5">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2A06">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D0F5">
            <w:pPr>
              <w:widowControl/>
              <w:spacing w:line="200" w:lineRule="exact"/>
              <w:jc w:val="center"/>
              <w:rPr>
                <w:rFonts w:ascii="仿宋_GB2312" w:hAnsi="仿宋_GB2312" w:eastAsia="仿宋_GB2312" w:cs="仿宋_GB2312"/>
                <w:color w:val="000000"/>
                <w:sz w:val="20"/>
                <w:szCs w:val="20"/>
              </w:rPr>
            </w:pPr>
          </w:p>
        </w:tc>
      </w:tr>
      <w:tr w14:paraId="78227DB3">
        <w:tblPrEx>
          <w:tblCellMar>
            <w:top w:w="0" w:type="dxa"/>
            <w:left w:w="108" w:type="dxa"/>
            <w:bottom w:w="0" w:type="dxa"/>
            <w:right w:w="108" w:type="dxa"/>
          </w:tblCellMar>
        </w:tblPrEx>
        <w:trPr>
          <w:trHeight w:val="52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C1B66">
            <w:pPr>
              <w:widowControl/>
              <w:spacing w:line="200" w:lineRule="exact"/>
              <w:rPr>
                <w:rFonts w:ascii="仿宋_GB2312" w:hAnsi="仿宋_GB2312" w:eastAsia="仿宋_GB2312" w:cs="仿宋_GB2312"/>
                <w:color w:val="000000"/>
                <w:sz w:val="20"/>
                <w:szCs w:val="20"/>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6A45">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效益指标（20分）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35D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经济效益指标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693E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DAF2E">
            <w:pPr>
              <w:widowControl/>
              <w:spacing w:line="200" w:lineRule="exact"/>
              <w:jc w:val="center"/>
              <w:rPr>
                <w:rFonts w:ascii="仿宋_GB2312" w:hAnsi="仿宋_GB2312" w:eastAsia="仿宋_GB2312" w:cs="仿宋_GB2312"/>
                <w:color w:val="000000"/>
                <w:sz w:val="20"/>
                <w:szCs w:val="20"/>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600D0">
            <w:pPr>
              <w:widowControl/>
              <w:spacing w:line="200" w:lineRule="exact"/>
              <w:jc w:val="center"/>
              <w:rPr>
                <w:rFonts w:ascii="仿宋_GB2312" w:hAnsi="仿宋_GB2312" w:eastAsia="仿宋_GB2312" w:cs="仿宋_GB2312"/>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38BE">
            <w:pPr>
              <w:widowControl/>
              <w:spacing w:line="200" w:lineRule="exact"/>
              <w:jc w:val="center"/>
              <w:rPr>
                <w:rFonts w:ascii="仿宋_GB2312" w:hAnsi="仿宋_GB2312" w:eastAsia="仿宋_GB2312" w:cs="仿宋_GB2312"/>
                <w:color w:val="000000"/>
                <w:sz w:val="20"/>
                <w:szCs w:val="20"/>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B78A">
            <w:pPr>
              <w:widowControl/>
              <w:spacing w:line="200" w:lineRule="exact"/>
              <w:rPr>
                <w:rFonts w:ascii="仿宋_GB2312" w:hAnsi="仿宋_GB2312" w:eastAsia="仿宋_GB2312" w:cs="仿宋_GB2312"/>
                <w:color w:val="000000"/>
                <w:sz w:val="20"/>
                <w:szCs w:val="20"/>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8FE3">
            <w:pPr>
              <w:widowControl/>
              <w:spacing w:line="200" w:lineRule="exact"/>
              <w:jc w:val="center"/>
              <w:rPr>
                <w:rFonts w:ascii="仿宋_GB2312" w:hAnsi="仿宋_GB2312" w:eastAsia="仿宋_GB2312" w:cs="仿宋_GB2312"/>
                <w:color w:val="000000"/>
                <w:sz w:val="20"/>
                <w:szCs w:val="20"/>
              </w:rPr>
            </w:pPr>
          </w:p>
        </w:tc>
      </w:tr>
      <w:tr w14:paraId="220CE266">
        <w:tblPrEx>
          <w:tblCellMar>
            <w:top w:w="0" w:type="dxa"/>
            <w:left w:w="108" w:type="dxa"/>
            <w:bottom w:w="0" w:type="dxa"/>
            <w:right w:w="108" w:type="dxa"/>
          </w:tblCellMar>
        </w:tblPrEx>
        <w:trPr>
          <w:trHeight w:val="54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2654">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E31A">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ED57">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9FA9C">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发布材料预算价格科学、合理</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BF1A8">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6"/>
                <w:szCs w:val="16"/>
              </w:rPr>
              <w:t>≥90%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D82A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E99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2B7C">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8DE2">
            <w:pPr>
              <w:widowControl/>
              <w:spacing w:line="200" w:lineRule="exact"/>
              <w:jc w:val="center"/>
              <w:rPr>
                <w:rFonts w:ascii="仿宋_GB2312" w:hAnsi="仿宋_GB2312" w:eastAsia="仿宋_GB2312" w:cs="仿宋_GB2312"/>
                <w:color w:val="000000"/>
                <w:sz w:val="20"/>
                <w:szCs w:val="20"/>
              </w:rPr>
            </w:pPr>
          </w:p>
        </w:tc>
      </w:tr>
      <w:tr w14:paraId="7828D81F">
        <w:tblPrEx>
          <w:tblCellMar>
            <w:top w:w="0" w:type="dxa"/>
            <w:left w:w="108" w:type="dxa"/>
            <w:bottom w:w="0" w:type="dxa"/>
            <w:right w:w="108" w:type="dxa"/>
          </w:tblCellMar>
        </w:tblPrEx>
        <w:trPr>
          <w:trHeight w:val="5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999C9">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A92B">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E9F1">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生态效益指标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DEFB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2F436">
            <w:pPr>
              <w:widowControl/>
              <w:spacing w:line="200" w:lineRule="exact"/>
              <w:jc w:val="center"/>
              <w:rPr>
                <w:rFonts w:ascii="仿宋_GB2312" w:hAnsi="仿宋_GB2312" w:eastAsia="仿宋_GB2312" w:cs="仿宋_GB2312"/>
                <w:color w:val="000000"/>
                <w:sz w:val="20"/>
                <w:szCs w:val="20"/>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A85F3">
            <w:pPr>
              <w:widowControl/>
              <w:spacing w:line="200" w:lineRule="exact"/>
              <w:jc w:val="center"/>
              <w:rPr>
                <w:rFonts w:ascii="仿宋_GB2312" w:hAnsi="仿宋_GB2312" w:eastAsia="仿宋_GB2312" w:cs="仿宋_GB2312"/>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016B">
            <w:pPr>
              <w:widowControl/>
              <w:spacing w:line="200" w:lineRule="exact"/>
              <w:jc w:val="center"/>
              <w:rPr>
                <w:rFonts w:ascii="仿宋_GB2312" w:hAnsi="仿宋_GB2312" w:eastAsia="仿宋_GB2312" w:cs="仿宋_GB2312"/>
                <w:color w:val="000000"/>
                <w:sz w:val="20"/>
                <w:szCs w:val="20"/>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F5E5">
            <w:pPr>
              <w:widowControl/>
              <w:spacing w:line="200" w:lineRule="exact"/>
              <w:rPr>
                <w:rFonts w:ascii="仿宋_GB2312" w:hAnsi="仿宋_GB2312" w:eastAsia="仿宋_GB2312" w:cs="仿宋_GB2312"/>
                <w:color w:val="000000"/>
                <w:sz w:val="20"/>
                <w:szCs w:val="20"/>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866D">
            <w:pPr>
              <w:widowControl/>
              <w:spacing w:line="200" w:lineRule="exact"/>
              <w:jc w:val="center"/>
              <w:rPr>
                <w:rFonts w:ascii="仿宋_GB2312" w:hAnsi="仿宋_GB2312" w:eastAsia="仿宋_GB2312" w:cs="仿宋_GB2312"/>
                <w:color w:val="000000"/>
                <w:sz w:val="20"/>
                <w:szCs w:val="20"/>
              </w:rPr>
            </w:pPr>
          </w:p>
        </w:tc>
      </w:tr>
      <w:tr w14:paraId="422533F5">
        <w:tblPrEx>
          <w:tblCellMar>
            <w:top w:w="0" w:type="dxa"/>
            <w:left w:w="108" w:type="dxa"/>
            <w:bottom w:w="0" w:type="dxa"/>
            <w:right w:w="108" w:type="dxa"/>
          </w:tblCellMar>
        </w:tblPrEx>
        <w:trPr>
          <w:trHeight w:val="59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C5C65">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3B85">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E613">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可持续影响指标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6B89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提升工程造价咨询服务质量</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87E76">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持续提升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52A8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逐年提升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001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3013">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FD4B">
            <w:pPr>
              <w:widowControl/>
              <w:spacing w:line="200" w:lineRule="exact"/>
              <w:jc w:val="center"/>
              <w:rPr>
                <w:rFonts w:ascii="仿宋_GB2312" w:hAnsi="仿宋_GB2312" w:eastAsia="仿宋_GB2312" w:cs="仿宋_GB2312"/>
                <w:color w:val="000000"/>
                <w:sz w:val="20"/>
                <w:szCs w:val="20"/>
              </w:rPr>
            </w:pPr>
          </w:p>
        </w:tc>
      </w:tr>
      <w:tr w14:paraId="0A2E6CC2">
        <w:tblPrEx>
          <w:tblCellMar>
            <w:top w:w="0" w:type="dxa"/>
            <w:left w:w="108" w:type="dxa"/>
            <w:bottom w:w="0" w:type="dxa"/>
            <w:right w:w="108" w:type="dxa"/>
          </w:tblCellMar>
        </w:tblPrEx>
        <w:trPr>
          <w:trHeight w:val="64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78F63">
            <w:pPr>
              <w:widowControl/>
              <w:spacing w:line="200" w:lineRule="exact"/>
              <w:rPr>
                <w:rFonts w:ascii="仿宋_GB2312" w:hAnsi="仿宋_GB2312" w:eastAsia="仿宋_GB2312" w:cs="仿宋_GB2312"/>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E097">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pacing w:val="-20"/>
                <w:kern w:val="0"/>
                <w:sz w:val="20"/>
                <w:szCs w:val="20"/>
              </w:rPr>
              <w:t>满意度指标（10分）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85DB">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服务对象满意度指标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2F39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工程造价咨询企业满意度</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C2B4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6"/>
                <w:szCs w:val="16"/>
              </w:rPr>
              <w:t>≥90%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E8CF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7EA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A279">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0B94">
            <w:pPr>
              <w:widowControl/>
              <w:spacing w:line="200" w:lineRule="exact"/>
              <w:jc w:val="center"/>
              <w:rPr>
                <w:rFonts w:ascii="仿宋_GB2312" w:hAnsi="仿宋_GB2312" w:eastAsia="仿宋_GB2312" w:cs="仿宋_GB2312"/>
                <w:color w:val="000000"/>
                <w:sz w:val="20"/>
                <w:szCs w:val="20"/>
              </w:rPr>
            </w:pPr>
          </w:p>
        </w:tc>
      </w:tr>
      <w:tr w14:paraId="33EA9014">
        <w:tblPrEx>
          <w:tblCellMar>
            <w:top w:w="0" w:type="dxa"/>
            <w:left w:w="108" w:type="dxa"/>
            <w:bottom w:w="0" w:type="dxa"/>
            <w:right w:w="108" w:type="dxa"/>
          </w:tblCellMar>
        </w:tblPrEx>
        <w:trPr>
          <w:trHeight w:val="649" w:hRule="atLeast"/>
        </w:trPr>
        <w:tc>
          <w:tcPr>
            <w:tcW w:w="56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38310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2"/>
              </w:rPr>
              <w:t>总分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6D3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5FE8">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97.24</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9FDE">
            <w:pPr>
              <w:widowControl/>
              <w:spacing w:line="200" w:lineRule="exact"/>
              <w:jc w:val="center"/>
              <w:rPr>
                <w:rFonts w:ascii="仿宋_GB2312" w:hAnsi="仿宋_GB2312" w:eastAsia="仿宋_GB2312" w:cs="仿宋_GB2312"/>
                <w:color w:val="000000"/>
                <w:sz w:val="20"/>
                <w:szCs w:val="20"/>
              </w:rPr>
            </w:pPr>
          </w:p>
        </w:tc>
      </w:tr>
    </w:tbl>
    <w:p w14:paraId="3BDA9F01">
      <w:pPr>
        <w:rPr>
          <w:rFonts w:ascii="Times New Roman" w:hAnsi="Times New Roman" w:eastAsia="黑体"/>
          <w:sz w:val="32"/>
          <w:szCs w:val="32"/>
        </w:rPr>
      </w:pPr>
    </w:p>
    <w:p w14:paraId="3DD5BF79">
      <w:pPr>
        <w:rPr>
          <w:rFonts w:ascii="Times New Roman" w:hAnsi="Times New Roman" w:eastAsia="黑体"/>
          <w:sz w:val="32"/>
          <w:szCs w:val="32"/>
        </w:rPr>
      </w:pPr>
    </w:p>
    <w:p w14:paraId="6DA9CA2D">
      <w:pPr>
        <w:rPr>
          <w:rFonts w:ascii="Times New Roman" w:hAnsi="Times New Roman" w:eastAsia="黑体"/>
          <w:sz w:val="32"/>
          <w:szCs w:val="32"/>
        </w:rPr>
      </w:pPr>
    </w:p>
    <w:p w14:paraId="62412646">
      <w:pPr>
        <w:rPr>
          <w:rFonts w:ascii="Times New Roman" w:hAnsi="Times New Roman" w:eastAsia="黑体"/>
          <w:sz w:val="32"/>
          <w:szCs w:val="32"/>
        </w:rPr>
      </w:pPr>
    </w:p>
    <w:p w14:paraId="5A398706">
      <w:pPr>
        <w:rPr>
          <w:rFonts w:ascii="Times New Roman" w:hAnsi="Times New Roman" w:eastAsia="黑体"/>
          <w:sz w:val="32"/>
          <w:szCs w:val="32"/>
        </w:rPr>
      </w:pPr>
    </w:p>
    <w:p w14:paraId="32D05960">
      <w:pPr>
        <w:rPr>
          <w:rFonts w:ascii="Times New Roman" w:hAnsi="Times New Roman" w:eastAsia="黑体"/>
          <w:sz w:val="32"/>
          <w:szCs w:val="32"/>
        </w:rPr>
      </w:pPr>
    </w:p>
    <w:p w14:paraId="166C2340">
      <w:pPr>
        <w:rPr>
          <w:rFonts w:ascii="Times New Roman" w:hAnsi="Times New Roman" w:eastAsia="黑体"/>
          <w:sz w:val="32"/>
          <w:szCs w:val="32"/>
        </w:rPr>
      </w:pPr>
    </w:p>
    <w:p w14:paraId="540F0F18">
      <w:pPr>
        <w:rPr>
          <w:rFonts w:ascii="Times New Roman" w:hAnsi="Times New Roman" w:eastAsia="黑体"/>
          <w:sz w:val="32"/>
          <w:szCs w:val="32"/>
        </w:rPr>
      </w:pPr>
    </w:p>
    <w:p w14:paraId="78FED069">
      <w:pPr>
        <w:rPr>
          <w:rFonts w:hint="eastAsia" w:ascii="Times New Roman" w:hAnsi="Times New Roman" w:eastAsia="黑体"/>
          <w:sz w:val="32"/>
          <w:szCs w:val="32"/>
        </w:rPr>
      </w:pPr>
    </w:p>
    <w:p w14:paraId="5309EBD1">
      <w:pPr>
        <w:rPr>
          <w:rFonts w:ascii="Times New Roman" w:hAnsi="Times New Roman" w:eastAsia="黑体"/>
          <w:sz w:val="32"/>
          <w:szCs w:val="32"/>
        </w:rPr>
      </w:pPr>
    </w:p>
    <w:p w14:paraId="158E567B">
      <w:pPr>
        <w:rPr>
          <w:rFonts w:ascii="Times New Roman" w:hAnsi="Times New Roman" w:eastAsia="黑体"/>
          <w:sz w:val="32"/>
          <w:szCs w:val="32"/>
        </w:rPr>
      </w:pPr>
    </w:p>
    <w:p w14:paraId="38AB1379">
      <w:pPr>
        <w:rPr>
          <w:rFonts w:ascii="Times New Roman" w:hAnsi="Times New Roman" w:eastAsia="黑体"/>
          <w:sz w:val="32"/>
          <w:szCs w:val="32"/>
        </w:rPr>
      </w:pPr>
    </w:p>
    <w:p w14:paraId="456A3342">
      <w:pPr>
        <w:rPr>
          <w:rFonts w:ascii="Times New Roman" w:hAnsi="Times New Roman" w:eastAsia="黑体"/>
          <w:sz w:val="32"/>
          <w:szCs w:val="32"/>
        </w:rPr>
      </w:pPr>
    </w:p>
    <w:p w14:paraId="4FE9F8EC">
      <w:pPr>
        <w:rPr>
          <w:rFonts w:ascii="Times New Roman" w:hAnsi="Times New Roman" w:eastAsia="黑体"/>
          <w:sz w:val="32"/>
          <w:szCs w:val="32"/>
        </w:rPr>
      </w:pPr>
    </w:p>
    <w:p w14:paraId="65D7FD99">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5</w:t>
      </w:r>
    </w:p>
    <w:p w14:paraId="63DAF317">
      <w:pPr>
        <w:tabs>
          <w:tab w:val="left" w:pos="1680"/>
        </w:tabs>
        <w:jc w:val="center"/>
        <w:rPr>
          <w:rFonts w:ascii="Times New Roman" w:hAnsi="Times New Roman" w:eastAsia="黑体"/>
        </w:rPr>
      </w:pPr>
      <w:r>
        <w:rPr>
          <w:rFonts w:hint="eastAsia" w:ascii="方正小标宋简体" w:hAnsi="方正小标宋简体" w:eastAsia="方正小标宋简体" w:cs="方正小标宋简体"/>
          <w:color w:val="000000"/>
          <w:kern w:val="0"/>
          <w:sz w:val="36"/>
          <w:szCs w:val="36"/>
        </w:rPr>
        <w:t>项目支出绩效自评表</w:t>
      </w:r>
    </w:p>
    <w:tbl>
      <w:tblPr>
        <w:tblStyle w:val="7"/>
        <w:tblpPr w:leftFromText="180" w:rightFromText="180" w:vertAnchor="text" w:horzAnchor="page" w:tblpX="1350" w:tblpY="830"/>
        <w:tblOverlap w:val="never"/>
        <w:tblW w:w="9999" w:type="dxa"/>
        <w:tblInd w:w="0" w:type="dxa"/>
        <w:tblLayout w:type="autofit"/>
        <w:tblCellMar>
          <w:top w:w="0" w:type="dxa"/>
          <w:left w:w="108" w:type="dxa"/>
          <w:bottom w:w="0" w:type="dxa"/>
          <w:right w:w="108" w:type="dxa"/>
        </w:tblCellMar>
      </w:tblPr>
      <w:tblGrid>
        <w:gridCol w:w="1247"/>
        <w:gridCol w:w="1059"/>
        <w:gridCol w:w="1741"/>
        <w:gridCol w:w="1119"/>
        <w:gridCol w:w="1058"/>
        <w:gridCol w:w="963"/>
        <w:gridCol w:w="906"/>
        <w:gridCol w:w="876"/>
        <w:gridCol w:w="1030"/>
      </w:tblGrid>
      <w:tr w14:paraId="08B4C621">
        <w:tblPrEx>
          <w:tblCellMar>
            <w:top w:w="0" w:type="dxa"/>
            <w:left w:w="108" w:type="dxa"/>
            <w:bottom w:w="0" w:type="dxa"/>
            <w:right w:w="108" w:type="dxa"/>
          </w:tblCellMar>
        </w:tblPrEx>
        <w:trPr>
          <w:trHeight w:val="494"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A4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项目支出名称</w:t>
            </w:r>
          </w:p>
        </w:tc>
        <w:tc>
          <w:tcPr>
            <w:tcW w:w="8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88D4C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发布建筑工程材料预算价格安排专项资金（城建）</w:t>
            </w:r>
          </w:p>
        </w:tc>
      </w:tr>
      <w:tr w14:paraId="18F6F5DF">
        <w:tblPrEx>
          <w:tblCellMar>
            <w:top w:w="0" w:type="dxa"/>
            <w:left w:w="108" w:type="dxa"/>
            <w:bottom w:w="0" w:type="dxa"/>
            <w:right w:w="108" w:type="dxa"/>
          </w:tblCellMar>
        </w:tblPrEx>
        <w:trPr>
          <w:trHeight w:val="524"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C87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主管部门</w:t>
            </w:r>
          </w:p>
        </w:tc>
        <w:tc>
          <w:tcPr>
            <w:tcW w:w="5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97DD4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衡阳市住房和城乡建设局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110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实施 单位</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7FE6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衡阳市建设工程造价管理站</w:t>
            </w:r>
          </w:p>
        </w:tc>
      </w:tr>
      <w:tr w14:paraId="3241D4A5">
        <w:tblPrEx>
          <w:tblCellMar>
            <w:top w:w="0" w:type="dxa"/>
            <w:left w:w="108" w:type="dxa"/>
            <w:bottom w:w="0" w:type="dxa"/>
            <w:right w:w="108" w:type="dxa"/>
          </w:tblCellMar>
        </w:tblPrEx>
        <w:trPr>
          <w:trHeight w:val="565"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9421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项目资金(万元)</w:t>
            </w:r>
          </w:p>
        </w:tc>
        <w:tc>
          <w:tcPr>
            <w:tcW w:w="2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F94E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资金来源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439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年初预算数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39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全年预算数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EB8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全年执行数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2C9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25A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执行率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DA3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r>
      <w:tr w14:paraId="6671A6A2">
        <w:tblPrEx>
          <w:tblCellMar>
            <w:top w:w="0" w:type="dxa"/>
            <w:left w:w="108" w:type="dxa"/>
            <w:bottom w:w="0" w:type="dxa"/>
            <w:right w:w="108" w:type="dxa"/>
          </w:tblCellMar>
        </w:tblPrEx>
        <w:trPr>
          <w:trHeight w:val="49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CD8AD">
            <w:pPr>
              <w:jc w:val="center"/>
              <w:rPr>
                <w:rFonts w:ascii="仿宋_GB2312" w:hAnsi="仿宋_GB2312" w:eastAsia="仿宋_GB2312" w:cs="仿宋_GB2312"/>
                <w:color w:val="000000"/>
                <w:sz w:val="22"/>
              </w:rPr>
            </w:pPr>
          </w:p>
        </w:tc>
        <w:tc>
          <w:tcPr>
            <w:tcW w:w="2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B818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其中：当年财政拨款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94A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9B8C">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50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889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40.28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607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C26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80.56%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58B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8.05</w:t>
            </w:r>
          </w:p>
        </w:tc>
      </w:tr>
      <w:tr w14:paraId="7C8C845A">
        <w:tblPrEx>
          <w:tblCellMar>
            <w:top w:w="0" w:type="dxa"/>
            <w:left w:w="108" w:type="dxa"/>
            <w:bottom w:w="0" w:type="dxa"/>
            <w:right w:w="108" w:type="dxa"/>
          </w:tblCellMar>
        </w:tblPrEx>
        <w:trPr>
          <w:trHeight w:val="49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9682C">
            <w:pPr>
              <w:jc w:val="center"/>
              <w:rPr>
                <w:rFonts w:ascii="仿宋_GB2312" w:hAnsi="仿宋_GB2312" w:eastAsia="仿宋_GB2312" w:cs="仿宋_GB2312"/>
                <w:color w:val="000000"/>
                <w:sz w:val="22"/>
              </w:rPr>
            </w:pPr>
          </w:p>
        </w:tc>
        <w:tc>
          <w:tcPr>
            <w:tcW w:w="2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6930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上年结转资金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E0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2B7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1BF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C469">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D644">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AB37">
            <w:pPr>
              <w:jc w:val="center"/>
              <w:rPr>
                <w:rFonts w:ascii="仿宋_GB2312" w:hAnsi="仿宋_GB2312" w:eastAsia="仿宋_GB2312" w:cs="仿宋_GB2312"/>
                <w:color w:val="000000"/>
                <w:sz w:val="22"/>
              </w:rPr>
            </w:pPr>
          </w:p>
        </w:tc>
      </w:tr>
      <w:tr w14:paraId="56C9D6FD">
        <w:tblPrEx>
          <w:tblCellMar>
            <w:top w:w="0" w:type="dxa"/>
            <w:left w:w="108" w:type="dxa"/>
            <w:bottom w:w="0" w:type="dxa"/>
            <w:right w:w="108" w:type="dxa"/>
          </w:tblCellMar>
        </w:tblPrEx>
        <w:trPr>
          <w:trHeight w:val="49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1A8B4">
            <w:pPr>
              <w:jc w:val="center"/>
              <w:rPr>
                <w:rFonts w:ascii="仿宋_GB2312" w:hAnsi="仿宋_GB2312" w:eastAsia="仿宋_GB2312" w:cs="仿宋_GB2312"/>
                <w:color w:val="000000"/>
                <w:sz w:val="22"/>
              </w:rPr>
            </w:pPr>
          </w:p>
        </w:tc>
        <w:tc>
          <w:tcPr>
            <w:tcW w:w="2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6449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5E4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AE1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0B4C">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2C7C">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1784">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2717">
            <w:pPr>
              <w:jc w:val="center"/>
              <w:rPr>
                <w:rFonts w:ascii="仿宋_GB2312" w:hAnsi="仿宋_GB2312" w:eastAsia="仿宋_GB2312" w:cs="仿宋_GB2312"/>
                <w:color w:val="000000"/>
                <w:sz w:val="22"/>
              </w:rPr>
            </w:pPr>
          </w:p>
        </w:tc>
      </w:tr>
      <w:tr w14:paraId="7990C7B9">
        <w:trPr>
          <w:trHeight w:val="553"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8E295">
            <w:pPr>
              <w:jc w:val="center"/>
              <w:rPr>
                <w:rFonts w:ascii="仿宋_GB2312" w:hAnsi="仿宋_GB2312" w:eastAsia="仿宋_GB2312" w:cs="仿宋_GB2312"/>
                <w:color w:val="000000"/>
                <w:sz w:val="22"/>
              </w:rPr>
            </w:pPr>
          </w:p>
        </w:tc>
        <w:tc>
          <w:tcPr>
            <w:tcW w:w="2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007A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年度资金总额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B51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9F4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50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90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40.28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E00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229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80.56%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C53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8.05</w:t>
            </w:r>
          </w:p>
        </w:tc>
      </w:tr>
      <w:tr w14:paraId="6AE06516">
        <w:tblPrEx>
          <w:tblCellMar>
            <w:top w:w="0" w:type="dxa"/>
            <w:left w:w="108" w:type="dxa"/>
            <w:bottom w:w="0" w:type="dxa"/>
            <w:right w:w="108" w:type="dxa"/>
          </w:tblCellMar>
        </w:tblPrEx>
        <w:trPr>
          <w:trHeight w:val="458"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070C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年度总体目标</w:t>
            </w:r>
          </w:p>
        </w:tc>
        <w:tc>
          <w:tcPr>
            <w:tcW w:w="5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CC698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预期目标</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787A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实际完成情况　</w:t>
            </w:r>
          </w:p>
        </w:tc>
      </w:tr>
      <w:tr w14:paraId="1ADC045E">
        <w:tblPrEx>
          <w:tblCellMar>
            <w:top w:w="0" w:type="dxa"/>
            <w:left w:w="108" w:type="dxa"/>
            <w:bottom w:w="0" w:type="dxa"/>
            <w:right w:w="108" w:type="dxa"/>
          </w:tblCellMar>
        </w:tblPrEx>
        <w:trPr>
          <w:trHeight w:val="54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ADAD">
            <w:pPr>
              <w:jc w:val="center"/>
              <w:rPr>
                <w:rFonts w:ascii="仿宋_GB2312" w:hAnsi="仿宋_GB2312" w:eastAsia="仿宋_GB2312" w:cs="仿宋_GB2312"/>
                <w:color w:val="000000"/>
                <w:sz w:val="22"/>
              </w:rPr>
            </w:pPr>
          </w:p>
        </w:tc>
        <w:tc>
          <w:tcPr>
            <w:tcW w:w="5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DB34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发布建筑工程材料预算价格</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2D7D78">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已完成</w:t>
            </w:r>
          </w:p>
        </w:tc>
      </w:tr>
      <w:tr w14:paraId="4624225C">
        <w:tblPrEx>
          <w:tblCellMar>
            <w:top w:w="0" w:type="dxa"/>
            <w:left w:w="108" w:type="dxa"/>
            <w:bottom w:w="0" w:type="dxa"/>
            <w:right w:w="108" w:type="dxa"/>
          </w:tblCellMar>
        </w:tblPrEx>
        <w:trPr>
          <w:trHeight w:val="580"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29BE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绩效指标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E2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1EF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9C9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三级指标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544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年度指标值</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C5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实际完成值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B59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EB9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得分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0B9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偏差原因分析及改进措施</w:t>
            </w:r>
          </w:p>
        </w:tc>
      </w:tr>
      <w:tr w14:paraId="4DF90CEE">
        <w:tblPrEx>
          <w:tblCellMar>
            <w:top w:w="0" w:type="dxa"/>
            <w:left w:w="108" w:type="dxa"/>
            <w:bottom w:w="0" w:type="dxa"/>
            <w:right w:w="108" w:type="dxa"/>
          </w:tblCellMar>
        </w:tblPrEx>
        <w:trPr>
          <w:trHeight w:val="1188" w:hRule="exac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4655">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88A2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产出指标（20分）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5FF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9D42">
            <w:pPr>
              <w:spacing w:line="3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发布建筑工程材料预算价格</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752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16"/>
                <w:szCs w:val="16"/>
              </w:rPr>
              <w:t>≥6次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808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623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55B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D0AD">
            <w:pPr>
              <w:jc w:val="center"/>
              <w:rPr>
                <w:rFonts w:ascii="仿宋_GB2312" w:hAnsi="仿宋_GB2312" w:eastAsia="仿宋_GB2312" w:cs="仿宋_GB2312"/>
                <w:color w:val="000000"/>
                <w:sz w:val="22"/>
              </w:rPr>
            </w:pPr>
          </w:p>
        </w:tc>
      </w:tr>
      <w:tr w14:paraId="6D02A58D">
        <w:tblPrEx>
          <w:tblCellMar>
            <w:top w:w="0" w:type="dxa"/>
            <w:left w:w="108" w:type="dxa"/>
            <w:bottom w:w="0" w:type="dxa"/>
            <w:right w:w="108" w:type="dxa"/>
          </w:tblCellMar>
        </w:tblPrEx>
        <w:trPr>
          <w:trHeight w:val="1419" w:hRule="exac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CC8D">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5404">
            <w:pPr>
              <w:jc w:val="center"/>
              <w:rPr>
                <w:rFonts w:ascii="仿宋_GB2312" w:hAnsi="仿宋_GB2312" w:eastAsia="仿宋_GB2312" w:cs="仿宋_GB2312"/>
                <w:color w:val="000000"/>
                <w:sz w:val="22"/>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1F4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E9BA">
            <w:pPr>
              <w:spacing w:line="3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材料预算价格科学合理、发布及时</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6D3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16"/>
                <w:szCs w:val="16"/>
              </w:rPr>
              <w:t>≥90%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A0C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759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6E6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2853">
            <w:pPr>
              <w:jc w:val="center"/>
              <w:rPr>
                <w:rFonts w:ascii="仿宋_GB2312" w:hAnsi="仿宋_GB2312" w:eastAsia="仿宋_GB2312" w:cs="仿宋_GB2312"/>
                <w:color w:val="000000"/>
                <w:sz w:val="22"/>
              </w:rPr>
            </w:pPr>
          </w:p>
        </w:tc>
      </w:tr>
      <w:tr w14:paraId="2F759287">
        <w:trPr>
          <w:trHeight w:val="1141" w:hRule="exac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BE29">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A685C">
            <w:pPr>
              <w:jc w:val="center"/>
              <w:rPr>
                <w:rFonts w:ascii="仿宋_GB2312" w:hAnsi="仿宋_GB2312" w:eastAsia="仿宋_GB2312" w:cs="仿宋_GB2312"/>
                <w:color w:val="000000"/>
                <w:sz w:val="22"/>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578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054">
            <w:pPr>
              <w:spacing w:line="3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材料价格采集、整理、测算和发布工作完成时限</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06CD">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16"/>
                <w:szCs w:val="16"/>
              </w:rPr>
              <w:t>2023年12月31日之前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FD7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554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8B92">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6FDF">
            <w:pPr>
              <w:jc w:val="center"/>
              <w:rPr>
                <w:rFonts w:ascii="仿宋_GB2312" w:hAnsi="仿宋_GB2312" w:eastAsia="仿宋_GB2312" w:cs="仿宋_GB2312"/>
                <w:color w:val="000000"/>
                <w:sz w:val="22"/>
              </w:rPr>
            </w:pPr>
          </w:p>
        </w:tc>
      </w:tr>
      <w:tr w14:paraId="3A3EB672">
        <w:tblPrEx>
          <w:tblCellMar>
            <w:top w:w="0" w:type="dxa"/>
            <w:left w:w="108" w:type="dxa"/>
            <w:bottom w:w="0" w:type="dxa"/>
            <w:right w:w="108" w:type="dxa"/>
          </w:tblCellMar>
        </w:tblPrEx>
        <w:trPr>
          <w:trHeight w:val="1129" w:hRule="exac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63EA1">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ABBC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效益指标（40分）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885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7A62">
            <w:pPr>
              <w:spacing w:line="3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发布材料预算价格科学、合理</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85F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16"/>
                <w:szCs w:val="16"/>
              </w:rPr>
              <w:t>≥90%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168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92%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5E8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95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420D">
            <w:pPr>
              <w:jc w:val="center"/>
              <w:rPr>
                <w:rFonts w:ascii="仿宋_GB2312" w:hAnsi="仿宋_GB2312" w:eastAsia="仿宋_GB2312" w:cs="仿宋_GB2312"/>
                <w:color w:val="000000"/>
                <w:sz w:val="22"/>
              </w:rPr>
            </w:pPr>
          </w:p>
        </w:tc>
      </w:tr>
      <w:tr w14:paraId="515A7F49">
        <w:tblPrEx>
          <w:tblCellMar>
            <w:top w:w="0" w:type="dxa"/>
            <w:left w:w="108" w:type="dxa"/>
            <w:bottom w:w="0" w:type="dxa"/>
            <w:right w:w="108" w:type="dxa"/>
          </w:tblCellMar>
        </w:tblPrEx>
        <w:trPr>
          <w:trHeight w:val="699"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8E459">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AFB0B">
            <w:pPr>
              <w:jc w:val="center"/>
              <w:rPr>
                <w:rFonts w:ascii="仿宋_GB2312" w:hAnsi="仿宋_GB2312" w:eastAsia="仿宋_GB2312" w:cs="仿宋_GB2312"/>
                <w:color w:val="000000"/>
                <w:sz w:val="22"/>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F28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49CD">
            <w:pP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EA49">
            <w:pPr>
              <w:jc w:val="center"/>
              <w:rPr>
                <w:rFonts w:ascii="仿宋_GB2312" w:hAnsi="仿宋_GB2312" w:eastAsia="仿宋_GB2312" w:cs="仿宋_GB2312"/>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D910">
            <w:pPr>
              <w:jc w:val="center"/>
              <w:rPr>
                <w:rFonts w:ascii="仿宋_GB2312" w:hAnsi="仿宋_GB2312" w:eastAsia="仿宋_GB2312" w:cs="仿宋_GB2312"/>
                <w:color w:val="000000"/>
                <w:sz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BAEF">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E219">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23A5">
            <w:pPr>
              <w:jc w:val="center"/>
              <w:rPr>
                <w:rFonts w:ascii="仿宋_GB2312" w:hAnsi="仿宋_GB2312" w:eastAsia="仿宋_GB2312" w:cs="仿宋_GB2312"/>
                <w:color w:val="000000"/>
                <w:sz w:val="22"/>
              </w:rPr>
            </w:pPr>
          </w:p>
        </w:tc>
      </w:tr>
      <w:tr w14:paraId="7C98AE75">
        <w:tblPrEx>
          <w:tblCellMar>
            <w:top w:w="0" w:type="dxa"/>
            <w:left w:w="108" w:type="dxa"/>
            <w:bottom w:w="0" w:type="dxa"/>
            <w:right w:w="108" w:type="dxa"/>
          </w:tblCellMar>
        </w:tblPrEx>
        <w:trPr>
          <w:trHeight w:val="693"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AFB1">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42B82">
            <w:pPr>
              <w:jc w:val="center"/>
              <w:rPr>
                <w:rFonts w:ascii="仿宋_GB2312" w:hAnsi="仿宋_GB2312" w:eastAsia="仿宋_GB2312" w:cs="仿宋_GB2312"/>
                <w:color w:val="000000"/>
                <w:sz w:val="22"/>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F1F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生态效益指标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8ABC">
            <w:pP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F88C">
            <w:pPr>
              <w:jc w:val="center"/>
              <w:rPr>
                <w:rFonts w:ascii="仿宋_GB2312" w:hAnsi="仿宋_GB2312" w:eastAsia="仿宋_GB2312" w:cs="仿宋_GB2312"/>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9045">
            <w:pPr>
              <w:jc w:val="center"/>
              <w:rPr>
                <w:rFonts w:ascii="仿宋_GB2312" w:hAnsi="仿宋_GB2312" w:eastAsia="仿宋_GB2312" w:cs="仿宋_GB2312"/>
                <w:color w:val="000000"/>
                <w:sz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AB47">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5EBD">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20A7">
            <w:pPr>
              <w:jc w:val="center"/>
              <w:rPr>
                <w:rFonts w:ascii="仿宋_GB2312" w:hAnsi="仿宋_GB2312" w:eastAsia="仿宋_GB2312" w:cs="仿宋_GB2312"/>
                <w:color w:val="000000"/>
                <w:sz w:val="22"/>
              </w:rPr>
            </w:pPr>
          </w:p>
        </w:tc>
      </w:tr>
      <w:tr w14:paraId="16DA682B">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2B43">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6F404">
            <w:pPr>
              <w:jc w:val="center"/>
              <w:rPr>
                <w:rFonts w:ascii="仿宋_GB2312" w:hAnsi="仿宋_GB2312" w:eastAsia="仿宋_GB2312" w:cs="仿宋_GB2312"/>
                <w:color w:val="000000"/>
                <w:sz w:val="22"/>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FAA5">
            <w:pPr>
              <w:widowControl/>
              <w:ind w:firstLine="180" w:firstLineChars="100"/>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pacing w:val="-20"/>
                <w:kern w:val="0"/>
                <w:sz w:val="22"/>
              </w:rPr>
              <w:t>可持续影响指标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F2B4">
            <w:pPr>
              <w:rPr>
                <w:rFonts w:ascii="仿宋_GB2312" w:hAnsi="仿宋_GB2312" w:eastAsia="仿宋_GB2312" w:cs="仿宋_GB2312"/>
                <w:color w:val="000000"/>
                <w:sz w:val="22"/>
              </w:rPr>
            </w:pPr>
            <w:r>
              <w:rPr>
                <w:rFonts w:hint="eastAsia" w:ascii="仿宋_GB2312" w:hAnsi="仿宋_GB2312" w:eastAsia="仿宋_GB2312" w:cs="仿宋_GB2312"/>
                <w:color w:val="000000"/>
                <w:sz w:val="20"/>
                <w:szCs w:val="20"/>
              </w:rPr>
              <w:t>提升工程造价咨询服务质量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430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有效保证</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E749">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持续提升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7E1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92A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19.2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A733">
            <w:pPr>
              <w:jc w:val="center"/>
              <w:rPr>
                <w:rFonts w:ascii="仿宋_GB2312" w:hAnsi="仿宋_GB2312" w:eastAsia="仿宋_GB2312" w:cs="仿宋_GB2312"/>
                <w:color w:val="000000"/>
                <w:sz w:val="22"/>
              </w:rPr>
            </w:pPr>
          </w:p>
        </w:tc>
      </w:tr>
      <w:tr w14:paraId="67D7A238">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BA7C6">
            <w:pPr>
              <w:jc w:val="center"/>
              <w:rPr>
                <w:rFonts w:ascii="仿宋_GB2312" w:hAnsi="仿宋_GB2312" w:eastAsia="仿宋_GB2312" w:cs="仿宋_GB2312"/>
                <w:color w:val="000000"/>
                <w:sz w:val="22"/>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F10F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成本指标（20分）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F1B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经济成本指标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FB2A">
            <w:pPr>
              <w:rPr>
                <w:rFonts w:ascii="仿宋_GB2312" w:hAnsi="仿宋_GB2312" w:eastAsia="仿宋_GB2312" w:cs="仿宋_GB2312"/>
                <w:color w:val="000000"/>
                <w:sz w:val="22"/>
              </w:rPr>
            </w:pPr>
            <w:r>
              <w:rPr>
                <w:rFonts w:hint="eastAsia" w:ascii="仿宋_GB2312" w:hAnsi="仿宋_GB2312" w:eastAsia="仿宋_GB2312" w:cs="仿宋_GB2312"/>
                <w:color w:val="000000"/>
                <w:sz w:val="20"/>
                <w:szCs w:val="20"/>
              </w:rPr>
              <w:t>成本控制率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3A8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16"/>
                <w:szCs w:val="16"/>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B42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59.82%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B154">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3C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FF48">
            <w:pPr>
              <w:jc w:val="center"/>
              <w:rPr>
                <w:rFonts w:ascii="仿宋_GB2312" w:hAnsi="仿宋_GB2312" w:eastAsia="仿宋_GB2312" w:cs="仿宋_GB2312"/>
                <w:color w:val="000000"/>
                <w:sz w:val="22"/>
              </w:rPr>
            </w:pPr>
          </w:p>
        </w:tc>
      </w:tr>
      <w:tr w14:paraId="289515EE">
        <w:tblPrEx>
          <w:tblCellMar>
            <w:top w:w="0" w:type="dxa"/>
            <w:left w:w="108" w:type="dxa"/>
            <w:bottom w:w="0" w:type="dxa"/>
            <w:right w:w="108" w:type="dxa"/>
          </w:tblCellMar>
        </w:tblPrEx>
        <w:trPr>
          <w:trHeight w:val="662"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C1E0">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903E9">
            <w:pPr>
              <w:jc w:val="center"/>
              <w:rPr>
                <w:rFonts w:ascii="仿宋_GB2312" w:hAnsi="仿宋_GB2312" w:eastAsia="仿宋_GB2312" w:cs="仿宋_GB2312"/>
                <w:color w:val="000000"/>
                <w:sz w:val="22"/>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88E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FE93">
            <w:pP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82DD">
            <w:pPr>
              <w:jc w:val="center"/>
              <w:rPr>
                <w:rFonts w:ascii="仿宋_GB2312" w:hAnsi="仿宋_GB2312" w:eastAsia="仿宋_GB2312" w:cs="仿宋_GB2312"/>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9FBD">
            <w:pPr>
              <w:jc w:val="center"/>
              <w:rPr>
                <w:rFonts w:ascii="仿宋_GB2312" w:hAnsi="仿宋_GB2312" w:eastAsia="仿宋_GB2312" w:cs="仿宋_GB2312"/>
                <w:color w:val="000000"/>
                <w:sz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3BDF">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1E8">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5798">
            <w:pPr>
              <w:jc w:val="center"/>
              <w:rPr>
                <w:rFonts w:ascii="仿宋_GB2312" w:hAnsi="仿宋_GB2312" w:eastAsia="仿宋_GB2312" w:cs="仿宋_GB2312"/>
                <w:color w:val="000000"/>
                <w:sz w:val="22"/>
              </w:rPr>
            </w:pPr>
          </w:p>
        </w:tc>
      </w:tr>
      <w:tr w14:paraId="3F0B7427">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CFD10">
            <w:pPr>
              <w:jc w:val="center"/>
              <w:rPr>
                <w:rFonts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17B86">
            <w:pPr>
              <w:jc w:val="center"/>
              <w:rPr>
                <w:rFonts w:ascii="仿宋_GB2312" w:hAnsi="仿宋_GB2312" w:eastAsia="仿宋_GB2312" w:cs="仿宋_GB2312"/>
                <w:color w:val="000000"/>
                <w:sz w:val="22"/>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3BD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生态环境成本指标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74EE">
            <w:pP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AC47">
            <w:pPr>
              <w:jc w:val="center"/>
              <w:rPr>
                <w:rFonts w:ascii="仿宋_GB2312" w:hAnsi="仿宋_GB2312" w:eastAsia="仿宋_GB2312" w:cs="仿宋_GB2312"/>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C243">
            <w:pPr>
              <w:jc w:val="center"/>
              <w:rPr>
                <w:rFonts w:ascii="仿宋_GB2312" w:hAnsi="仿宋_GB2312" w:eastAsia="仿宋_GB2312" w:cs="仿宋_GB2312"/>
                <w:color w:val="000000"/>
                <w:sz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E3E4">
            <w:pPr>
              <w:jc w:val="center"/>
              <w:rPr>
                <w:rFonts w:ascii="仿宋_GB2312" w:hAnsi="仿宋_GB2312" w:eastAsia="仿宋_GB2312" w:cs="仿宋_GB2312"/>
                <w:color w:val="00000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73F4">
            <w:pPr>
              <w:jc w:val="center"/>
              <w:rPr>
                <w:rFonts w:ascii="仿宋_GB2312" w:hAnsi="仿宋_GB2312" w:eastAsia="仿宋_GB2312" w:cs="仿宋_GB2312"/>
                <w:color w:val="000000"/>
                <w:sz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9060">
            <w:pPr>
              <w:jc w:val="center"/>
              <w:rPr>
                <w:rFonts w:ascii="仿宋_GB2312" w:hAnsi="仿宋_GB2312" w:eastAsia="仿宋_GB2312" w:cs="仿宋_GB2312"/>
                <w:color w:val="000000"/>
                <w:sz w:val="22"/>
              </w:rPr>
            </w:pPr>
          </w:p>
        </w:tc>
      </w:tr>
      <w:tr w14:paraId="4B01A8F0">
        <w:tblPrEx>
          <w:tblCellMar>
            <w:top w:w="0" w:type="dxa"/>
            <w:left w:w="108" w:type="dxa"/>
            <w:bottom w:w="0" w:type="dxa"/>
            <w:right w:w="108" w:type="dxa"/>
          </w:tblCellMar>
        </w:tblPrEx>
        <w:trPr>
          <w:trHeight w:val="42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DDB00">
            <w:pPr>
              <w:jc w:val="center"/>
              <w:rPr>
                <w:rFonts w:ascii="仿宋_GB2312" w:hAnsi="仿宋_GB2312" w:eastAsia="仿宋_GB2312" w:cs="仿宋_GB2312"/>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26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7A8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DAAA">
            <w:pPr>
              <w:rPr>
                <w:rFonts w:ascii="仿宋_GB2312" w:hAnsi="仿宋_GB2312" w:eastAsia="仿宋_GB2312" w:cs="仿宋_GB2312"/>
                <w:color w:val="000000"/>
                <w:sz w:val="22"/>
              </w:rPr>
            </w:pPr>
            <w:r>
              <w:rPr>
                <w:rFonts w:hint="eastAsia" w:ascii="仿宋_GB2312" w:hAnsi="仿宋_GB2312" w:eastAsia="仿宋_GB2312" w:cs="仿宋_GB2312"/>
                <w:color w:val="000000"/>
                <w:sz w:val="20"/>
                <w:szCs w:val="20"/>
              </w:rPr>
              <w:t>工程造价咨询企业满意度</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910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16"/>
                <w:szCs w:val="16"/>
              </w:rPr>
              <w:t>≥90%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F1B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3FC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184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0B91">
            <w:pPr>
              <w:jc w:val="center"/>
              <w:rPr>
                <w:rFonts w:ascii="仿宋_GB2312" w:hAnsi="仿宋_GB2312" w:eastAsia="仿宋_GB2312" w:cs="仿宋_GB2312"/>
                <w:color w:val="000000"/>
                <w:sz w:val="22"/>
              </w:rPr>
            </w:pPr>
          </w:p>
        </w:tc>
      </w:tr>
      <w:tr w14:paraId="5CC87ADF">
        <w:tblPrEx>
          <w:tblCellMar>
            <w:top w:w="0" w:type="dxa"/>
            <w:left w:w="108" w:type="dxa"/>
            <w:bottom w:w="0" w:type="dxa"/>
            <w:right w:w="108" w:type="dxa"/>
          </w:tblCellMar>
        </w:tblPrEx>
        <w:trPr>
          <w:trHeight w:val="688" w:hRule="atLeast"/>
        </w:trPr>
        <w:tc>
          <w:tcPr>
            <w:tcW w:w="7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19BBA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总分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7B3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08C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89.25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0ED9">
            <w:pPr>
              <w:jc w:val="center"/>
              <w:rPr>
                <w:rFonts w:ascii="仿宋_GB2312" w:hAnsi="仿宋_GB2312" w:eastAsia="仿宋_GB2312" w:cs="仿宋_GB2312"/>
                <w:color w:val="000000"/>
                <w:sz w:val="22"/>
              </w:rPr>
            </w:pPr>
          </w:p>
        </w:tc>
      </w:tr>
    </w:tbl>
    <w:p w14:paraId="07558EB0">
      <w:pPr>
        <w:ind w:firstLine="2880" w:firstLineChars="800"/>
        <w:rPr>
          <w:rFonts w:ascii="方正小标宋简体" w:hAnsi="方正小标宋简体" w:eastAsia="方正小标宋简体" w:cs="方正小标宋简体"/>
          <w:color w:val="000000"/>
          <w:kern w:val="0"/>
          <w:sz w:val="36"/>
          <w:szCs w:val="36"/>
        </w:rPr>
      </w:pPr>
    </w:p>
    <w:p w14:paraId="1265939F">
      <w:pPr>
        <w:spacing w:beforeLines="50"/>
        <w:rPr>
          <w:rFonts w:ascii="Times New Roman" w:hAnsi="Times New Roman"/>
        </w:rPr>
      </w:pPr>
    </w:p>
    <w:p w14:paraId="0F12A8B7">
      <w:pPr>
        <w:spacing w:beforeLines="50"/>
        <w:rPr>
          <w:rFonts w:ascii="Times New Roman" w:hAnsi="Times New Roman"/>
        </w:rPr>
      </w:pPr>
    </w:p>
    <w:p w14:paraId="2F662628">
      <w:pPr>
        <w:spacing w:beforeLines="50"/>
        <w:rPr>
          <w:rFonts w:ascii="Times New Roman" w:hAnsi="Times New Roman"/>
        </w:rPr>
      </w:pPr>
    </w:p>
    <w:p w14:paraId="13D3C2C5">
      <w:pPr>
        <w:spacing w:beforeLines="50"/>
        <w:rPr>
          <w:rFonts w:ascii="Times New Roman" w:hAnsi="Times New Roman"/>
        </w:rPr>
      </w:pPr>
    </w:p>
    <w:p w14:paraId="159EA828">
      <w:pPr>
        <w:spacing w:beforeLines="50"/>
        <w:rPr>
          <w:rFonts w:ascii="Times New Roman" w:hAnsi="Times New Roman"/>
        </w:rPr>
      </w:pPr>
    </w:p>
    <w:p w14:paraId="29F386BA">
      <w:pPr>
        <w:spacing w:beforeLines="50"/>
        <w:rPr>
          <w:rFonts w:ascii="Times New Roman" w:hAnsi="Times New Roman"/>
        </w:rPr>
      </w:pPr>
    </w:p>
    <w:p w14:paraId="0BD8C3A8">
      <w:pPr>
        <w:spacing w:beforeLines="50"/>
        <w:rPr>
          <w:rFonts w:ascii="Times New Roman" w:hAnsi="Times New Roman"/>
        </w:rPr>
      </w:pPr>
    </w:p>
    <w:p w14:paraId="00681BBD">
      <w:pPr>
        <w:spacing w:beforeLines="50"/>
        <w:rPr>
          <w:rFonts w:ascii="Times New Roman" w:hAnsi="Times New Roman"/>
        </w:rPr>
      </w:pPr>
    </w:p>
    <w:p w14:paraId="125753FA">
      <w:pPr>
        <w:spacing w:beforeLines="50"/>
        <w:rPr>
          <w:rFonts w:ascii="Times New Roman" w:hAnsi="Times New Roman"/>
        </w:rPr>
      </w:pPr>
    </w:p>
    <w:p w14:paraId="300D2402">
      <w:pPr>
        <w:spacing w:beforeLines="50"/>
        <w:rPr>
          <w:rFonts w:ascii="Times New Roman" w:hAnsi="Times New Roman"/>
        </w:rPr>
      </w:pPr>
    </w:p>
    <w:p w14:paraId="757DBE1C">
      <w:pPr>
        <w:spacing w:beforeLines="50"/>
        <w:rPr>
          <w:rFonts w:ascii="Times New Roman" w:hAnsi="Times New Roman"/>
        </w:rPr>
      </w:pPr>
    </w:p>
    <w:p w14:paraId="00979131">
      <w:pPr>
        <w:spacing w:beforeLines="50"/>
        <w:rPr>
          <w:rFonts w:ascii="Times New Roman" w:hAnsi="Times New Roman"/>
        </w:rPr>
      </w:pPr>
    </w:p>
    <w:p w14:paraId="759FDDDD">
      <w:pPr>
        <w:spacing w:beforeLines="50"/>
        <w:rPr>
          <w:rFonts w:ascii="Times New Roman" w:hAnsi="Times New Roman"/>
        </w:rPr>
      </w:pPr>
    </w:p>
    <w:p w14:paraId="0D4E3A45">
      <w:pPr>
        <w:spacing w:beforeLines="50"/>
        <w:rPr>
          <w:rFonts w:ascii="Times New Roman" w:hAnsi="Times New Roman"/>
        </w:rPr>
      </w:pPr>
    </w:p>
    <w:p w14:paraId="1E21B6AD">
      <w:pPr>
        <w:widowControl/>
        <w:spacing w:line="600" w:lineRule="exact"/>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6</w:t>
      </w:r>
    </w:p>
    <w:p w14:paraId="6FBA2061">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14:paraId="41A8154E">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135EC2DB">
      <w:pPr>
        <w:jc w:val="center"/>
        <w:rPr>
          <w:rFonts w:ascii="Times New Roman" w:hAnsi="Times New Roman" w:eastAsia="黑体"/>
          <w:sz w:val="32"/>
          <w:szCs w:val="32"/>
        </w:rPr>
      </w:pPr>
    </w:p>
    <w:p w14:paraId="1D8DBEB1">
      <w:pPr>
        <w:jc w:val="center"/>
        <w:rPr>
          <w:rFonts w:ascii="Times New Roman" w:hAnsi="Times New Roman" w:eastAsia="黑体"/>
          <w:sz w:val="32"/>
          <w:szCs w:val="32"/>
        </w:rPr>
      </w:pPr>
    </w:p>
    <w:p w14:paraId="24681CFD">
      <w:pPr>
        <w:jc w:val="center"/>
        <w:rPr>
          <w:rFonts w:ascii="Times New Roman" w:hAnsi="Times New Roman" w:eastAsia="黑体"/>
          <w:sz w:val="32"/>
          <w:szCs w:val="32"/>
        </w:rPr>
      </w:pPr>
    </w:p>
    <w:p w14:paraId="7717E5C7">
      <w:pPr>
        <w:jc w:val="center"/>
        <w:rPr>
          <w:rFonts w:ascii="Times New Roman" w:hAnsi="Times New Roman" w:eastAsia="黑体"/>
          <w:sz w:val="32"/>
          <w:szCs w:val="32"/>
        </w:rPr>
      </w:pPr>
    </w:p>
    <w:p w14:paraId="6C17B12A">
      <w:pPr>
        <w:rPr>
          <w:rFonts w:ascii="Times New Roman" w:hAnsi="Times New Roman" w:eastAsia="黑体"/>
          <w:sz w:val="32"/>
          <w:szCs w:val="32"/>
        </w:rPr>
      </w:pPr>
    </w:p>
    <w:p w14:paraId="586A9035">
      <w:pPr>
        <w:jc w:val="center"/>
        <w:rPr>
          <w:rFonts w:ascii="Times New Roman" w:hAnsi="Times New Roman"/>
          <w:sz w:val="36"/>
          <w:szCs w:val="36"/>
        </w:rPr>
      </w:pPr>
    </w:p>
    <w:p w14:paraId="49DA993F">
      <w:pPr>
        <w:jc w:val="center"/>
        <w:rPr>
          <w:rFonts w:ascii="Times New Roman" w:hAnsi="Times New Roman"/>
          <w:sz w:val="36"/>
          <w:szCs w:val="36"/>
        </w:rPr>
      </w:pPr>
    </w:p>
    <w:p w14:paraId="3FF36A80">
      <w:pPr>
        <w:jc w:val="center"/>
        <w:rPr>
          <w:rFonts w:ascii="Times New Roman" w:hAnsi="Times New Roman"/>
          <w:sz w:val="36"/>
          <w:szCs w:val="36"/>
        </w:rPr>
      </w:pPr>
    </w:p>
    <w:p w14:paraId="587A0C25">
      <w:pPr>
        <w:jc w:val="center"/>
        <w:rPr>
          <w:rFonts w:ascii="Times New Roman" w:hAnsi="Times New Roman"/>
          <w:sz w:val="36"/>
          <w:szCs w:val="36"/>
        </w:rPr>
      </w:pPr>
    </w:p>
    <w:p w14:paraId="468D8F84">
      <w:pPr>
        <w:jc w:val="center"/>
        <w:rPr>
          <w:rFonts w:ascii="Times New Roman" w:hAnsi="Times New Roman"/>
          <w:sz w:val="36"/>
          <w:szCs w:val="36"/>
        </w:rPr>
      </w:pPr>
    </w:p>
    <w:p w14:paraId="751F993B">
      <w:pPr>
        <w:jc w:val="center"/>
        <w:rPr>
          <w:rFonts w:ascii="Times New Roman" w:hAnsi="Times New Roman"/>
          <w:sz w:val="36"/>
          <w:szCs w:val="36"/>
        </w:rPr>
      </w:pPr>
    </w:p>
    <w:p w14:paraId="4F006158">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：衡阳市建设工程造价管理站</w:t>
      </w:r>
    </w:p>
    <w:p w14:paraId="22B9018A">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rPr>
        <w:t>汤勇</w:t>
      </w:r>
    </w:p>
    <w:p w14:paraId="0508A609">
      <w:pPr>
        <w:jc w:val="center"/>
        <w:rPr>
          <w:rFonts w:ascii="Times New Roman" w:hAnsi="Times New Roman" w:eastAsia="黑体"/>
          <w:sz w:val="36"/>
          <w:szCs w:val="36"/>
        </w:rPr>
      </w:pPr>
    </w:p>
    <w:p w14:paraId="02872C9F">
      <w:pPr>
        <w:jc w:val="center"/>
        <w:rPr>
          <w:rFonts w:ascii="Times New Roman" w:hAnsi="Times New Roman" w:eastAsia="黑体"/>
          <w:sz w:val="36"/>
          <w:szCs w:val="36"/>
        </w:rPr>
      </w:pPr>
    </w:p>
    <w:p w14:paraId="7A8451C1">
      <w:pPr>
        <w:ind w:firstLine="2880" w:firstLineChars="900"/>
        <w:rPr>
          <w:rFonts w:ascii="Times New Roman" w:hAnsi="Times New Roman" w:eastAsia="黑体"/>
          <w:sz w:val="32"/>
          <w:szCs w:val="32"/>
        </w:rPr>
      </w:pPr>
      <w:r>
        <w:rPr>
          <w:rFonts w:hint="eastAsia" w:ascii="Times New Roman" w:hAnsi="Times New Roman" w:eastAsia="黑体"/>
          <w:sz w:val="32"/>
          <w:szCs w:val="32"/>
        </w:rPr>
        <w:t>2024</w:t>
      </w:r>
      <w:r>
        <w:rPr>
          <w:rFonts w:ascii="Times New Roman" w:hAnsi="Times New Roman" w:eastAsia="黑体"/>
          <w:sz w:val="32"/>
          <w:szCs w:val="32"/>
        </w:rPr>
        <w:t xml:space="preserve">年  </w:t>
      </w:r>
      <w:r>
        <w:rPr>
          <w:rFonts w:hint="eastAsia" w:ascii="Times New Roman" w:hAnsi="Times New Roman" w:eastAsia="黑体"/>
          <w:sz w:val="32"/>
          <w:szCs w:val="32"/>
        </w:rPr>
        <w:t>4</w:t>
      </w:r>
      <w:r>
        <w:rPr>
          <w:rFonts w:ascii="Times New Roman" w:hAnsi="Times New Roman" w:eastAsia="黑体"/>
          <w:sz w:val="32"/>
          <w:szCs w:val="32"/>
        </w:rPr>
        <w:t xml:space="preserve"> 月 </w:t>
      </w:r>
      <w:r>
        <w:rPr>
          <w:rFonts w:hint="eastAsia" w:ascii="Times New Roman" w:hAnsi="Times New Roman" w:eastAsia="黑体"/>
          <w:sz w:val="32"/>
          <w:szCs w:val="32"/>
        </w:rPr>
        <w:t xml:space="preserve">1 </w:t>
      </w:r>
      <w:r>
        <w:rPr>
          <w:rFonts w:ascii="Times New Roman" w:hAnsi="Times New Roman" w:eastAsia="黑体"/>
          <w:sz w:val="32"/>
          <w:szCs w:val="32"/>
        </w:rPr>
        <w:t>日</w:t>
      </w:r>
    </w:p>
    <w:p w14:paraId="1F545FA1">
      <w:pPr>
        <w:jc w:val="center"/>
        <w:rPr>
          <w:rFonts w:ascii="Times New Roman" w:hAnsi="Times New Roman" w:eastAsia="黑体"/>
          <w:sz w:val="32"/>
          <w:szCs w:val="32"/>
        </w:rPr>
      </w:pPr>
    </w:p>
    <w:p w14:paraId="2F31DFBB">
      <w:pPr>
        <w:spacing w:line="600" w:lineRule="exact"/>
        <w:jc w:val="center"/>
        <w:rPr>
          <w:rFonts w:ascii="Times New Roman" w:hAnsi="Times New Roman" w:eastAsia="方正小标宋_GBK"/>
          <w:sz w:val="36"/>
          <w:szCs w:val="36"/>
        </w:rPr>
      </w:pPr>
    </w:p>
    <w:p w14:paraId="7F9187A8">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7B8A5EE9">
      <w:pPr>
        <w:adjustRightInd w:val="0"/>
        <w:spacing w:line="600" w:lineRule="exact"/>
        <w:ind w:right="641"/>
        <w:rPr>
          <w:rFonts w:ascii="Times New Roman" w:hAnsi="Times New Roman" w:eastAsia="仿宋_GB2312"/>
          <w:sz w:val="32"/>
          <w:szCs w:val="32"/>
        </w:rPr>
      </w:pPr>
    </w:p>
    <w:p w14:paraId="26760B3B">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00542AD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5FAE7082">
      <w:pPr>
        <w:spacing w:line="560" w:lineRule="exact"/>
        <w:ind w:firstLine="640" w:firstLineChars="200"/>
        <w:rPr>
          <w:rFonts w:ascii="仿宋" w:hAnsi="仿宋" w:eastAsia="仿宋" w:cs="仿宋"/>
          <w:sz w:val="32"/>
          <w:szCs w:val="32"/>
        </w:rPr>
      </w:pPr>
      <w:r>
        <w:rPr>
          <w:rFonts w:hint="eastAsia" w:ascii="仿宋_GB2312" w:eastAsia="仿宋_GB2312"/>
          <w:kern w:val="0"/>
          <w:sz w:val="32"/>
          <w:szCs w:val="32"/>
        </w:rPr>
        <w:t>衡阳市建设工程造价管理站隶属衡阳市</w:t>
      </w:r>
      <w:r>
        <w:rPr>
          <w:rFonts w:hint="eastAsia" w:ascii="仿宋_GB2312" w:eastAsia="仿宋_GB2312"/>
          <w:kern w:val="0"/>
          <w:sz w:val="32"/>
          <w:szCs w:val="32"/>
          <w:lang w:eastAsia="zh-CN"/>
        </w:rPr>
        <w:t>住房和城乡建设</w:t>
      </w:r>
      <w:r>
        <w:rPr>
          <w:rFonts w:hint="eastAsia" w:ascii="仿宋_GB2312" w:eastAsia="仿宋_GB2312"/>
          <w:kern w:val="0"/>
          <w:sz w:val="32"/>
          <w:szCs w:val="32"/>
        </w:rPr>
        <w:t>局，履行衡阳市行政区域范围内的建设工程造价管理工作，</w:t>
      </w:r>
      <w:r>
        <w:rPr>
          <w:rFonts w:hint="eastAsia" w:ascii="仿宋" w:hAnsi="仿宋" w:eastAsia="仿宋" w:cs="仿宋"/>
          <w:sz w:val="32"/>
          <w:szCs w:val="32"/>
        </w:rPr>
        <w:t>根据湖南省人民政府令第192号，工程造价信息采集与发布是我站的一项重要工作，其价格信息发布的准确性直接影响到政府投资的工程造价的控制与确定。为了适应衡阳建设市场需要，及时准确的调查与发布材料市场价格，需安排人员经常外出各材料生产企业及施工工地等地点采集、收集和整理建筑材料价格信息，并组织专业人员测算发布建筑材料预算价格。</w:t>
      </w:r>
    </w:p>
    <w:p w14:paraId="69741A4C">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（二）项目资金基本情况包括预算资金基本性质、用途和主要内容、涉及范围等。</w:t>
      </w:r>
    </w:p>
    <w:p w14:paraId="61BDC9AC">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1.预算资金使用主要职责：</w:t>
      </w:r>
      <w:r>
        <w:rPr>
          <w:rFonts w:hint="eastAsia" w:ascii="仿宋" w:hAnsi="仿宋" w:eastAsia="仿宋" w:cs="仿宋"/>
          <w:sz w:val="32"/>
          <w:szCs w:val="32"/>
        </w:rPr>
        <w:t>为了适应市场需要，及时准确的调查与发布我市工程材料市场价格；为政府和建设各方提供造价信息等指导服务工作。</w:t>
      </w:r>
    </w:p>
    <w:p w14:paraId="262C07E8">
      <w:pPr>
        <w:adjustRightInd w:val="0"/>
        <w:snapToGrid w:val="0"/>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2.项目概况：近年来，随着社会经济的发展，建设项目的规格和档次也逐步提高，所需要发布的材料品种和数量大幅增多，其市场价格随着季节的变化、市场的需求变化较大，且大部分项目中使用的材料需要从本市行政区以外地区采购。</w:t>
      </w:r>
      <w:r>
        <w:rPr>
          <w:rFonts w:hint="eastAsia" w:ascii="Times New Roman" w:hAnsi="Times New Roman" w:eastAsia="仿宋_GB2312"/>
          <w:sz w:val="32"/>
          <w:szCs w:val="32"/>
        </w:rPr>
        <w:t>该经费由衡阳市建设工程造价管理站实施，主要用于</w:t>
      </w:r>
      <w:r>
        <w:rPr>
          <w:rFonts w:hint="eastAsia" w:ascii="仿宋" w:hAnsi="仿宋" w:eastAsia="仿宋" w:cs="仿宋"/>
          <w:sz w:val="32"/>
          <w:szCs w:val="32"/>
        </w:rPr>
        <w:t>做好各种材料价格的采集和整理；会同市财政评审中心、市固定资产投资审计中心等相关职能部门的专家开展专项询价，对我市常用的建筑材料价格进行市场采价并测算编制预算价格等工作。</w:t>
      </w:r>
    </w:p>
    <w:p w14:paraId="4EE8CD2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1C142FF8">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总体目标：发布建筑工程材料预算价格和财政评审材料价格6期；采集价格科学合理，信息价格及时发布；能为政府和施工企业提供建设投资效益。</w:t>
      </w:r>
    </w:p>
    <w:p w14:paraId="6EF1A43F">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20B0325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47AE8EC9">
      <w:pPr>
        <w:adjustRightInd w:val="0"/>
        <w:snapToGrid w:val="0"/>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2023年发布建筑材料预算价格</w:t>
      </w:r>
      <w:r>
        <w:rPr>
          <w:rFonts w:hint="eastAsia" w:ascii="Times New Roman" w:hAnsi="Times New Roman" w:eastAsia="仿宋_GB2312"/>
          <w:sz w:val="32"/>
          <w:szCs w:val="32"/>
        </w:rPr>
        <w:t>财政评审材料预算价格安排专项经费（城建）下达指标数50万元，截止2023年12月31日，已支付</w:t>
      </w:r>
      <w:r>
        <w:rPr>
          <w:rFonts w:hint="eastAsia" w:ascii="仿宋" w:hAnsi="仿宋" w:eastAsia="仿宋" w:cs="仿宋"/>
          <w:sz w:val="32"/>
          <w:szCs w:val="32"/>
        </w:rPr>
        <w:t>发布建筑材料预算价格</w:t>
      </w:r>
      <w:r>
        <w:rPr>
          <w:rFonts w:hint="eastAsia" w:ascii="Times New Roman" w:hAnsi="Times New Roman" w:eastAsia="仿宋_GB2312"/>
          <w:sz w:val="32"/>
          <w:szCs w:val="32"/>
        </w:rPr>
        <w:t>安排专项经费相关支出40.28万元。</w:t>
      </w:r>
    </w:p>
    <w:p w14:paraId="50BD381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（二）项目资金实际使用情况。</w:t>
      </w:r>
    </w:p>
    <w:p w14:paraId="73765C4B">
      <w:pPr>
        <w:adjustRightInd w:val="0"/>
        <w:snapToGrid w:val="0"/>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资金</w:t>
      </w:r>
      <w:r>
        <w:rPr>
          <w:rFonts w:hint="eastAsia" w:ascii="Times New Roman" w:hAnsi="Times New Roman" w:eastAsia="仿宋_GB2312"/>
          <w:sz w:val="32"/>
          <w:szCs w:val="32"/>
        </w:rPr>
        <w:t>主要用于</w:t>
      </w:r>
      <w:r>
        <w:rPr>
          <w:rFonts w:hint="eastAsia" w:ascii="仿宋" w:hAnsi="仿宋" w:eastAsia="仿宋" w:cs="仿宋"/>
          <w:sz w:val="32"/>
          <w:szCs w:val="32"/>
        </w:rPr>
        <w:t>做好各种材料价格的采集和整理；会同市财政评审中心、市固定资产投资审计中心等相关职能部门的专家开展专项询价，对我市常用的建筑材料价格进行市场采价并测算编制预算价格等相关工作。</w:t>
      </w:r>
    </w:p>
    <w:p w14:paraId="47A5719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（三）项目资金管理情况分析，主要包括管理制度、办法的制订及执行情况。</w:t>
      </w:r>
    </w:p>
    <w:p w14:paraId="3423C329">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我站为提高项目资金使用效率，建立健全项目资金使用制度，加强项目资金监督管理，严格执行《政府会计准则制度》。资金使用是能做到专款专用。</w:t>
      </w:r>
    </w:p>
    <w:p w14:paraId="73DF7C86">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71564EA3">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（一）单位安排业务分管领导负责，派出技术人员外出到市城区各建材市场、厂家、工地和建筑企业等地方，广泛收集建筑市场材料价格；</w:t>
      </w:r>
    </w:p>
    <w:p w14:paraId="38054B52">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（二）安排专业人员汇总收集的资料，整理成信息数据；</w:t>
      </w:r>
    </w:p>
    <w:p w14:paraId="18491A19">
      <w:pPr>
        <w:adjustRightInd w:val="0"/>
        <w:snapToGrid w:val="0"/>
        <w:spacing w:line="600" w:lineRule="exact"/>
        <w:ind w:firstLine="640" w:firstLineChars="200"/>
        <w:rPr>
          <w:rFonts w:ascii="仿宋" w:hAnsi="仿宋" w:eastAsia="仿宋" w:cs="仿宋"/>
          <w:sz w:val="32"/>
          <w:szCs w:val="32"/>
        </w:rPr>
      </w:pPr>
      <w:r>
        <w:rPr>
          <w:rFonts w:hint="eastAsia" w:ascii="Times New Roman" w:hAnsi="Times New Roman" w:eastAsia="仿宋_GB2312"/>
          <w:sz w:val="32"/>
          <w:szCs w:val="32"/>
        </w:rPr>
        <w:t>（三）单位每月</w:t>
      </w:r>
      <w:r>
        <w:rPr>
          <w:rFonts w:hint="eastAsia" w:ascii="仿宋" w:hAnsi="仿宋" w:eastAsia="仿宋" w:cs="仿宋"/>
          <w:sz w:val="32"/>
          <w:szCs w:val="32"/>
        </w:rPr>
        <w:t>对我市常用的建筑材料价格进行市场采价并测算编制预算价格。</w:t>
      </w:r>
    </w:p>
    <w:p w14:paraId="0C53CA8A">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（四）为适应衡阳市建设市场需要，组织相关专家成立询价组，开展春、秋两季苗木材料询价工作。</w:t>
      </w:r>
    </w:p>
    <w:p w14:paraId="749B92B0">
      <w:pPr>
        <w:adjustRightInd w:val="0"/>
        <w:snapToGrid w:val="0"/>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（五）为推广建筑新材料、新产品、新工艺、新技术，不时开展绿色建材价格信息市场调查，推进绿色建筑发展。</w:t>
      </w:r>
    </w:p>
    <w:p w14:paraId="73A6673D">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2E39FBCB">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26F27EC3">
      <w:pPr>
        <w:adjustRightInd w:val="0"/>
        <w:snapToGrid w:val="0"/>
        <w:spacing w:line="600" w:lineRule="exact"/>
        <w:ind w:firstLine="640" w:firstLineChars="200"/>
        <w:rPr>
          <w:rFonts w:ascii="仿宋" w:hAnsi="仿宋" w:eastAsia="仿宋" w:cs="仿宋"/>
          <w:sz w:val="32"/>
          <w:szCs w:val="32"/>
        </w:rPr>
      </w:pPr>
      <w:r>
        <w:rPr>
          <w:rFonts w:hint="eastAsia" w:ascii="仿宋_GB2312" w:hAnsi="仿宋" w:eastAsia="仿宋_GB2312"/>
          <w:sz w:val="32"/>
          <w:szCs w:val="32"/>
        </w:rPr>
        <w:t>资金使用的预期绩效目标：</w:t>
      </w:r>
      <w:r>
        <w:rPr>
          <w:rFonts w:hint="eastAsia" w:ascii="仿宋" w:hAnsi="仿宋" w:eastAsia="仿宋" w:cs="仿宋"/>
          <w:sz w:val="32"/>
          <w:szCs w:val="32"/>
        </w:rPr>
        <w:t>为了适应市场需要，及时准确的调查与发布我市工程材料市场价格；为政府和建设各方提供造价信息等指导服务工作。</w:t>
      </w:r>
    </w:p>
    <w:p w14:paraId="294648AA">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（二）项目支出过程情况。</w:t>
      </w:r>
    </w:p>
    <w:p w14:paraId="75795A6F">
      <w:pPr>
        <w:adjustRightInd w:val="0"/>
        <w:snapToGrid w:val="0"/>
        <w:spacing w:line="600" w:lineRule="exact"/>
        <w:ind w:firstLine="640" w:firstLineChars="200"/>
        <w:rPr>
          <w:rFonts w:ascii="Times New Roman" w:hAnsi="Times New Roman" w:eastAsia="楷体_GB2312"/>
          <w:sz w:val="32"/>
          <w:szCs w:val="32"/>
        </w:rPr>
      </w:pPr>
      <w:r>
        <w:rPr>
          <w:rFonts w:hint="eastAsia" w:ascii="仿宋" w:hAnsi="仿宋" w:eastAsia="仿宋" w:cs="仿宋"/>
          <w:sz w:val="32"/>
          <w:szCs w:val="32"/>
        </w:rPr>
        <w:t>严格控制费用开支，加强费用审核力度，厉行节约，提高资金使用效率。</w:t>
      </w:r>
    </w:p>
    <w:p w14:paraId="4ECE0A76">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（三）项目支出产出情况。</w:t>
      </w:r>
    </w:p>
    <w:p w14:paraId="3A6ABAD8">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1、对衡阳市砂石、水泥、混凝土、钢材等主要建材价格信息监测，每半月监测一次，全年监测20多次，并将监测信息及时上报。</w:t>
      </w:r>
    </w:p>
    <w:p w14:paraId="473EA974">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2、在《衡阳工程造价》发布土建和装饰材料、安装材料、苗木材料等价格信息各6期，平均每期发布土建和装饰材料价格500多种，安装材料价格800多种，苗木材料价格600余种。</w:t>
      </w:r>
    </w:p>
    <w:p w14:paraId="03C4E4BA">
      <w:pPr>
        <w:adjustRightInd w:val="0"/>
        <w:snapToGrid w:val="0"/>
        <w:spacing w:line="600" w:lineRule="exact"/>
        <w:ind w:firstLine="640" w:firstLineChars="200"/>
        <w:rPr>
          <w:rFonts w:ascii="Times New Roman" w:hAnsi="Times New Roman" w:eastAsia="楷体_GB2312"/>
          <w:sz w:val="32"/>
          <w:szCs w:val="32"/>
        </w:rPr>
      </w:pPr>
      <w:r>
        <w:rPr>
          <w:rFonts w:hint="eastAsia" w:ascii="仿宋_GB2312" w:hAnsi="仿宋" w:eastAsia="仿宋_GB2312"/>
          <w:sz w:val="32"/>
          <w:szCs w:val="32"/>
        </w:rPr>
        <w:t>3、</w:t>
      </w:r>
      <w:r>
        <w:rPr>
          <w:rFonts w:hint="eastAsia" w:ascii="仿宋_GB2312" w:eastAsia="仿宋_GB2312"/>
          <w:sz w:val="32"/>
          <w:szCs w:val="32"/>
        </w:rPr>
        <w:t>根据《湖南省建设工程造价管理总站关于开展商品混凝土市场价格调研的通知》（湘建价信函〔2023〕10号）要求，组织相关专业技术人员开展衡阳市城区商品混凝土市场价格调研，走访和调研了衡阳市商品混凝土协会和多家商品混凝土企业，就我市商品混凝土市场现状和影响商品混凝土价格变化的市场因素，进行认真调研分析，并制定出我市商品混凝土价格信息采集发布工作的意见及建议，加强商品混凝土生产成本价格的测算，规定统一的测算方法，形成一致的商品混凝土基准价格。</w:t>
      </w:r>
    </w:p>
    <w:p w14:paraId="5D5351BC">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（四）项目支出效益情况。</w:t>
      </w:r>
    </w:p>
    <w:p w14:paraId="4B6F375C">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1、加强了我市建筑材料价格的监测，及时准确发布了材料价格信息。</w:t>
      </w:r>
    </w:p>
    <w:p w14:paraId="22E5379D">
      <w:pPr>
        <w:adjustRightInd w:val="0"/>
        <w:snapToGrid w:val="0"/>
        <w:spacing w:line="600" w:lineRule="exact"/>
        <w:ind w:firstLine="640" w:firstLineChars="200"/>
        <w:rPr>
          <w:rFonts w:ascii="仿宋_GB2312" w:eastAsia="仿宋_GB2312" w:cs="仿宋"/>
          <w:sz w:val="32"/>
          <w:szCs w:val="32"/>
        </w:rPr>
      </w:pPr>
      <w:r>
        <w:rPr>
          <w:rFonts w:hint="eastAsia" w:ascii="仿宋_GB2312" w:eastAsia="仿宋_GB2312"/>
          <w:sz w:val="32"/>
          <w:szCs w:val="32"/>
        </w:rPr>
        <w:t>2、及时开展人工费指数测算和施工机械使用费调研，有效的加强工程造价动态管理，不断加强推</w:t>
      </w:r>
      <w:r>
        <w:rPr>
          <w:rFonts w:hint="eastAsia" w:ascii="仿宋_GB2312" w:eastAsia="仿宋_GB2312" w:cs="仿宋"/>
          <w:sz w:val="32"/>
          <w:szCs w:val="32"/>
        </w:rPr>
        <w:t>进计价依据满足市场需求。</w:t>
      </w:r>
    </w:p>
    <w:p w14:paraId="3F6D81B0">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
          <w:sz w:val="32"/>
          <w:szCs w:val="32"/>
        </w:rPr>
        <w:t>3、</w:t>
      </w:r>
      <w:r>
        <w:rPr>
          <w:rFonts w:hint="eastAsia" w:ascii="仿宋_GB2312" w:eastAsia="仿宋_GB2312"/>
          <w:sz w:val="32"/>
          <w:szCs w:val="32"/>
        </w:rPr>
        <w:t>通过开展“双随机、一公开”监管，有效规范了执业行为，提升了执业质量，警醒全市造价咨询企业高度重视。</w:t>
      </w:r>
    </w:p>
    <w:p w14:paraId="3E9681D3">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eastAsia="仿宋_GB2312"/>
          <w:sz w:val="32"/>
          <w:szCs w:val="32"/>
        </w:rPr>
        <w:t>4、推动造价管理法制化建设，积极组织专业人员仔细分析研讨，认真做好意见反馈工作。</w:t>
      </w:r>
    </w:p>
    <w:p w14:paraId="6865B4A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14:paraId="0C0D936E">
      <w:pPr>
        <w:spacing w:line="560" w:lineRule="exact"/>
        <w:ind w:firstLine="640" w:firstLineChars="200"/>
        <w:rPr>
          <w:rFonts w:ascii="仿宋_GB2312" w:eastAsia="仿宋_GB2312"/>
          <w:sz w:val="32"/>
          <w:szCs w:val="32"/>
        </w:rPr>
      </w:pPr>
      <w:r>
        <w:rPr>
          <w:rFonts w:hint="eastAsia" w:ascii="仿宋_GB2312" w:eastAsia="仿宋_GB2312"/>
          <w:sz w:val="32"/>
          <w:szCs w:val="32"/>
        </w:rPr>
        <w:t>（一）进一步完善年度项目预算绩效编制，科学性和准确性设置项目绩效指标，使预算绩效目标编制更加符合项目实际情况。</w:t>
      </w:r>
    </w:p>
    <w:p w14:paraId="62C5ED16">
      <w:pPr>
        <w:spacing w:line="560" w:lineRule="exact"/>
        <w:ind w:firstLine="640" w:firstLineChars="200"/>
        <w:rPr>
          <w:rFonts w:ascii="仿宋_GB2312" w:eastAsia="仿宋_GB2312"/>
          <w:sz w:val="32"/>
          <w:szCs w:val="32"/>
        </w:rPr>
      </w:pPr>
      <w:r>
        <w:rPr>
          <w:rFonts w:hint="eastAsia" w:ascii="仿宋_GB2312" w:eastAsia="仿宋_GB2312"/>
          <w:sz w:val="32"/>
          <w:szCs w:val="32"/>
        </w:rPr>
        <w:t>（二）进一步完善项目资料管理，要严格按照相关要求进行资料归档，提升绩效监控管理水平。</w:t>
      </w:r>
    </w:p>
    <w:p w14:paraId="4D614FD7">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（三）进一步规范项目资金管理，严格按照项目绩效目标预算计划安排使用资金，加强管理。</w:t>
      </w:r>
    </w:p>
    <w:p w14:paraId="2755054C">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14:paraId="1D1F055F">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5CAFA978">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6CA172B1">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28D0A876">
      <w:pPr>
        <w:widowControl/>
        <w:jc w:val="left"/>
        <w:rPr>
          <w:rFonts w:ascii="Times New Roman" w:hAnsi="Times New Roman" w:eastAsia="仿宋_GB2312"/>
          <w:sz w:val="32"/>
          <w:szCs w:val="32"/>
        </w:rPr>
      </w:pPr>
      <w:r>
        <w:rPr>
          <w:rFonts w:ascii="Times New Roman" w:hAnsi="Times New Roman" w:eastAsia="仿宋_GB2312"/>
          <w:sz w:val="32"/>
          <w:szCs w:val="32"/>
        </w:rPr>
        <w:t xml:space="preserve"> </w:t>
      </w:r>
    </w:p>
    <w:p w14:paraId="73FFFF0B">
      <w:pPr>
        <w:adjustRightInd w:val="0"/>
        <w:snapToGrid w:val="0"/>
        <w:spacing w:line="600" w:lineRule="exact"/>
        <w:ind w:firstLine="640" w:firstLineChars="200"/>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850"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43B1">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- 11 -</w:t>
    </w:r>
    <w:r>
      <w:rPr>
        <w:rStyle w:val="9"/>
        <w:rFonts w:ascii="Times New Roman" w:hAnsi="Times New Roman"/>
        <w:sz w:val="28"/>
        <w:szCs w:val="28"/>
      </w:rPr>
      <w:fldChar w:fldCharType="end"/>
    </w:r>
  </w:p>
  <w:p w14:paraId="65D4D467">
    <w:pPr>
      <w:pStyle w:val="4"/>
      <w:ind w:right="360" w:firstLine="360"/>
    </w:pPr>
  </w:p>
  <w:p w14:paraId="794E2C6E"/>
  <w:p w14:paraId="1C316C63"/>
  <w:p w14:paraId="22F062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E2D91">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62165411">
    <w:pPr>
      <w:pStyle w:val="4"/>
      <w:ind w:right="360" w:firstLine="360"/>
    </w:pPr>
  </w:p>
  <w:p w14:paraId="19336072"/>
  <w:p w14:paraId="4415E229"/>
  <w:p w14:paraId="085C782E"/>
  <w:p w14:paraId="5F03027B"/>
  <w:p w14:paraId="4281F7A1"/>
  <w:p w14:paraId="19960252"/>
  <w:p w14:paraId="2036DB41"/>
  <w:p w14:paraId="14B08AAB"/>
  <w:p w14:paraId="4691B561"/>
  <w:p w14:paraId="3384AF83"/>
  <w:p w14:paraId="6CFD329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lkYmVmNzcyZGNmYmM0MTU3MjkzMDFiMDc4YjhlMzMifQ=="/>
  </w:docVars>
  <w:rsids>
    <w:rsidRoot w:val="00C553EF"/>
    <w:rsid w:val="0000414A"/>
    <w:rsid w:val="00004E1D"/>
    <w:rsid w:val="0001279C"/>
    <w:rsid w:val="00012C93"/>
    <w:rsid w:val="000338A9"/>
    <w:rsid w:val="0004058B"/>
    <w:rsid w:val="0005112A"/>
    <w:rsid w:val="000512CA"/>
    <w:rsid w:val="00061922"/>
    <w:rsid w:val="000734E3"/>
    <w:rsid w:val="000773D5"/>
    <w:rsid w:val="00080625"/>
    <w:rsid w:val="00082293"/>
    <w:rsid w:val="00086F47"/>
    <w:rsid w:val="00093B9D"/>
    <w:rsid w:val="00094646"/>
    <w:rsid w:val="00097B57"/>
    <w:rsid w:val="000A561A"/>
    <w:rsid w:val="000A5C6A"/>
    <w:rsid w:val="000A6F63"/>
    <w:rsid w:val="000B5C60"/>
    <w:rsid w:val="000D5E7F"/>
    <w:rsid w:val="000E2B59"/>
    <w:rsid w:val="000E2E9C"/>
    <w:rsid w:val="000E5915"/>
    <w:rsid w:val="000F5827"/>
    <w:rsid w:val="000F775C"/>
    <w:rsid w:val="001042D7"/>
    <w:rsid w:val="00127083"/>
    <w:rsid w:val="00135131"/>
    <w:rsid w:val="00135395"/>
    <w:rsid w:val="00173AA9"/>
    <w:rsid w:val="00184AF2"/>
    <w:rsid w:val="00196828"/>
    <w:rsid w:val="001A7CAB"/>
    <w:rsid w:val="001B56F4"/>
    <w:rsid w:val="001B69B6"/>
    <w:rsid w:val="001B6D56"/>
    <w:rsid w:val="001C048E"/>
    <w:rsid w:val="001C5F68"/>
    <w:rsid w:val="00220A85"/>
    <w:rsid w:val="002238BB"/>
    <w:rsid w:val="00225BED"/>
    <w:rsid w:val="002320EB"/>
    <w:rsid w:val="00247A86"/>
    <w:rsid w:val="002532F3"/>
    <w:rsid w:val="002611E7"/>
    <w:rsid w:val="00296F54"/>
    <w:rsid w:val="002A03D6"/>
    <w:rsid w:val="002C03F1"/>
    <w:rsid w:val="002D01D7"/>
    <w:rsid w:val="002E0EE1"/>
    <w:rsid w:val="002F05A3"/>
    <w:rsid w:val="003056F3"/>
    <w:rsid w:val="003126FC"/>
    <w:rsid w:val="00313F5F"/>
    <w:rsid w:val="00323CF3"/>
    <w:rsid w:val="0032533F"/>
    <w:rsid w:val="00372FED"/>
    <w:rsid w:val="003A1408"/>
    <w:rsid w:val="003B7F5C"/>
    <w:rsid w:val="003E1FD6"/>
    <w:rsid w:val="003E3DEB"/>
    <w:rsid w:val="003E5841"/>
    <w:rsid w:val="003F1540"/>
    <w:rsid w:val="004148E0"/>
    <w:rsid w:val="00420847"/>
    <w:rsid w:val="004217FE"/>
    <w:rsid w:val="00440BFE"/>
    <w:rsid w:val="00463FD5"/>
    <w:rsid w:val="00474AD0"/>
    <w:rsid w:val="00487AC5"/>
    <w:rsid w:val="00496F05"/>
    <w:rsid w:val="004B15D4"/>
    <w:rsid w:val="004B65E9"/>
    <w:rsid w:val="004E34FB"/>
    <w:rsid w:val="004E6115"/>
    <w:rsid w:val="00501C9E"/>
    <w:rsid w:val="00523D64"/>
    <w:rsid w:val="00537950"/>
    <w:rsid w:val="0054017F"/>
    <w:rsid w:val="005459C9"/>
    <w:rsid w:val="00551D43"/>
    <w:rsid w:val="00566BA9"/>
    <w:rsid w:val="005709FF"/>
    <w:rsid w:val="00581EEE"/>
    <w:rsid w:val="005851E9"/>
    <w:rsid w:val="00591495"/>
    <w:rsid w:val="00594AEE"/>
    <w:rsid w:val="005D031D"/>
    <w:rsid w:val="0061375F"/>
    <w:rsid w:val="006264B7"/>
    <w:rsid w:val="0064070F"/>
    <w:rsid w:val="00677EDD"/>
    <w:rsid w:val="0068492A"/>
    <w:rsid w:val="006964D9"/>
    <w:rsid w:val="006C2092"/>
    <w:rsid w:val="006D30D4"/>
    <w:rsid w:val="006F37DA"/>
    <w:rsid w:val="007109A0"/>
    <w:rsid w:val="007123D7"/>
    <w:rsid w:val="00713B58"/>
    <w:rsid w:val="00751BF0"/>
    <w:rsid w:val="00764972"/>
    <w:rsid w:val="00771B0E"/>
    <w:rsid w:val="0079325A"/>
    <w:rsid w:val="007A6F2C"/>
    <w:rsid w:val="007B3731"/>
    <w:rsid w:val="007C3C5A"/>
    <w:rsid w:val="007C4B55"/>
    <w:rsid w:val="007E2D1B"/>
    <w:rsid w:val="007E3E71"/>
    <w:rsid w:val="008241E1"/>
    <w:rsid w:val="00835818"/>
    <w:rsid w:val="00846C12"/>
    <w:rsid w:val="00847A3C"/>
    <w:rsid w:val="00890EF5"/>
    <w:rsid w:val="00893AEC"/>
    <w:rsid w:val="008B617A"/>
    <w:rsid w:val="008D4BF8"/>
    <w:rsid w:val="008F02AF"/>
    <w:rsid w:val="00930DC1"/>
    <w:rsid w:val="00940969"/>
    <w:rsid w:val="00940D4A"/>
    <w:rsid w:val="00971DB4"/>
    <w:rsid w:val="0097394E"/>
    <w:rsid w:val="009B68E0"/>
    <w:rsid w:val="009C583B"/>
    <w:rsid w:val="009D0C0A"/>
    <w:rsid w:val="009F1119"/>
    <w:rsid w:val="00A0127D"/>
    <w:rsid w:val="00A148B9"/>
    <w:rsid w:val="00A2187E"/>
    <w:rsid w:val="00A3605E"/>
    <w:rsid w:val="00A377C0"/>
    <w:rsid w:val="00A45123"/>
    <w:rsid w:val="00A55C61"/>
    <w:rsid w:val="00A801F4"/>
    <w:rsid w:val="00AA444E"/>
    <w:rsid w:val="00AC12C1"/>
    <w:rsid w:val="00AC5F31"/>
    <w:rsid w:val="00AF1553"/>
    <w:rsid w:val="00AF15ED"/>
    <w:rsid w:val="00AF4628"/>
    <w:rsid w:val="00B03C8E"/>
    <w:rsid w:val="00B049DD"/>
    <w:rsid w:val="00B140A6"/>
    <w:rsid w:val="00B17D23"/>
    <w:rsid w:val="00B62F82"/>
    <w:rsid w:val="00B64264"/>
    <w:rsid w:val="00B702EE"/>
    <w:rsid w:val="00B86511"/>
    <w:rsid w:val="00B86BA1"/>
    <w:rsid w:val="00B87C9B"/>
    <w:rsid w:val="00B90525"/>
    <w:rsid w:val="00B9399A"/>
    <w:rsid w:val="00BD1721"/>
    <w:rsid w:val="00BD4955"/>
    <w:rsid w:val="00BF00F4"/>
    <w:rsid w:val="00C12B70"/>
    <w:rsid w:val="00C16431"/>
    <w:rsid w:val="00C23636"/>
    <w:rsid w:val="00C2512E"/>
    <w:rsid w:val="00C553EF"/>
    <w:rsid w:val="00C641BD"/>
    <w:rsid w:val="00C65187"/>
    <w:rsid w:val="00C91F4C"/>
    <w:rsid w:val="00C9428C"/>
    <w:rsid w:val="00CC6012"/>
    <w:rsid w:val="00CD7E4E"/>
    <w:rsid w:val="00CE4DFE"/>
    <w:rsid w:val="00CF0AA7"/>
    <w:rsid w:val="00CF18C9"/>
    <w:rsid w:val="00CF69DC"/>
    <w:rsid w:val="00CF7907"/>
    <w:rsid w:val="00D1115B"/>
    <w:rsid w:val="00D13D73"/>
    <w:rsid w:val="00D37919"/>
    <w:rsid w:val="00D421C7"/>
    <w:rsid w:val="00D54742"/>
    <w:rsid w:val="00D64926"/>
    <w:rsid w:val="00D74987"/>
    <w:rsid w:val="00D812AD"/>
    <w:rsid w:val="00D8620A"/>
    <w:rsid w:val="00D90B2D"/>
    <w:rsid w:val="00DB0FAA"/>
    <w:rsid w:val="00DC7EE1"/>
    <w:rsid w:val="00DD4AA2"/>
    <w:rsid w:val="00DD5A15"/>
    <w:rsid w:val="00DF50E4"/>
    <w:rsid w:val="00E01819"/>
    <w:rsid w:val="00E039BF"/>
    <w:rsid w:val="00E323CD"/>
    <w:rsid w:val="00E522D5"/>
    <w:rsid w:val="00E6236F"/>
    <w:rsid w:val="00E72C4F"/>
    <w:rsid w:val="00E76B38"/>
    <w:rsid w:val="00E8571A"/>
    <w:rsid w:val="00E94B12"/>
    <w:rsid w:val="00EB5D53"/>
    <w:rsid w:val="00EF0339"/>
    <w:rsid w:val="00EF5AE7"/>
    <w:rsid w:val="00F03255"/>
    <w:rsid w:val="00F06CA8"/>
    <w:rsid w:val="00F137EB"/>
    <w:rsid w:val="00F2080B"/>
    <w:rsid w:val="00F418C5"/>
    <w:rsid w:val="00F55DE1"/>
    <w:rsid w:val="00F659F5"/>
    <w:rsid w:val="00F840A4"/>
    <w:rsid w:val="00F9039E"/>
    <w:rsid w:val="00FA2BB2"/>
    <w:rsid w:val="00FC0002"/>
    <w:rsid w:val="00FC450D"/>
    <w:rsid w:val="00FD081E"/>
    <w:rsid w:val="00FE100B"/>
    <w:rsid w:val="00FE4826"/>
    <w:rsid w:val="00FE6CDB"/>
    <w:rsid w:val="028D58A7"/>
    <w:rsid w:val="03043E77"/>
    <w:rsid w:val="06EF4AB2"/>
    <w:rsid w:val="07C71168"/>
    <w:rsid w:val="0A0D53EC"/>
    <w:rsid w:val="0D605732"/>
    <w:rsid w:val="0DD57ECE"/>
    <w:rsid w:val="0F262ACD"/>
    <w:rsid w:val="15DA6FC6"/>
    <w:rsid w:val="168B1A5F"/>
    <w:rsid w:val="18934E7A"/>
    <w:rsid w:val="217D46AD"/>
    <w:rsid w:val="232778B2"/>
    <w:rsid w:val="2CA61530"/>
    <w:rsid w:val="2DCF0EE1"/>
    <w:rsid w:val="2E660FDE"/>
    <w:rsid w:val="2E7071F6"/>
    <w:rsid w:val="37D56A93"/>
    <w:rsid w:val="398B5761"/>
    <w:rsid w:val="3A987BA2"/>
    <w:rsid w:val="3BFC0501"/>
    <w:rsid w:val="3F52287D"/>
    <w:rsid w:val="416B7C26"/>
    <w:rsid w:val="41C61B6B"/>
    <w:rsid w:val="431F6A03"/>
    <w:rsid w:val="44A75419"/>
    <w:rsid w:val="485B4839"/>
    <w:rsid w:val="4A6F6D2D"/>
    <w:rsid w:val="4B92138C"/>
    <w:rsid w:val="4B95421D"/>
    <w:rsid w:val="4E516B22"/>
    <w:rsid w:val="522E2CD6"/>
    <w:rsid w:val="55D63CAA"/>
    <w:rsid w:val="577B43C0"/>
    <w:rsid w:val="591C2557"/>
    <w:rsid w:val="5C2F64BB"/>
    <w:rsid w:val="5F247EBB"/>
    <w:rsid w:val="6031230F"/>
    <w:rsid w:val="609A4BD3"/>
    <w:rsid w:val="62882016"/>
    <w:rsid w:val="62EE2458"/>
    <w:rsid w:val="62F62474"/>
    <w:rsid w:val="640815D9"/>
    <w:rsid w:val="65A22784"/>
    <w:rsid w:val="65B31738"/>
    <w:rsid w:val="66B91727"/>
    <w:rsid w:val="6AF80B9B"/>
    <w:rsid w:val="6BAD2A66"/>
    <w:rsid w:val="6CDE3E9F"/>
    <w:rsid w:val="6EF74444"/>
    <w:rsid w:val="71125845"/>
    <w:rsid w:val="744D2A74"/>
    <w:rsid w:val="773A3B3B"/>
    <w:rsid w:val="77A24B7F"/>
    <w:rsid w:val="79336CA0"/>
    <w:rsid w:val="79A2386E"/>
    <w:rsid w:val="7E0A5DEF"/>
    <w:rsid w:val="7F20194F"/>
    <w:rsid w:val="7F4A2182"/>
    <w:rsid w:val="7F531EB8"/>
    <w:rsid w:val="7F910F92"/>
    <w:rsid w:val="7F9F76B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qFormat/>
    <w:uiPriority w:val="99"/>
    <w:pPr>
      <w:jc w:val="left"/>
    </w:pPr>
    <w:rPr>
      <w:rFonts w:ascii="Times New Roman" w:hAnsi="Times New Roman"/>
      <w:szCs w:val="24"/>
    </w:rPr>
  </w:style>
  <w:style w:type="paragraph" w:styleId="3">
    <w:name w:val="Balloon Text"/>
    <w:basedOn w:val="1"/>
    <w:link w:val="13"/>
    <w:autoRedefine/>
    <w:qFormat/>
    <w:uiPriority w:val="99"/>
    <w:rPr>
      <w:rFonts w:ascii="Times New Roman" w:hAnsi="Times New Roman"/>
      <w:sz w:val="18"/>
      <w:szCs w:val="18"/>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autoRedefine/>
    <w:qFormat/>
    <w:uiPriority w:val="99"/>
    <w:rPr>
      <w:rFonts w:cs="Times New Roman"/>
    </w:rPr>
  </w:style>
  <w:style w:type="character" w:styleId="10">
    <w:name w:val="Hyperlink"/>
    <w:basedOn w:val="8"/>
    <w:autoRedefine/>
    <w:unhideWhenUsed/>
    <w:qFormat/>
    <w:uiPriority w:val="99"/>
    <w:rPr>
      <w:color w:val="0000FF"/>
      <w:u w:val="single"/>
    </w:rPr>
  </w:style>
  <w:style w:type="character" w:styleId="11">
    <w:name w:val="annotation reference"/>
    <w:basedOn w:val="8"/>
    <w:autoRedefine/>
    <w:qFormat/>
    <w:uiPriority w:val="99"/>
    <w:rPr>
      <w:rFonts w:cs="Times New Roman"/>
      <w:sz w:val="21"/>
      <w:szCs w:val="21"/>
    </w:rPr>
  </w:style>
  <w:style w:type="character" w:customStyle="1" w:styleId="12">
    <w:name w:val="批注文字 Char"/>
    <w:basedOn w:val="8"/>
    <w:link w:val="2"/>
    <w:autoRedefine/>
    <w:qFormat/>
    <w:locked/>
    <w:uiPriority w:val="99"/>
    <w:rPr>
      <w:rFonts w:ascii="Times New Roman" w:hAnsi="Times New Roman" w:eastAsia="宋体" w:cs="Times New Roman"/>
      <w:sz w:val="24"/>
      <w:szCs w:val="24"/>
    </w:rPr>
  </w:style>
  <w:style w:type="character" w:customStyle="1" w:styleId="13">
    <w:name w:val="批注框文本 Char"/>
    <w:basedOn w:val="8"/>
    <w:link w:val="3"/>
    <w:autoRedefine/>
    <w:qFormat/>
    <w:locked/>
    <w:uiPriority w:val="99"/>
    <w:rPr>
      <w:rFonts w:ascii="Times New Roman" w:hAnsi="Times New Roman" w:eastAsia="宋体" w:cs="Times New Roman"/>
      <w:sz w:val="18"/>
      <w:szCs w:val="18"/>
    </w:rPr>
  </w:style>
  <w:style w:type="character" w:customStyle="1" w:styleId="14">
    <w:name w:val="页脚 Char"/>
    <w:basedOn w:val="8"/>
    <w:link w:val="4"/>
    <w:autoRedefine/>
    <w:qFormat/>
    <w:locked/>
    <w:uiPriority w:val="99"/>
    <w:rPr>
      <w:rFonts w:cs="Times New Roman"/>
      <w:sz w:val="18"/>
      <w:szCs w:val="18"/>
    </w:rPr>
  </w:style>
  <w:style w:type="character" w:customStyle="1" w:styleId="15">
    <w:name w:val="页眉 Char"/>
    <w:basedOn w:val="8"/>
    <w:link w:val="5"/>
    <w:autoRedefine/>
    <w:qFormat/>
    <w:locked/>
    <w:uiPriority w:val="99"/>
    <w:rPr>
      <w:rFonts w:cs="Times New Roman"/>
      <w:sz w:val="18"/>
      <w:szCs w:val="18"/>
    </w:rPr>
  </w:style>
  <w:style w:type="paragraph" w:customStyle="1" w:styleId="16">
    <w:name w:val="列出段落1"/>
    <w:basedOn w:val="1"/>
    <w:autoRedefine/>
    <w:qFormat/>
    <w:uiPriority w:val="99"/>
    <w:pPr>
      <w:ind w:firstLine="420" w:firstLineChars="200"/>
    </w:pPr>
    <w:rPr>
      <w:rFonts w:ascii="Times New Roman" w:hAnsi="Times New Roman"/>
      <w:szCs w:val="24"/>
    </w:rPr>
  </w:style>
  <w:style w:type="paragraph" w:styleId="17">
    <w:name w:val="List Paragraph"/>
    <w:basedOn w:val="1"/>
    <w:autoRedefine/>
    <w:qFormat/>
    <w:uiPriority w:val="99"/>
    <w:pPr>
      <w:ind w:firstLine="420" w:firstLineChars="200"/>
    </w:pPr>
    <w:rPr>
      <w:rFonts w:ascii="Times New Roman" w:hAnsi="Times New Roman"/>
      <w:szCs w:val="24"/>
    </w:rPr>
  </w:style>
  <w:style w:type="paragraph" w:customStyle="1" w:styleId="18">
    <w:name w:val="修订1"/>
    <w:autoRedefine/>
    <w:hidden/>
    <w:qFormat/>
    <w:uiPriority w:val="99"/>
    <w:rPr>
      <w:rFonts w:ascii="Times New Roman" w:hAnsi="Times New Roman" w:eastAsia="宋体" w:cs="Times New Roman"/>
      <w:kern w:val="2"/>
      <w:sz w:val="21"/>
      <w:szCs w:val="24"/>
      <w:lang w:val="en-US" w:eastAsia="zh-CN" w:bidi="ar-SA"/>
    </w:rPr>
  </w:style>
  <w:style w:type="character" w:customStyle="1" w:styleId="19">
    <w:name w:val="font21"/>
    <w:basedOn w:val="8"/>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8003</Words>
  <Characters>8480</Characters>
  <Lines>65</Lines>
  <Paragraphs>18</Paragraphs>
  <TotalTime>2702</TotalTime>
  <ScaleCrop>false</ScaleCrop>
  <LinksUpToDate>false</LinksUpToDate>
  <CharactersWithSpaces>8515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2024-04-08T02:05:00Z</cp:lastPrinted>
  <dcterms:modified xsi:type="dcterms:W3CDTF">2024-10-06T08:24:14Z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05A3344A75BF4096A4DCE5DEC370004C</vt:lpwstr>
  </property>
</Properties>
</file>