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残疾人职业培训、职业教育和职业康复支出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2023年-2024年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688.10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残疾人职业培训、职业教育和职业康复支出。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目标任务完成率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残疾人就业服务支出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2023年-2024年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301.00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残疾人就业服务机构提供残疾人就业服务和组织职业技能竞赛（含展能活动）支出、残疾人阳光助残基地(残疾人就业促进、农村残疾人兴业增收)、培训基地及基地评定、绩效评价等经费。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目标任务完成率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残疾人自主创业补贴支出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2023年-2024年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50.60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残疾人从事个体经营、自主创业、灵活就业的经营场所租赁、启动资金、设施设备购置补贴、“联村联户、四帮四促”行动经费、对口帮扶永顺县残疾人工作经费等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目标任务完成率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残疾人救济救助支出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2023年-2024年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596.90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残疾人托养补贴和托养机构建设补助、困难残疾人生活补贴和重度残疾人护理补贴、城区残疾人意外伤害保险、省特教中专残疾学生生活费补助等。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目标任务完成率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其他支出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2023年-2024年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963.40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应返城区残保金、税务征收经费、残疾人专门协会、残疾人工作者培训、省民生实事项目配套经费、应急经费等。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目标任务完成率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2023年残疾人就业保障金专项资金绩效目标汇总表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35" w:type="dxa"/>
        <w:tblInd w:w="-10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残疾人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就业保障金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2600.00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2600.00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按照《残疾人就业保障金征收使用管理办法》）文件规定的支出范围，2022年残保金主要用于残疾人职业培训、职业教育和职业康复，残疾人就业，创业扶持、残疾人救济救助，其他支出等五大类。综合考虑省残联和市委、市政府对残疾人事业发展工作要求，结合残联年度工作计划，安排明细支出项目42个，严格按照相关政策要求，保质保量，按时完成各项目的实施，发挥财政资金效益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残疾人职业培训、职业教育和职业康复支出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688.10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688.10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残疾人就业服务支出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301.00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301.00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残疾人自主创业补贴支出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50.60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50.60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残疾人救济救助支出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596.90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596.90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其他支出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963.40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963.40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495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5915A1C"/>
    <w:rsid w:val="06874818"/>
    <w:rsid w:val="07AE1F68"/>
    <w:rsid w:val="0BFA00A7"/>
    <w:rsid w:val="0E0B2D60"/>
    <w:rsid w:val="122021CF"/>
    <w:rsid w:val="170460F2"/>
    <w:rsid w:val="171B6CAE"/>
    <w:rsid w:val="1A707D22"/>
    <w:rsid w:val="1B943A21"/>
    <w:rsid w:val="1CE23DEC"/>
    <w:rsid w:val="2F42218E"/>
    <w:rsid w:val="37D43E4C"/>
    <w:rsid w:val="38F550B2"/>
    <w:rsid w:val="3BE139E5"/>
    <w:rsid w:val="405179E2"/>
    <w:rsid w:val="40E01086"/>
    <w:rsid w:val="41FA560A"/>
    <w:rsid w:val="42496831"/>
    <w:rsid w:val="425920DD"/>
    <w:rsid w:val="44321C2D"/>
    <w:rsid w:val="4540687A"/>
    <w:rsid w:val="46146E57"/>
    <w:rsid w:val="47FF3CF1"/>
    <w:rsid w:val="48F917BD"/>
    <w:rsid w:val="4C7B2D0F"/>
    <w:rsid w:val="50270A93"/>
    <w:rsid w:val="51716233"/>
    <w:rsid w:val="52C75A15"/>
    <w:rsid w:val="531636FA"/>
    <w:rsid w:val="53F11D63"/>
    <w:rsid w:val="546016CA"/>
    <w:rsid w:val="547A7579"/>
    <w:rsid w:val="58D32DAE"/>
    <w:rsid w:val="59C937CB"/>
    <w:rsid w:val="63A77EDE"/>
    <w:rsid w:val="68B02AC1"/>
    <w:rsid w:val="6AFD139A"/>
    <w:rsid w:val="71215287"/>
    <w:rsid w:val="777D4EB7"/>
    <w:rsid w:val="793449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0</TotalTime>
  <ScaleCrop>false</ScaleCrop>
  <LinksUpToDate>false</LinksUpToDate>
  <CharactersWithSpaces>321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Administrator</cp:lastModifiedBy>
  <dcterms:modified xsi:type="dcterms:W3CDTF">2023-01-16T02:11:53Z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  <property fmtid="{D5CDD505-2E9C-101B-9397-08002B2CF9AE}" pid="3" name="ICV">
    <vt:lpwstr>291468F4BDDC4996AE93D418C1FEE417</vt:lpwstr>
  </property>
</Properties>
</file>