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2023年油茶产业发展专项资金支出方向绩效目标表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单位：万元、万亩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1088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油茶产业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油茶产业发展专项资金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衡阳市林业局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有效完成油茶高标准示范基地建设1万亩、低产林改造2万亩、创新发展0.4万亩、水肥一体化0.6万亩，推动全市油茶产业高质量发展，提升我市油茶种植面积、茶油产量、年产值。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68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高标准油茶新造示范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1万亩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低产林改造示范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2万亩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创新发展示范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0.4万亩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水肥一体化示范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0.6万亩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符合相关技术规程标准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高标准油茶新造示范当期任务完成率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低产林改造示范当期任务完成率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创新发展示范当期任务完成率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水肥一体化示范当期任务完成率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高标准油茶新造示范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1000元/亩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低产林改造示范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500元/亩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创新发展示范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500元/亩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水肥一体化示范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1000元/亩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是否有利于增加油茶产业面积、产值、产量。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是否提供就业岗位、带动劳动力就业、助力乡村振兴。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是否增加我市森林覆盖率、是否增加我市国土绿化面积。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481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对油茶产业资金支持力度、覆盖范围的满意率。</w:t>
            </w:r>
          </w:p>
        </w:tc>
        <w:tc>
          <w:tcPr>
            <w:tcW w:w="1682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≥90%</w:t>
            </w:r>
          </w:p>
        </w:tc>
      </w:tr>
    </w:tbl>
    <w:p>
      <w:pPr>
        <w:pStyle w:val="2"/>
        <w:ind w:firstLine="0" w:firstLineChars="0"/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2023年油茶产业发展专项资金绩效目标汇总表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有效完成建设油茶高标准示范基地1万亩、低产林改造2万亩、创新发展0.4万亩、水肥一体化0.6万亩，推动全市油茶产业高质量发展，提升我市油茶种植面积、茶油产量、年产值。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油茶产业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2800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1120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1680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M0ODA5MDU3NzA0OTliNzM3NzNlM2I0OWRjMjc2ZjMifQ=="/>
  </w:docVars>
  <w:rsids>
    <w:rsidRoot w:val="793449DB"/>
    <w:rsid w:val="00276E96"/>
    <w:rsid w:val="002A7689"/>
    <w:rsid w:val="004120CA"/>
    <w:rsid w:val="005941F1"/>
    <w:rsid w:val="00635E52"/>
    <w:rsid w:val="00742440"/>
    <w:rsid w:val="008A61FF"/>
    <w:rsid w:val="00E1264F"/>
    <w:rsid w:val="00FC641B"/>
    <w:rsid w:val="0605725B"/>
    <w:rsid w:val="23FF55C0"/>
    <w:rsid w:val="6AFD139A"/>
    <w:rsid w:val="6C613B0F"/>
    <w:rsid w:val="793449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autoRedefine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648</Words>
  <Characters>708</Characters>
  <Lines>3</Lines>
  <Paragraphs>1</Paragraphs>
  <TotalTime>3</TotalTime>
  <ScaleCrop>false</ScaleCrop>
  <LinksUpToDate>false</LinksUpToDate>
  <CharactersWithSpaces>779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HH.｡oO</cp:lastModifiedBy>
  <cp:lastPrinted>2023-12-17T11:20:33Z</cp:lastPrinted>
  <dcterms:modified xsi:type="dcterms:W3CDTF">2023-12-17T11:21:40Z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291468F4BDDC4996AE93D418C1FEE417</vt:lpwstr>
  </property>
</Properties>
</file>