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AD" w:rsidRDefault="001102AD" w:rsidP="001102A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2023年文化和产业发展专项资金绩效目标汇总表</w:t>
      </w:r>
    </w:p>
    <w:p w:rsidR="001102AD" w:rsidRDefault="001102AD" w:rsidP="001102AD">
      <w:pPr>
        <w:pStyle w:val="BodyText1I"/>
        <w:spacing w:line="240" w:lineRule="exact"/>
        <w:ind w:firstLine="280"/>
      </w:pPr>
    </w:p>
    <w:p w:rsidR="001102AD" w:rsidRDefault="001102AD" w:rsidP="001102AD">
      <w:pPr>
        <w:pStyle w:val="BodyText1I"/>
        <w:spacing w:line="240" w:lineRule="exact"/>
        <w:ind w:firstLine="360"/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899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7"/>
        <w:gridCol w:w="1635"/>
        <w:gridCol w:w="922"/>
        <w:gridCol w:w="1450"/>
        <w:gridCol w:w="1412"/>
        <w:gridCol w:w="2832"/>
      </w:tblGrid>
      <w:tr w:rsidR="001102AD" w:rsidTr="00380D57">
        <w:trPr>
          <w:trHeight w:val="655"/>
        </w:trPr>
        <w:tc>
          <w:tcPr>
            <w:tcW w:w="747" w:type="dxa"/>
            <w:vMerge w:val="restart"/>
            <w:shd w:val="clear" w:color="auto" w:fill="auto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35" w:type="dxa"/>
            <w:vMerge w:val="restart"/>
            <w:shd w:val="clear" w:color="auto" w:fill="auto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922" w:type="dxa"/>
            <w:vMerge w:val="restart"/>
            <w:shd w:val="clear" w:color="auto" w:fill="auto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862" w:type="dxa"/>
            <w:gridSpan w:val="2"/>
            <w:shd w:val="clear" w:color="auto" w:fill="auto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83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 w:rsidR="001102AD" w:rsidTr="00380D57">
        <w:trPr>
          <w:trHeight w:val="824"/>
        </w:trPr>
        <w:tc>
          <w:tcPr>
            <w:tcW w:w="747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市级</w:t>
            </w:r>
          </w:p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对城区转移支付支出</w:t>
            </w:r>
          </w:p>
        </w:tc>
        <w:tc>
          <w:tcPr>
            <w:tcW w:w="283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1076"/>
        </w:trPr>
        <w:tc>
          <w:tcPr>
            <w:tcW w:w="2382" w:type="dxa"/>
            <w:gridSpan w:val="2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文化和产业发展专项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900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832" w:type="dxa"/>
            <w:vMerge w:val="restart"/>
            <w:shd w:val="clear" w:color="auto" w:fill="auto"/>
            <w:noWrap/>
            <w:vAlign w:val="center"/>
          </w:tcPr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1.</w:t>
            </w:r>
            <w:r w:rsidRPr="00380D57">
              <w:rPr>
                <w:rFonts w:hint="eastAsia"/>
              </w:rPr>
              <w:t>推进骨干文化企业转型升级、创新驱动、融合发展、加快技术、内容、管理和商业模式创新，打造排名全省前列的文化产业品牌，推动全市文化产业持续健康发展；</w:t>
            </w:r>
          </w:p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2.</w:t>
            </w:r>
            <w:r w:rsidRPr="00380D57">
              <w:rPr>
                <w:rFonts w:hint="eastAsia"/>
              </w:rPr>
              <w:t>支持文化产业数字化建设，推动文化数据转化为文化资产，加快文化产品服务在生产、传播、消费领域中的数字化进程；</w:t>
            </w:r>
          </w:p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3.</w:t>
            </w:r>
            <w:r w:rsidRPr="00380D57">
              <w:rPr>
                <w:rFonts w:hint="eastAsia"/>
              </w:rPr>
              <w:t>支持文化街区（小镇）建设，加快传统文化产业的转型升级及文化资源的创新性转化；支持“专、精、特、新、优”的中小微文化企业，引导文化企业提升规模化、集约化、品牌化经营水平；</w:t>
            </w:r>
          </w:p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4.</w:t>
            </w:r>
            <w:r w:rsidRPr="00380D57">
              <w:rPr>
                <w:rFonts w:hint="eastAsia"/>
              </w:rPr>
              <w:t>推进文化与其它产业融合发展，加快文化产品服务在生产、传播</w:t>
            </w:r>
            <w:r w:rsidRPr="00380D57">
              <w:rPr>
                <w:rFonts w:hint="eastAsia"/>
              </w:rPr>
              <w:t xml:space="preserve"> </w:t>
            </w:r>
            <w:r w:rsidRPr="00380D57">
              <w:rPr>
                <w:rFonts w:hint="eastAsia"/>
              </w:rPr>
              <w:t>、消费领域中的进程，培育文化产业发展新动能和新增长点；</w:t>
            </w:r>
          </w:p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5.</w:t>
            </w:r>
            <w:r w:rsidRPr="00380D57">
              <w:rPr>
                <w:rFonts w:hint="eastAsia"/>
              </w:rPr>
              <w:t>支持市委市政府确定及市委宣传部、市财政局共同批准认定的重大文化产业项目活动及平台建设等项目。</w:t>
            </w:r>
          </w:p>
          <w:p w:rsidR="001102AD" w:rsidRPr="00380D57" w:rsidRDefault="001102AD" w:rsidP="001102AD">
            <w:pPr>
              <w:jc w:val="left"/>
            </w:pPr>
            <w:r w:rsidRPr="00380D57">
              <w:rPr>
                <w:rFonts w:hint="eastAsia"/>
              </w:rPr>
              <w:t>5.</w:t>
            </w:r>
            <w:r w:rsidRPr="00380D57">
              <w:rPr>
                <w:rFonts w:hint="eastAsia"/>
              </w:rPr>
              <w:t>提质改造一批文化所属设施设备、提升文化演出环境，推动公共文化设施升级。</w:t>
            </w:r>
          </w:p>
          <w:p w:rsidR="001102AD" w:rsidRDefault="001102AD" w:rsidP="00380D57">
            <w:pPr>
              <w:jc w:val="left"/>
            </w:pPr>
            <w:r w:rsidRPr="00380D57">
              <w:rPr>
                <w:rFonts w:hint="eastAsia"/>
              </w:rPr>
              <w:t>6.</w:t>
            </w:r>
            <w:r w:rsidRPr="00380D57">
              <w:rPr>
                <w:rFonts w:hint="eastAsia"/>
              </w:rPr>
              <w:t>大力实施演艺惠民工程，继续开展“送戏曲进万村、送书法进万家”等惠民活动，保障群众基本文化权益、丰富人民群众文化艺术生活。</w:t>
            </w:r>
          </w:p>
        </w:tc>
      </w:tr>
      <w:tr w:rsidR="001102AD" w:rsidTr="00380D57">
        <w:trPr>
          <w:trHeight w:val="896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支持骨干文化企业转型升级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1351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支持文化产业数字化建设，推动文化数据转化为文化资产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1313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支持文化街区（小镇）建设，支持“专精特新优”中小微文化企业发展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1351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发展文化新业态，推进文化与其它产业融合发展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457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支持重大文化产业项目和活动项目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</w:rPr>
              <w:t>3</w:t>
            </w: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Default="001102AD" w:rsidP="001102AD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1363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Pr="001102AD" w:rsidRDefault="001102AD" w:rsidP="001102AD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1102AD">
              <w:rPr>
                <w:rFonts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rPr>
                <w:color w:val="000000"/>
                <w:kern w:val="0"/>
                <w:sz w:val="20"/>
                <w:szCs w:val="20"/>
              </w:rPr>
            </w:pPr>
            <w:r w:rsidRPr="001102AD">
              <w:rPr>
                <w:rFonts w:hint="eastAsia"/>
                <w:color w:val="000000"/>
                <w:kern w:val="0"/>
                <w:sz w:val="20"/>
                <w:szCs w:val="20"/>
              </w:rPr>
              <w:t>文化基础设施维修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102AD">
              <w:rPr>
                <w:rFonts w:ascii="宋体" w:hAnsi="宋体" w:cs="宋体" w:hint="eastAsia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102AD"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102AD">
              <w:rPr>
                <w:rFonts w:ascii="宋体" w:hAnsi="宋体" w:cs="宋体" w:hint="eastAsia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102AD" w:rsidTr="00380D57">
        <w:trPr>
          <w:trHeight w:val="315"/>
        </w:trPr>
        <w:tc>
          <w:tcPr>
            <w:tcW w:w="747" w:type="dxa"/>
            <w:shd w:val="clear" w:color="auto" w:fill="auto"/>
            <w:noWrap/>
            <w:vAlign w:val="center"/>
          </w:tcPr>
          <w:p w:rsidR="001102AD" w:rsidRPr="001102AD" w:rsidRDefault="001102AD" w:rsidP="001102AD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1102AD">
              <w:rPr>
                <w:rFonts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rPr>
                <w:color w:val="000000"/>
                <w:kern w:val="0"/>
                <w:sz w:val="20"/>
                <w:szCs w:val="20"/>
              </w:rPr>
            </w:pPr>
            <w:r w:rsidRPr="001102AD">
              <w:rPr>
                <w:rFonts w:hint="eastAsia"/>
                <w:color w:val="000000"/>
                <w:kern w:val="0"/>
                <w:sz w:val="20"/>
                <w:szCs w:val="20"/>
              </w:rPr>
              <w:t>文化惠民活动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102AD"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50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 w:rsidRPr="001102AD">
              <w:rPr>
                <w:rFonts w:ascii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1102AD" w:rsidRP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832" w:type="dxa"/>
            <w:vMerge/>
            <w:shd w:val="clear" w:color="auto" w:fill="auto"/>
            <w:noWrap/>
            <w:vAlign w:val="center"/>
          </w:tcPr>
          <w:p w:rsidR="001102AD" w:rsidRDefault="001102AD" w:rsidP="00660F5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表-1</w:t>
      </w:r>
    </w:p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2023年文化产业发展专项资金支出方向绩效目标表</w:t>
      </w:r>
    </w:p>
    <w:p w:rsidR="00221CD7" w:rsidRDefault="00221CD7">
      <w:pPr>
        <w:pStyle w:val="BodyText1I"/>
        <w:spacing w:line="240" w:lineRule="exact"/>
        <w:ind w:firstLine="280"/>
      </w:pPr>
    </w:p>
    <w:p w:rsidR="00221CD7" w:rsidRDefault="00AA1373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134"/>
        <w:gridCol w:w="1115"/>
        <w:gridCol w:w="691"/>
        <w:gridCol w:w="1830"/>
        <w:gridCol w:w="1096"/>
        <w:gridCol w:w="2317"/>
      </w:tblGrid>
      <w:tr w:rsidR="00221CD7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支持骨干文化企业转型升级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41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文化产业发展专项</w:t>
            </w:r>
          </w:p>
        </w:tc>
      </w:tr>
      <w:tr w:rsidR="00221CD7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中共衡阳市委宣传部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41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2023年-2024年</w:t>
            </w:r>
          </w:p>
        </w:tc>
      </w:tr>
      <w:tr w:rsidR="00221CD7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41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900</w:t>
            </w:r>
          </w:p>
        </w:tc>
      </w:tr>
      <w:tr w:rsidR="00221CD7">
        <w:trPr>
          <w:trHeight w:val="93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183" w:type="dxa"/>
            <w:gridSpan w:val="6"/>
            <w:noWrap/>
            <w:vAlign w:val="center"/>
          </w:tcPr>
          <w:p w:rsidR="00221CD7" w:rsidRDefault="00AA1373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推进骨干文化企业转型升级、创新驱动、融合发展、加快技术、内容、管理和商业模式创新，打造排名全省前列的文化产业品牌，推动全市文化产业持续健康发展。</w:t>
            </w:r>
          </w:p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221CD7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134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1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221CD7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支持骨干文化企业家数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6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支持省优秀文化企业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个</w:t>
            </w:r>
          </w:p>
        </w:tc>
      </w:tr>
      <w:tr w:rsidR="00221CD7">
        <w:trPr>
          <w:trHeight w:val="55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文化产业发展综合实力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成长性优秀</w:t>
            </w:r>
          </w:p>
        </w:tc>
      </w:tr>
      <w:tr w:rsidR="00221CD7">
        <w:trPr>
          <w:trHeight w:val="559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项目申报、评审程序合规性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项目启动时间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2023年6月30日前</w:t>
            </w:r>
          </w:p>
        </w:tc>
      </w:tr>
      <w:tr w:rsidR="00221CD7">
        <w:trPr>
          <w:trHeight w:val="56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项目完成时间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2024年6月底完成</w:t>
            </w:r>
          </w:p>
        </w:tc>
      </w:tr>
      <w:tr w:rsidR="00221CD7">
        <w:trPr>
          <w:trHeight w:val="555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成本控制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在预定成本内完成</w:t>
            </w:r>
          </w:p>
        </w:tc>
      </w:tr>
      <w:tr w:rsidR="00221CD7">
        <w:trPr>
          <w:trHeight w:val="54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文化企业营业收入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年增长率</w:t>
            </w: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新增文化产业投资额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100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221CD7">
        <w:trPr>
          <w:trHeight w:val="556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带动就业人数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20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人</w:t>
            </w:r>
          </w:p>
        </w:tc>
      </w:tr>
      <w:tr w:rsidR="00221CD7">
        <w:trPr>
          <w:trHeight w:val="550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新增就业岗位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10个</w:t>
            </w:r>
          </w:p>
        </w:tc>
      </w:tr>
      <w:tr w:rsidR="00221CD7">
        <w:trPr>
          <w:trHeight w:val="558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支持项目为绿色、低碳、环保数量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67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消费者满意度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617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受资助单位满意度数字化</w:t>
            </w:r>
          </w:p>
        </w:tc>
        <w:tc>
          <w:tcPr>
            <w:tcW w:w="2317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表-2</w:t>
      </w:r>
    </w:p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2023年文化产业发展专项资金支出方向绩效目标表</w:t>
      </w:r>
    </w:p>
    <w:p w:rsidR="00221CD7" w:rsidRDefault="00221CD7">
      <w:pPr>
        <w:pStyle w:val="BodyText1I"/>
        <w:spacing w:line="240" w:lineRule="exact"/>
        <w:ind w:firstLine="280"/>
      </w:pPr>
    </w:p>
    <w:p w:rsidR="00221CD7" w:rsidRDefault="00AA1373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392"/>
        <w:gridCol w:w="1182"/>
        <w:gridCol w:w="366"/>
        <w:gridCol w:w="1830"/>
        <w:gridCol w:w="900"/>
        <w:gridCol w:w="2629"/>
      </w:tblGrid>
      <w:tr w:rsidR="00221CD7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支持文化产业数字化建设，推动文化数据转化为文化资产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529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文化产业发展专项</w:t>
            </w:r>
          </w:p>
        </w:tc>
      </w:tr>
      <w:tr w:rsidR="00221CD7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中共衡阳市委宣传部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529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2023年-2024年</w:t>
            </w:r>
          </w:p>
        </w:tc>
      </w:tr>
      <w:tr w:rsidR="00221CD7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529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900</w:t>
            </w:r>
          </w:p>
        </w:tc>
      </w:tr>
      <w:tr w:rsidR="00221CD7">
        <w:trPr>
          <w:trHeight w:val="93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299" w:type="dxa"/>
            <w:gridSpan w:val="6"/>
            <w:noWrap/>
            <w:vAlign w:val="center"/>
          </w:tcPr>
          <w:p w:rsidR="00221CD7" w:rsidRDefault="00AA1373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支持文化产业数字化建设，推动文化数据转化为文化资产，加快文化产品服务在生产、传播、消费领域中的数字化进程。</w:t>
            </w:r>
          </w:p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221CD7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39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8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221CD7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8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新增文化企业数量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有重大影响力项目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9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项目申报、评审程序合规性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项目启动时间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2023年6月30日前</w:t>
            </w:r>
          </w:p>
        </w:tc>
      </w:tr>
      <w:tr w:rsidR="00221CD7">
        <w:trPr>
          <w:trHeight w:val="56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项目完成时间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2024年6月底完成</w:t>
            </w:r>
          </w:p>
        </w:tc>
      </w:tr>
      <w:tr w:rsidR="00221CD7">
        <w:trPr>
          <w:trHeight w:val="555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成本控制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在预定成本内完成</w:t>
            </w:r>
          </w:p>
        </w:tc>
      </w:tr>
      <w:tr w:rsidR="00221CD7">
        <w:trPr>
          <w:trHeight w:val="54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支持文化企业营业收入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年增长率</w:t>
            </w: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带动社会投资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500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企业利税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年增长率</w:t>
            </w: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1086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技术研发和文化数字化转化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支持文化数字企业研发创新，推动社会效益较好的文化产品1个</w:t>
            </w:r>
          </w:p>
        </w:tc>
      </w:tr>
      <w:tr w:rsidR="00221CD7">
        <w:trPr>
          <w:trHeight w:val="688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支持项目为绿色、低碳、环保比例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221CD7">
        <w:trPr>
          <w:trHeight w:val="640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消费者满意度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096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服务对象满意度</w:t>
            </w:r>
          </w:p>
        </w:tc>
        <w:tc>
          <w:tcPr>
            <w:tcW w:w="2629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221CD7" w:rsidRDefault="00221CD7">
      <w:pPr>
        <w:pStyle w:val="BodyText1I"/>
        <w:ind w:firstLineChars="0" w:firstLine="0"/>
      </w:pPr>
    </w:p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表-3</w:t>
      </w:r>
    </w:p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2023年文化产业发展专项资金支出方向绩效目标表</w:t>
      </w:r>
    </w:p>
    <w:p w:rsidR="00221CD7" w:rsidRDefault="00221CD7">
      <w:pPr>
        <w:pStyle w:val="BodyText1I"/>
        <w:spacing w:line="240" w:lineRule="exact"/>
        <w:ind w:firstLine="280"/>
      </w:pPr>
    </w:p>
    <w:p w:rsidR="00221CD7" w:rsidRDefault="00AA1373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392"/>
        <w:gridCol w:w="1305"/>
        <w:gridCol w:w="2073"/>
        <w:gridCol w:w="1030"/>
        <w:gridCol w:w="2316"/>
      </w:tblGrid>
      <w:tr w:rsidR="00221CD7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697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支持文化街区（小镇）建设，支持“专、精、特、新、优”中小微文化企业发展。</w:t>
            </w:r>
          </w:p>
        </w:tc>
        <w:tc>
          <w:tcPr>
            <w:tcW w:w="2073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346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文化产业发展专项</w:t>
            </w:r>
          </w:p>
        </w:tc>
      </w:tr>
      <w:tr w:rsidR="00221CD7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697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中共衡阳市委宣传部</w:t>
            </w:r>
          </w:p>
        </w:tc>
        <w:tc>
          <w:tcPr>
            <w:tcW w:w="2073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346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2023年-2024年</w:t>
            </w:r>
          </w:p>
        </w:tc>
      </w:tr>
      <w:tr w:rsidR="00221CD7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697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073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346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900</w:t>
            </w:r>
          </w:p>
        </w:tc>
      </w:tr>
      <w:tr w:rsidR="00221CD7">
        <w:trPr>
          <w:trHeight w:val="107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116" w:type="dxa"/>
            <w:gridSpan w:val="5"/>
            <w:noWrap/>
            <w:vAlign w:val="center"/>
          </w:tcPr>
          <w:p w:rsidR="00221CD7" w:rsidRDefault="00AA1373">
            <w:pPr>
              <w:spacing w:line="320" w:lineRule="exact"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支持文化街区（小镇）建设，加快传统文化产业的转型升级及文化资源的创新性转化；支持“专、精、特、新、优”的中小微文化企业，引导文化企业提升规模化、集约化、品牌化经营水平。</w:t>
            </w:r>
          </w:p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221CD7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39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30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221CD7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30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文化街区（小镇）建设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支持参与乡村振兴文化项目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项目申报、评审程序合规性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项目启动时间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2023年6月30日前</w:t>
            </w:r>
          </w:p>
        </w:tc>
      </w:tr>
      <w:tr w:rsidR="00221CD7">
        <w:trPr>
          <w:trHeight w:val="56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项目完成时间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2024年6月底完成</w:t>
            </w:r>
          </w:p>
        </w:tc>
      </w:tr>
      <w:tr w:rsidR="00221CD7">
        <w:trPr>
          <w:trHeight w:val="555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成本控制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在预定成本内完成</w:t>
            </w:r>
          </w:p>
        </w:tc>
      </w:tr>
      <w:tr w:rsidR="00221CD7">
        <w:trPr>
          <w:trHeight w:val="54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企业利税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培育优质文化企业数量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6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对衡阳文化发展可持续影响力项目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个</w:t>
            </w:r>
          </w:p>
        </w:tc>
      </w:tr>
      <w:tr w:rsidR="00221CD7">
        <w:trPr>
          <w:trHeight w:val="558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支持项目为绿色、低碳、环保比例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221CD7">
        <w:trPr>
          <w:trHeight w:val="62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消费者满意度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03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服务对象满意度</w:t>
            </w:r>
          </w:p>
        </w:tc>
        <w:tc>
          <w:tcPr>
            <w:tcW w:w="231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221CD7" w:rsidRDefault="00221CD7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21CD7" w:rsidRDefault="00221CD7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21CD7" w:rsidRDefault="00AA1373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表-4</w:t>
      </w:r>
    </w:p>
    <w:p w:rsidR="00221CD7" w:rsidRDefault="00AA1373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2023年文化产业发展专项资金支出方向绩效目标表</w:t>
      </w:r>
    </w:p>
    <w:p w:rsidR="00221CD7" w:rsidRDefault="00221CD7">
      <w:pPr>
        <w:pStyle w:val="BodyText1I"/>
        <w:spacing w:line="240" w:lineRule="exact"/>
        <w:ind w:firstLine="280"/>
      </w:pPr>
    </w:p>
    <w:p w:rsidR="00221CD7" w:rsidRDefault="00AA1373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97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392"/>
        <w:gridCol w:w="1349"/>
        <w:gridCol w:w="199"/>
        <w:gridCol w:w="1830"/>
        <w:gridCol w:w="1355"/>
        <w:gridCol w:w="2366"/>
      </w:tblGrid>
      <w:tr w:rsidR="00221CD7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发展文化新业态，推进文化与其他产业融合</w:t>
            </w:r>
            <w:bookmarkStart w:id="0" w:name="_GoBack"/>
            <w:bookmarkEnd w:id="0"/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发展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721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文化产业发展专项</w:t>
            </w:r>
          </w:p>
        </w:tc>
      </w:tr>
      <w:tr w:rsidR="00221CD7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中共衡阳市委宣传部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721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2023年-2024年</w:t>
            </w:r>
          </w:p>
        </w:tc>
      </w:tr>
      <w:tr w:rsidR="00221CD7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30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721" w:type="dxa"/>
            <w:gridSpan w:val="2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900</w:t>
            </w:r>
          </w:p>
        </w:tc>
      </w:tr>
      <w:tr w:rsidR="00221CD7">
        <w:trPr>
          <w:trHeight w:val="1150"/>
          <w:jc w:val="center"/>
        </w:trPr>
        <w:tc>
          <w:tcPr>
            <w:tcW w:w="1271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491" w:type="dxa"/>
            <w:gridSpan w:val="6"/>
            <w:noWrap/>
            <w:vAlign w:val="center"/>
          </w:tcPr>
          <w:p w:rsidR="00221CD7" w:rsidRDefault="00AA1373">
            <w:pPr>
              <w:spacing w:line="320" w:lineRule="exact"/>
              <w:jc w:val="left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推进文化与其他产业融合发展，加快文化产品服务在生产、传播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、消费领域中的数字化进程，培育文化产业发展新动能和新增长点。</w:t>
            </w:r>
          </w:p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</w:tr>
      <w:tr w:rsidR="00221CD7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392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221CD7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文化与相关产业融合项目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家</w:t>
            </w:r>
          </w:p>
        </w:tc>
      </w:tr>
      <w:tr w:rsidR="00221CD7">
        <w:trPr>
          <w:trHeight w:val="55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项目申报、评审程序合规性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项目启动时间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2023年6月30日前</w:t>
            </w:r>
          </w:p>
        </w:tc>
      </w:tr>
      <w:tr w:rsidR="00221CD7">
        <w:trPr>
          <w:trHeight w:val="561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49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项目完成时间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2024年6月底完成</w:t>
            </w:r>
          </w:p>
        </w:tc>
      </w:tr>
      <w:tr w:rsidR="00221CD7">
        <w:trPr>
          <w:trHeight w:val="555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成本控制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在预定成本内完成</w:t>
            </w:r>
          </w:p>
        </w:tc>
      </w:tr>
      <w:tr w:rsidR="00221CD7">
        <w:trPr>
          <w:trHeight w:val="543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企业营收同比增长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文化消费同比增长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带动社会投资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500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万元</w:t>
            </w:r>
          </w:p>
        </w:tc>
      </w:tr>
      <w:tr w:rsidR="00221CD7">
        <w:trPr>
          <w:trHeight w:val="556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提升相关产业附加值提升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1%</w:t>
            </w:r>
          </w:p>
        </w:tc>
      </w:tr>
      <w:tr w:rsidR="00221CD7">
        <w:trPr>
          <w:trHeight w:val="558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支持项目为绿色、低碳、环保比例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221CD7">
        <w:trPr>
          <w:trHeight w:val="656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 w:val="restart"/>
            <w:noWrap/>
            <w:vAlign w:val="center"/>
          </w:tcPr>
          <w:p w:rsidR="00221CD7" w:rsidRDefault="00AA1373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消费者满意度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221CD7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noWrap/>
            <w:vAlign w:val="center"/>
          </w:tcPr>
          <w:p w:rsidR="00221CD7" w:rsidRDefault="00221CD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3"/>
            <w:noWrap/>
            <w:vAlign w:val="center"/>
          </w:tcPr>
          <w:p w:rsidR="00221CD7" w:rsidRDefault="00AA1373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服务对象满意度</w:t>
            </w:r>
          </w:p>
        </w:tc>
        <w:tc>
          <w:tcPr>
            <w:tcW w:w="2366" w:type="dxa"/>
            <w:noWrap/>
            <w:vAlign w:val="center"/>
          </w:tcPr>
          <w:p w:rsidR="00221CD7" w:rsidRDefault="00AA1373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1102AD" w:rsidRDefault="001102AD" w:rsidP="001102AD">
      <w:pPr>
        <w:rPr>
          <w:rFonts w:ascii="方正小标宋简体" w:eastAsia="方正小标宋简体" w:hAnsi="方正小标宋简体" w:cs="方正小标宋简体"/>
          <w:sz w:val="24"/>
          <w:szCs w:val="24"/>
        </w:rPr>
      </w:pPr>
    </w:p>
    <w:p w:rsidR="001102AD" w:rsidRDefault="001102AD" w:rsidP="001102AD">
      <w:pPr>
        <w:rPr>
          <w:rFonts w:ascii="方正小标宋简体" w:eastAsia="方正小标宋简体" w:hAnsi="方正小标宋简体" w:cs="方正小标宋简体"/>
          <w:sz w:val="24"/>
          <w:szCs w:val="24"/>
        </w:rPr>
      </w:pPr>
    </w:p>
    <w:p w:rsidR="001102AD" w:rsidRDefault="001102AD" w:rsidP="001102AD">
      <w:pPr>
        <w:rPr>
          <w:rFonts w:ascii="方正小标宋简体" w:eastAsia="方正小标宋简体" w:hAnsi="方正小标宋简体" w:cs="方正小标宋简体"/>
          <w:sz w:val="24"/>
          <w:szCs w:val="24"/>
        </w:rPr>
      </w:pPr>
    </w:p>
    <w:p w:rsidR="001102AD" w:rsidRDefault="001102AD" w:rsidP="001102AD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表-5</w:t>
      </w:r>
    </w:p>
    <w:p w:rsidR="001102AD" w:rsidRDefault="001102AD" w:rsidP="001102AD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2023年文化产业发展专项资金支出方向绩效目标表</w:t>
      </w:r>
    </w:p>
    <w:p w:rsidR="001102AD" w:rsidRDefault="001102AD" w:rsidP="001102AD">
      <w:pPr>
        <w:pStyle w:val="BodyText1I"/>
        <w:spacing w:line="240" w:lineRule="exact"/>
        <w:ind w:firstLine="280"/>
      </w:pPr>
    </w:p>
    <w:p w:rsidR="001102AD" w:rsidRDefault="001102AD" w:rsidP="001102AD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9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1"/>
        <w:gridCol w:w="1283"/>
        <w:gridCol w:w="1183"/>
        <w:gridCol w:w="2304"/>
        <w:gridCol w:w="1340"/>
        <w:gridCol w:w="2383"/>
      </w:tblGrid>
      <w:tr w:rsidR="001102AD" w:rsidTr="00660F58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466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支持重大文化产业项目和活动项目</w:t>
            </w:r>
          </w:p>
        </w:tc>
        <w:tc>
          <w:tcPr>
            <w:tcW w:w="2304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723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文化产业发展专项</w:t>
            </w:r>
          </w:p>
        </w:tc>
      </w:tr>
      <w:tr w:rsidR="001102AD" w:rsidTr="00660F58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466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中共衡阳市委宣传部</w:t>
            </w:r>
          </w:p>
        </w:tc>
        <w:tc>
          <w:tcPr>
            <w:tcW w:w="2304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723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2023年-2024年</w:t>
            </w:r>
          </w:p>
        </w:tc>
      </w:tr>
      <w:tr w:rsidR="001102AD" w:rsidTr="00660F58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466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304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723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900</w:t>
            </w:r>
          </w:p>
        </w:tc>
      </w:tr>
      <w:tr w:rsidR="001102AD" w:rsidTr="00660F58">
        <w:trPr>
          <w:trHeight w:val="930"/>
          <w:jc w:val="center"/>
        </w:trPr>
        <w:tc>
          <w:tcPr>
            <w:tcW w:w="1271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493" w:type="dxa"/>
            <w:gridSpan w:val="5"/>
            <w:noWrap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 xml:space="preserve">支持市委、市政府确定及市委宣传部、市财政局共同批准认定的重大文化产业项目和活动项目建设。 </w:t>
            </w:r>
          </w:p>
        </w:tc>
      </w:tr>
      <w:tr w:rsidR="001102AD" w:rsidTr="00660F58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2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1102AD" w:rsidTr="00660F58">
        <w:trPr>
          <w:trHeight w:val="714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支持文化活动和文化交流平台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2个</w:t>
            </w:r>
          </w:p>
        </w:tc>
      </w:tr>
      <w:tr w:rsidR="001102AD" w:rsidTr="00660F58">
        <w:trPr>
          <w:trHeight w:val="725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项目申报、评审程序合规性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1102AD" w:rsidTr="00660F58">
        <w:trPr>
          <w:trHeight w:val="782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文化产品市场转化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较好</w:t>
            </w:r>
          </w:p>
        </w:tc>
      </w:tr>
      <w:tr w:rsidR="001102AD" w:rsidTr="00660F58">
        <w:trPr>
          <w:trHeight w:val="709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项目启动时间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2023年6月30日前</w:t>
            </w:r>
          </w:p>
        </w:tc>
      </w:tr>
      <w:tr w:rsidR="001102AD" w:rsidTr="00660F58">
        <w:trPr>
          <w:trHeight w:val="735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项目完成时间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2024年6月底完成</w:t>
            </w:r>
          </w:p>
        </w:tc>
      </w:tr>
      <w:tr w:rsidR="001102AD" w:rsidTr="00660F58">
        <w:trPr>
          <w:trHeight w:val="555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成本控制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在预定成本内完成</w:t>
            </w:r>
          </w:p>
        </w:tc>
      </w:tr>
      <w:tr w:rsidR="001102AD" w:rsidTr="00660F58">
        <w:trPr>
          <w:trHeight w:val="650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搭建文化交流平台数量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</w:t>
            </w:r>
          </w:p>
        </w:tc>
      </w:tr>
      <w:tr w:rsidR="001102AD" w:rsidTr="00660F58">
        <w:trPr>
          <w:trHeight w:val="693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带动产生经济效益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100</w:t>
            </w:r>
          </w:p>
        </w:tc>
      </w:tr>
      <w:tr w:rsidR="001102AD" w:rsidTr="00660F58">
        <w:trPr>
          <w:trHeight w:val="556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带动相关行业发展、提升衡阳文化影响力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较显著</w:t>
            </w:r>
          </w:p>
        </w:tc>
      </w:tr>
      <w:tr w:rsidR="001102AD" w:rsidTr="00660F58">
        <w:trPr>
          <w:trHeight w:val="558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支持项目为绿色、低碳、环保比例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102AD" w:rsidTr="00660F58">
        <w:trPr>
          <w:trHeight w:val="623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vMerge w:val="restart"/>
            <w:noWrap/>
            <w:vAlign w:val="center"/>
          </w:tcPr>
          <w:p w:rsidR="001102AD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消费者满意度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  <w:tr w:rsidR="001102AD" w:rsidTr="00660F58">
        <w:trPr>
          <w:trHeight w:val="437"/>
          <w:jc w:val="center"/>
        </w:trPr>
        <w:tc>
          <w:tcPr>
            <w:tcW w:w="1271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vMerge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644" w:type="dxa"/>
            <w:gridSpan w:val="2"/>
            <w:noWrap/>
            <w:vAlign w:val="center"/>
          </w:tcPr>
          <w:p w:rsidR="001102AD" w:rsidRDefault="001102AD" w:rsidP="00660F58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服务对象满意度</w:t>
            </w:r>
          </w:p>
        </w:tc>
        <w:tc>
          <w:tcPr>
            <w:tcW w:w="2383" w:type="dxa"/>
            <w:noWrap/>
            <w:vAlign w:val="center"/>
          </w:tcPr>
          <w:p w:rsidR="001102AD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Arial" w:eastAsia="仿宋_GB2312" w:hAnsi="Arial" w:cs="Arial"/>
                <w:color w:val="000000"/>
                <w:sz w:val="24"/>
                <w:szCs w:val="24"/>
              </w:rPr>
              <w:t>≥</w:t>
            </w:r>
            <w:r>
              <w:rPr>
                <w:rFonts w:ascii="Arial" w:eastAsia="仿宋_GB2312" w:hAnsi="Arial" w:cs="Arial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1102AD" w:rsidRDefault="001102AD" w:rsidP="001102AD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1102AD" w:rsidRPr="00380D57" w:rsidRDefault="001102AD" w:rsidP="00380D57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 w:rsidRPr="00380D57"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表-6</w:t>
      </w:r>
    </w:p>
    <w:p w:rsidR="001102AD" w:rsidRDefault="001102AD" w:rsidP="001102AD">
      <w:pPr>
        <w:ind w:firstLineChars="200" w:firstLine="72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2023年文化专项资金支出方向绩效目标表</w:t>
      </w:r>
    </w:p>
    <w:p w:rsidR="001102AD" w:rsidRPr="00380D57" w:rsidRDefault="001102AD" w:rsidP="00380D57">
      <w:pPr>
        <w:widowControl/>
        <w:spacing w:line="3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</w:pPr>
      <w:r w:rsidRPr="00380D57"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881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9"/>
        <w:gridCol w:w="1812"/>
        <w:gridCol w:w="870"/>
        <w:gridCol w:w="1114"/>
        <w:gridCol w:w="716"/>
        <w:gridCol w:w="1016"/>
        <w:gridCol w:w="1754"/>
      </w:tblGrid>
      <w:tr w:rsidR="001102AD" w:rsidRPr="00380D57" w:rsidTr="00660F58">
        <w:trPr>
          <w:trHeight w:val="565"/>
          <w:jc w:val="center"/>
        </w:trPr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68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推动文化基础设施改造维修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文化事业专项</w:t>
            </w:r>
          </w:p>
        </w:tc>
      </w:tr>
      <w:tr w:rsidR="001102AD" w:rsidRPr="00380D57" w:rsidTr="00660F58">
        <w:trPr>
          <w:trHeight w:val="590"/>
          <w:jc w:val="center"/>
        </w:trPr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市级主管部门</w:t>
            </w:r>
          </w:p>
        </w:tc>
        <w:tc>
          <w:tcPr>
            <w:tcW w:w="268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市文化旅游广播体育局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2023年-2024年</w:t>
            </w:r>
          </w:p>
        </w:tc>
      </w:tr>
      <w:tr w:rsidR="001102AD" w:rsidRPr="00380D57" w:rsidTr="00660F58">
        <w:trPr>
          <w:trHeight w:val="620"/>
          <w:jc w:val="center"/>
        </w:trPr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68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400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</w:tr>
      <w:tr w:rsidR="001102AD" w:rsidRPr="00380D57" w:rsidTr="00660F58">
        <w:trPr>
          <w:trHeight w:val="930"/>
          <w:jc w:val="center"/>
        </w:trPr>
        <w:tc>
          <w:tcPr>
            <w:tcW w:w="1529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282" w:type="dxa"/>
            <w:gridSpan w:val="6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推动文化基础设施改造维修</w:t>
            </w:r>
          </w:p>
        </w:tc>
      </w:tr>
      <w:tr w:rsidR="001102AD" w:rsidRPr="00380D57" w:rsidTr="00660F58">
        <w:trPr>
          <w:trHeight w:val="415"/>
          <w:jc w:val="center"/>
        </w:trPr>
        <w:tc>
          <w:tcPr>
            <w:tcW w:w="1529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812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1102AD" w:rsidRPr="00380D57" w:rsidTr="00660F58">
        <w:trPr>
          <w:trHeight w:val="670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文化设施改造维修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≥50个</w:t>
            </w:r>
          </w:p>
        </w:tc>
      </w:tr>
      <w:tr w:rsidR="001102AD" w:rsidRPr="00380D57" w:rsidTr="00660F58">
        <w:trPr>
          <w:trHeight w:val="670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文化设施改造维修项目合格率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100%</w:t>
            </w:r>
          </w:p>
        </w:tc>
      </w:tr>
      <w:tr w:rsidR="001102AD" w:rsidRPr="00380D57" w:rsidTr="00660F58">
        <w:trPr>
          <w:trHeight w:val="23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项目资金拨付时间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财政文件下达后60个工作日内</w:t>
            </w:r>
          </w:p>
        </w:tc>
      </w:tr>
      <w:tr w:rsidR="001102AD" w:rsidRPr="00380D57" w:rsidTr="00660F58">
        <w:trPr>
          <w:trHeight w:val="604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项目年度完成进度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达到90%</w:t>
            </w:r>
          </w:p>
        </w:tc>
      </w:tr>
      <w:tr w:rsidR="001102AD" w:rsidRPr="00380D57" w:rsidTr="00380D57">
        <w:trPr>
          <w:trHeight w:val="871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文化设施维修项目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 xml:space="preserve">在预算成本内完成 </w:t>
            </w:r>
          </w:p>
        </w:tc>
      </w:tr>
      <w:tr w:rsidR="001102AD" w:rsidRPr="00380D57" w:rsidTr="00660F58">
        <w:trPr>
          <w:trHeight w:val="23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效益指标</w:t>
            </w:r>
          </w:p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经济效益指标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促进相关产业收入增长率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5%</w:t>
            </w:r>
          </w:p>
        </w:tc>
      </w:tr>
      <w:tr w:rsidR="001102AD" w:rsidRPr="00380D57" w:rsidTr="00660F58">
        <w:trPr>
          <w:trHeight w:val="23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促进文化产值增长率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5%</w:t>
            </w:r>
          </w:p>
        </w:tc>
      </w:tr>
      <w:tr w:rsidR="001102AD" w:rsidRPr="00380D57" w:rsidTr="00660F58">
        <w:trPr>
          <w:trHeight w:val="860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社会效益指标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弘扬传统文化，提高群众文化素养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</w:t>
            </w:r>
          </w:p>
        </w:tc>
      </w:tr>
      <w:tr w:rsidR="001102AD" w:rsidRPr="00380D57" w:rsidTr="00380D57">
        <w:trPr>
          <w:trHeight w:val="563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增加服务群众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10%</w:t>
            </w:r>
          </w:p>
        </w:tc>
      </w:tr>
      <w:tr w:rsidR="001102AD" w:rsidRPr="00380D57" w:rsidTr="00380D57">
        <w:trPr>
          <w:trHeight w:val="936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生态效益指标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促进文化生态良好发展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</w:t>
            </w:r>
          </w:p>
        </w:tc>
      </w:tr>
      <w:tr w:rsidR="001102AD" w:rsidRPr="00380D57" w:rsidTr="00660F58">
        <w:trPr>
          <w:trHeight w:val="670"/>
          <w:jc w:val="center"/>
        </w:trPr>
        <w:tc>
          <w:tcPr>
            <w:tcW w:w="1529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社会公众或服务对象满意度指标</w:t>
            </w:r>
          </w:p>
        </w:tc>
        <w:tc>
          <w:tcPr>
            <w:tcW w:w="1732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文化设施维修服务对象满意度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≥90%</w:t>
            </w:r>
          </w:p>
        </w:tc>
      </w:tr>
    </w:tbl>
    <w:p w:rsidR="001102AD" w:rsidRPr="00380D57" w:rsidRDefault="001102AD" w:rsidP="00380D57">
      <w:pPr>
        <w:rPr>
          <w:rFonts w:ascii="方正小标宋简体" w:eastAsia="方正小标宋简体" w:hAnsi="方正小标宋简体" w:cs="方正小标宋简体"/>
          <w:sz w:val="24"/>
          <w:szCs w:val="24"/>
        </w:rPr>
      </w:pPr>
      <w:r w:rsidRPr="00380D57">
        <w:rPr>
          <w:rFonts w:ascii="方正小标宋简体" w:eastAsia="方正小标宋简体" w:hAnsi="方正小标宋简体" w:cs="方正小标宋简体" w:hint="eastAsia"/>
          <w:sz w:val="24"/>
          <w:szCs w:val="24"/>
        </w:rPr>
        <w:lastRenderedPageBreak/>
        <w:t>表-7</w:t>
      </w:r>
    </w:p>
    <w:p w:rsidR="001102AD" w:rsidRDefault="001102AD" w:rsidP="001102AD">
      <w:pPr>
        <w:ind w:firstLineChars="200" w:firstLine="72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2023年文化专项资金支出方向绩效目标表</w:t>
      </w:r>
    </w:p>
    <w:p w:rsidR="001102AD" w:rsidRPr="00380D57" w:rsidRDefault="001102AD" w:rsidP="00380D57">
      <w:pPr>
        <w:widowControl/>
        <w:spacing w:line="320" w:lineRule="exact"/>
        <w:jc w:val="center"/>
        <w:textAlignment w:val="center"/>
        <w:rPr>
          <w:rFonts w:ascii="仿宋_GB2312" w:eastAsia="仿宋_GB2312" w:hAnsi="仿宋_GB2312" w:cs="仿宋_GB2312"/>
          <w:color w:val="000000"/>
          <w:kern w:val="0"/>
          <w:sz w:val="22"/>
          <w:szCs w:val="22"/>
        </w:rPr>
      </w:pPr>
    </w:p>
    <w:p w:rsidR="001102AD" w:rsidRDefault="001102AD" w:rsidP="001102AD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单位：万元</w:t>
      </w:r>
    </w:p>
    <w:tbl>
      <w:tblPr>
        <w:tblW w:w="881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1"/>
        <w:gridCol w:w="1676"/>
        <w:gridCol w:w="1264"/>
        <w:gridCol w:w="720"/>
        <w:gridCol w:w="1110"/>
        <w:gridCol w:w="1016"/>
        <w:gridCol w:w="1754"/>
      </w:tblGrid>
      <w:tr w:rsidR="001102AD" w:rsidRPr="00E82F58" w:rsidTr="00660F58">
        <w:trPr>
          <w:trHeight w:val="565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文化惠民活动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文化事业专项</w:t>
            </w:r>
          </w:p>
        </w:tc>
      </w:tr>
      <w:tr w:rsidR="001102AD" w:rsidRPr="00E82F58" w:rsidTr="00660F58">
        <w:trPr>
          <w:trHeight w:val="590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市文化旅游广播体育局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2023年-2024年</w:t>
            </w:r>
          </w:p>
        </w:tc>
      </w:tr>
      <w:tr w:rsidR="001102AD" w:rsidRPr="00E82F58" w:rsidTr="00660F58">
        <w:trPr>
          <w:trHeight w:val="620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500</w:t>
            </w:r>
          </w:p>
        </w:tc>
      </w:tr>
      <w:tr w:rsidR="001102AD" w:rsidRPr="00E82F58" w:rsidTr="00660F58">
        <w:trPr>
          <w:trHeight w:val="812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大力实施演艺惠民工程</w:t>
            </w:r>
          </w:p>
        </w:tc>
      </w:tr>
      <w:tr w:rsidR="001102AD" w:rsidRPr="00DD1942" w:rsidTr="00660F58">
        <w:trPr>
          <w:trHeight w:val="415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  <w:t>绩效指标</w:t>
            </w:r>
          </w:p>
        </w:tc>
        <w:tc>
          <w:tcPr>
            <w:tcW w:w="1676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660F5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1102AD" w:rsidRPr="00DD1942" w:rsidTr="00660F58">
        <w:trPr>
          <w:trHeight w:val="449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文化惠民演出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≥60场</w:t>
            </w:r>
          </w:p>
        </w:tc>
      </w:tr>
      <w:tr w:rsidR="001102AD" w:rsidRPr="00DD1942" w:rsidTr="00660F58">
        <w:trPr>
          <w:trHeight w:val="554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文化惠民活动优质率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90%</w:t>
            </w:r>
          </w:p>
        </w:tc>
      </w:tr>
      <w:tr w:rsidR="001102AD" w:rsidRPr="00DD1942" w:rsidTr="00660F58">
        <w:trPr>
          <w:trHeight w:val="23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项目资金拨付时间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财政文件下达后60个工作日内</w:t>
            </w:r>
          </w:p>
        </w:tc>
      </w:tr>
      <w:tr w:rsidR="001102AD" w:rsidRPr="00DD1942" w:rsidTr="00660F58">
        <w:trPr>
          <w:trHeight w:val="604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项目年度完成进度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达到90%</w:t>
            </w:r>
          </w:p>
        </w:tc>
      </w:tr>
      <w:tr w:rsidR="001102AD" w:rsidRPr="00DD1942" w:rsidTr="00660F58">
        <w:trPr>
          <w:trHeight w:val="1104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文化设施维修项目</w:t>
            </w:r>
          </w:p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文化惠民活动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5000元-3万元/场</w:t>
            </w:r>
          </w:p>
        </w:tc>
      </w:tr>
      <w:tr w:rsidR="001102AD" w:rsidRPr="00DD1942" w:rsidTr="00660F58">
        <w:trPr>
          <w:trHeight w:val="23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效益指标</w:t>
            </w:r>
          </w:p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经济效益指标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促进文化产值增长率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5%</w:t>
            </w:r>
          </w:p>
        </w:tc>
      </w:tr>
      <w:tr w:rsidR="001102AD" w:rsidRPr="00DD1942" w:rsidTr="00660F58">
        <w:trPr>
          <w:trHeight w:val="23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促进相关产业收入增长率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5%</w:t>
            </w:r>
          </w:p>
        </w:tc>
      </w:tr>
      <w:tr w:rsidR="001102AD" w:rsidRPr="00DD1942" w:rsidTr="00660F58">
        <w:trPr>
          <w:trHeight w:val="860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社会效益指标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弘扬传统文化，提升文化环境，提高群众文化素养</w:t>
            </w:r>
          </w:p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</w:t>
            </w:r>
          </w:p>
        </w:tc>
      </w:tr>
      <w:tr w:rsidR="001102AD" w:rsidRPr="00DD1942" w:rsidTr="00660F58">
        <w:trPr>
          <w:trHeight w:val="23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增加服务群众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10%</w:t>
            </w:r>
          </w:p>
        </w:tc>
      </w:tr>
      <w:tr w:rsidR="001102AD" w:rsidRPr="00DD1942" w:rsidTr="00660F58">
        <w:trPr>
          <w:trHeight w:val="729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生态效益指标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促进文化生态良好发展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达到</w:t>
            </w:r>
          </w:p>
        </w:tc>
      </w:tr>
      <w:tr w:rsidR="001102AD" w:rsidRPr="00DD1942" w:rsidTr="00660F58">
        <w:trPr>
          <w:trHeight w:val="670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76" w:type="dxa"/>
            <w:vMerge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社会公众或服务对象满意度指标</w:t>
            </w:r>
          </w:p>
        </w:tc>
        <w:tc>
          <w:tcPr>
            <w:tcW w:w="2126" w:type="dxa"/>
            <w:gridSpan w:val="2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文化惠民活动服务满意度</w:t>
            </w:r>
          </w:p>
        </w:tc>
        <w:tc>
          <w:tcPr>
            <w:tcW w:w="1754" w:type="dxa"/>
            <w:tcBorders>
              <w:tl2br w:val="nil"/>
              <w:tr2bl w:val="nil"/>
            </w:tcBorders>
            <w:vAlign w:val="center"/>
          </w:tcPr>
          <w:p w:rsidR="001102AD" w:rsidRPr="00380D57" w:rsidRDefault="001102AD" w:rsidP="00380D57">
            <w:pPr>
              <w:widowControl/>
              <w:spacing w:line="32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 w:rsidRPr="00380D57"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≥90%</w:t>
            </w:r>
          </w:p>
        </w:tc>
      </w:tr>
    </w:tbl>
    <w:p w:rsidR="00221CD7" w:rsidRDefault="00221CD7">
      <w:pPr>
        <w:pStyle w:val="BodyText1I"/>
        <w:ind w:firstLineChars="0" w:firstLine="0"/>
      </w:pPr>
    </w:p>
    <w:sectPr w:rsidR="00221CD7" w:rsidSect="00221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01F" w:rsidRDefault="00F5501F" w:rsidP="001102AD">
      <w:r>
        <w:separator/>
      </w:r>
    </w:p>
  </w:endnote>
  <w:endnote w:type="continuationSeparator" w:id="1">
    <w:p w:rsidR="00F5501F" w:rsidRDefault="00F5501F" w:rsidP="001102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文星仿宋">
    <w:altName w:val="仿宋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01F" w:rsidRDefault="00F5501F" w:rsidP="001102AD">
      <w:r>
        <w:separator/>
      </w:r>
    </w:p>
  </w:footnote>
  <w:footnote w:type="continuationSeparator" w:id="1">
    <w:p w:rsidR="00F5501F" w:rsidRDefault="00F5501F" w:rsidP="001102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FD466"/>
    <w:multiLevelType w:val="singleLevel"/>
    <w:tmpl w:val="B5EFD46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TM0ODA5MDU3NzA0OTliNzM3NzNlM2I0OWRjMjc2ZjMifQ=="/>
  </w:docVars>
  <w:rsids>
    <w:rsidRoot w:val="793449DB"/>
    <w:rsid w:val="C2BE8F63"/>
    <w:rsid w:val="C67F9B33"/>
    <w:rsid w:val="D7FFFCD9"/>
    <w:rsid w:val="DAFE5C72"/>
    <w:rsid w:val="DBBF5491"/>
    <w:rsid w:val="DF4B8BA0"/>
    <w:rsid w:val="E6CEB5E3"/>
    <w:rsid w:val="EBDFA7A6"/>
    <w:rsid w:val="FB9FBABF"/>
    <w:rsid w:val="FBDD5BFF"/>
    <w:rsid w:val="FDFF6EB7"/>
    <w:rsid w:val="FF1C6254"/>
    <w:rsid w:val="FF5F7455"/>
    <w:rsid w:val="FF732618"/>
    <w:rsid w:val="FFFD7604"/>
    <w:rsid w:val="001102AD"/>
    <w:rsid w:val="00221CD7"/>
    <w:rsid w:val="00276E96"/>
    <w:rsid w:val="002A7689"/>
    <w:rsid w:val="00380D57"/>
    <w:rsid w:val="004120CA"/>
    <w:rsid w:val="005941F1"/>
    <w:rsid w:val="0063761F"/>
    <w:rsid w:val="00742440"/>
    <w:rsid w:val="008A61FF"/>
    <w:rsid w:val="00AA1373"/>
    <w:rsid w:val="00F5501F"/>
    <w:rsid w:val="03ED76A2"/>
    <w:rsid w:val="1ED72A74"/>
    <w:rsid w:val="323F6928"/>
    <w:rsid w:val="3DDFFE17"/>
    <w:rsid w:val="3FF342DF"/>
    <w:rsid w:val="46EBB73C"/>
    <w:rsid w:val="5B0951E9"/>
    <w:rsid w:val="5DFBA0F1"/>
    <w:rsid w:val="5FFEB5D0"/>
    <w:rsid w:val="6AFD139A"/>
    <w:rsid w:val="6AFF16BC"/>
    <w:rsid w:val="75BBEC2B"/>
    <w:rsid w:val="75D98FCC"/>
    <w:rsid w:val="76BF920F"/>
    <w:rsid w:val="76F69EC9"/>
    <w:rsid w:val="793449DB"/>
    <w:rsid w:val="7BEB30BE"/>
    <w:rsid w:val="7F3DACE2"/>
    <w:rsid w:val="7FE7D769"/>
    <w:rsid w:val="7FF8D886"/>
    <w:rsid w:val="8CAE59E3"/>
    <w:rsid w:val="9CDD28B7"/>
    <w:rsid w:val="A7B73A08"/>
    <w:rsid w:val="BA7B23C6"/>
    <w:rsid w:val="BD4FD309"/>
    <w:rsid w:val="BFBE8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221CD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221CD7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Body Text"/>
    <w:basedOn w:val="a"/>
    <w:qFormat/>
    <w:rsid w:val="00221CD7"/>
    <w:rPr>
      <w:rFonts w:ascii="Calibri" w:eastAsia="文星仿宋" w:hAnsi="Calibri"/>
      <w:sz w:val="32"/>
    </w:rPr>
  </w:style>
  <w:style w:type="paragraph" w:styleId="a4">
    <w:name w:val="footer"/>
    <w:basedOn w:val="a"/>
    <w:link w:val="Char"/>
    <w:qFormat/>
    <w:rsid w:val="00221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21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221CD7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221CD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715</Words>
  <Characters>4079</Characters>
  <Application>Microsoft Office Word</Application>
  <DocSecurity>0</DocSecurity>
  <Lines>33</Lines>
  <Paragraphs>9</Paragraphs>
  <ScaleCrop>false</ScaleCrop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lenovo</cp:lastModifiedBy>
  <cp:revision>5</cp:revision>
  <cp:lastPrinted>2023-02-09T14:45:00Z</cp:lastPrinted>
  <dcterms:created xsi:type="dcterms:W3CDTF">2023-01-10T23:43:00Z</dcterms:created>
  <dcterms:modified xsi:type="dcterms:W3CDTF">2023-02-16T09:17:00Z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291468F4BDDC4996AE93D418C1FEE417</vt:lpwstr>
  </property>
</Properties>
</file>