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规范民办义务教育发展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 xml:space="preserve"> 增加市直公办学位补助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教育费附加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15000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通过购买学位、“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公参民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学校转公等方式增加衡阳市本级公办义务教育学位供给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增加市本级公办义务教育学位数量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约2.9万个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公办义务教育在校生占比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民办义务教育学校办学条件合格率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民办义务教育学校年检合格率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资金足额下达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分学期按规定时限下达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实施期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增加单个公办义务教育学位补助资金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4000元—9000元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预决算偏离控制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公办义务教育资产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增加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民办教育发展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持续规范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公办义务教育规模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稳步提升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公办学校退出举办民办义务教育学校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全面退出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义务教育学生满意度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90%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pStyle w:val="2"/>
        <w:ind w:firstLine="28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276E96"/>
    <w:rsid w:val="002A7689"/>
    <w:rsid w:val="004120CA"/>
    <w:rsid w:val="005941F1"/>
    <w:rsid w:val="00742440"/>
    <w:rsid w:val="007A0927"/>
    <w:rsid w:val="008A61FF"/>
    <w:rsid w:val="0E133F04"/>
    <w:rsid w:val="0E671FBC"/>
    <w:rsid w:val="0ECF2353"/>
    <w:rsid w:val="10603F12"/>
    <w:rsid w:val="13F53D00"/>
    <w:rsid w:val="1C077DEC"/>
    <w:rsid w:val="1D621F0C"/>
    <w:rsid w:val="1FFE3FF5"/>
    <w:rsid w:val="268253FF"/>
    <w:rsid w:val="28D50F54"/>
    <w:rsid w:val="318F1FBE"/>
    <w:rsid w:val="448B7458"/>
    <w:rsid w:val="44A95300"/>
    <w:rsid w:val="4AF62C56"/>
    <w:rsid w:val="5E8B11EA"/>
    <w:rsid w:val="62683FCF"/>
    <w:rsid w:val="62F9748A"/>
    <w:rsid w:val="65362175"/>
    <w:rsid w:val="67EC36E4"/>
    <w:rsid w:val="6817628E"/>
    <w:rsid w:val="69470309"/>
    <w:rsid w:val="6AFD139A"/>
    <w:rsid w:val="6F837DE5"/>
    <w:rsid w:val="6FC0720B"/>
    <w:rsid w:val="793449DB"/>
    <w:rsid w:val="7A477AC9"/>
    <w:rsid w:val="7B1845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948</Words>
  <Characters>1044</Characters>
  <Lines>3</Lines>
  <Paragraphs>1</Paragraphs>
  <TotalTime>3</TotalTime>
  <ScaleCrop>false</ScaleCrop>
  <LinksUpToDate>false</LinksUpToDate>
  <CharactersWithSpaces>1118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ice and sun</cp:lastModifiedBy>
  <dcterms:modified xsi:type="dcterms:W3CDTF">2023-01-16T02:14:05Z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