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383BC">
      <w:pPr>
        <w:widowControl/>
        <w:spacing w:line="600" w:lineRule="exact"/>
        <w:jc w:val="left"/>
        <w:rPr>
          <w:rFonts w:hint="default"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6</w:t>
      </w:r>
    </w:p>
    <w:p w14:paraId="1F4F364D">
      <w:pPr>
        <w:jc w:val="center"/>
        <w:rPr>
          <w:rFonts w:ascii="Times New Roman" w:hAnsi="Times New Roman" w:eastAsia="方正小标宋简体"/>
          <w:sz w:val="48"/>
          <w:szCs w:val="48"/>
        </w:rPr>
      </w:pPr>
      <w:r>
        <w:rPr>
          <w:rFonts w:hint="eastAsia" w:ascii="Times New Roman" w:hAnsi="Times New Roman" w:eastAsia="方正小标宋简体"/>
          <w:sz w:val="48"/>
          <w:szCs w:val="48"/>
        </w:rPr>
        <w:t>项目</w:t>
      </w:r>
      <w:r>
        <w:rPr>
          <w:rFonts w:ascii="Times New Roman" w:hAnsi="Times New Roman" w:eastAsia="方正小标宋简体"/>
          <w:sz w:val="48"/>
          <w:szCs w:val="48"/>
        </w:rPr>
        <w:t>支出绩效自评报告</w:t>
      </w:r>
    </w:p>
    <w:p w14:paraId="74C81FC1">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05031327">
      <w:pPr>
        <w:jc w:val="center"/>
        <w:rPr>
          <w:rFonts w:ascii="Times New Roman" w:hAnsi="Times New Roman" w:eastAsia="黑体"/>
          <w:sz w:val="32"/>
          <w:szCs w:val="32"/>
        </w:rPr>
      </w:pPr>
    </w:p>
    <w:p w14:paraId="7D1E25FB">
      <w:pPr>
        <w:jc w:val="center"/>
        <w:rPr>
          <w:rFonts w:ascii="Times New Roman" w:hAnsi="Times New Roman" w:eastAsia="黑体"/>
          <w:sz w:val="32"/>
          <w:szCs w:val="32"/>
        </w:rPr>
      </w:pPr>
    </w:p>
    <w:p w14:paraId="71F65662">
      <w:pPr>
        <w:jc w:val="center"/>
        <w:rPr>
          <w:rFonts w:ascii="Times New Roman" w:hAnsi="Times New Roman" w:eastAsia="黑体"/>
          <w:sz w:val="32"/>
          <w:szCs w:val="32"/>
        </w:rPr>
      </w:pPr>
    </w:p>
    <w:p w14:paraId="66D2A117">
      <w:pPr>
        <w:jc w:val="center"/>
        <w:rPr>
          <w:rFonts w:ascii="Times New Roman" w:hAnsi="Times New Roman" w:eastAsia="黑体"/>
          <w:sz w:val="32"/>
          <w:szCs w:val="32"/>
        </w:rPr>
      </w:pPr>
    </w:p>
    <w:p w14:paraId="435B2A5B">
      <w:pPr>
        <w:rPr>
          <w:rFonts w:ascii="Times New Roman" w:hAnsi="Times New Roman" w:eastAsia="黑体"/>
          <w:sz w:val="32"/>
          <w:szCs w:val="32"/>
        </w:rPr>
      </w:pPr>
    </w:p>
    <w:p w14:paraId="6F07D2BE">
      <w:pPr>
        <w:jc w:val="center"/>
        <w:rPr>
          <w:rFonts w:ascii="Times New Roman" w:hAnsi="Times New Roman"/>
          <w:sz w:val="36"/>
          <w:szCs w:val="36"/>
        </w:rPr>
      </w:pPr>
    </w:p>
    <w:p w14:paraId="1F90E2CB">
      <w:pPr>
        <w:jc w:val="center"/>
        <w:rPr>
          <w:rFonts w:ascii="Times New Roman" w:hAnsi="Times New Roman"/>
          <w:sz w:val="36"/>
          <w:szCs w:val="36"/>
        </w:rPr>
      </w:pPr>
    </w:p>
    <w:p w14:paraId="1A3F19A4">
      <w:pPr>
        <w:jc w:val="center"/>
        <w:rPr>
          <w:rFonts w:ascii="Times New Roman" w:hAnsi="Times New Roman"/>
          <w:sz w:val="36"/>
          <w:szCs w:val="36"/>
        </w:rPr>
      </w:pPr>
    </w:p>
    <w:p w14:paraId="1BD33C67">
      <w:pPr>
        <w:jc w:val="center"/>
        <w:rPr>
          <w:rFonts w:ascii="Times New Roman" w:hAnsi="Times New Roman"/>
          <w:sz w:val="36"/>
          <w:szCs w:val="36"/>
        </w:rPr>
      </w:pPr>
    </w:p>
    <w:p w14:paraId="128DCEA3">
      <w:pPr>
        <w:jc w:val="center"/>
        <w:rPr>
          <w:rFonts w:ascii="Times New Roman" w:hAnsi="Times New Roman"/>
          <w:sz w:val="36"/>
          <w:szCs w:val="36"/>
        </w:rPr>
      </w:pPr>
    </w:p>
    <w:p w14:paraId="0CE620AF">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衡阳市公路建设养护中心蒸湘分中心</w:t>
      </w:r>
    </w:p>
    <w:p w14:paraId="3D15C82A">
      <w:pPr>
        <w:jc w:val="center"/>
        <w:rPr>
          <w:rFonts w:hint="eastAsia" w:ascii="Times New Roman" w:hAnsi="Times New Roman" w:eastAsia="宋体"/>
          <w:sz w:val="36"/>
          <w:szCs w:val="36"/>
          <w:lang w:val="en-US" w:eastAsia="zh-CN"/>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lang w:eastAsia="zh-CN"/>
        </w:rPr>
        <w:t>段宜海</w:t>
      </w:r>
    </w:p>
    <w:p w14:paraId="27AED91D">
      <w:pPr>
        <w:jc w:val="center"/>
        <w:rPr>
          <w:rFonts w:ascii="Times New Roman" w:hAnsi="Times New Roman" w:eastAsia="黑体"/>
          <w:sz w:val="36"/>
          <w:szCs w:val="36"/>
        </w:rPr>
      </w:pPr>
    </w:p>
    <w:p w14:paraId="3F2E7BFB">
      <w:pPr>
        <w:ind w:firstLine="2880" w:firstLineChars="900"/>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4</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2</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51224755">
      <w:pPr>
        <w:jc w:val="center"/>
        <w:rPr>
          <w:rFonts w:ascii="Times New Roman" w:hAnsi="Times New Roman" w:eastAsia="黑体"/>
          <w:sz w:val="32"/>
          <w:szCs w:val="32"/>
        </w:rPr>
      </w:pPr>
    </w:p>
    <w:p w14:paraId="0CFE3838">
      <w:pPr>
        <w:spacing w:line="600" w:lineRule="exact"/>
        <w:jc w:val="center"/>
        <w:rPr>
          <w:rFonts w:ascii="Times New Roman" w:hAnsi="Times New Roman" w:eastAsia="方正小标宋_GBK"/>
          <w:sz w:val="36"/>
          <w:szCs w:val="36"/>
        </w:rPr>
      </w:pPr>
    </w:p>
    <w:p w14:paraId="0807F821">
      <w:pPr>
        <w:spacing w:line="600" w:lineRule="exact"/>
        <w:jc w:val="center"/>
        <w:rPr>
          <w:rFonts w:ascii="Times New Roman" w:hAnsi="Times New Roman" w:eastAsia="方正小标宋_GBK"/>
          <w:sz w:val="36"/>
          <w:szCs w:val="36"/>
        </w:rPr>
      </w:pPr>
    </w:p>
    <w:p w14:paraId="2445AC70">
      <w:pPr>
        <w:spacing w:line="600" w:lineRule="exact"/>
        <w:jc w:val="center"/>
        <w:rPr>
          <w:rFonts w:ascii="Times New Roman" w:hAnsi="Times New Roman" w:eastAsia="方正小标宋_GBK"/>
          <w:sz w:val="36"/>
          <w:szCs w:val="36"/>
        </w:rPr>
      </w:pPr>
    </w:p>
    <w:p w14:paraId="2DCD7915">
      <w:pPr>
        <w:spacing w:line="600" w:lineRule="exact"/>
        <w:rPr>
          <w:rFonts w:ascii="Times New Roman" w:hAnsi="Times New Roman" w:eastAsia="方正小标宋_GBK"/>
          <w:sz w:val="36"/>
          <w:szCs w:val="36"/>
        </w:rPr>
      </w:pPr>
    </w:p>
    <w:p w14:paraId="76F29E78">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项目支出绩效自评报告</w:t>
      </w:r>
    </w:p>
    <w:p w14:paraId="17E34BF7">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（项目实施单位参考提纲）</w:t>
      </w:r>
    </w:p>
    <w:p w14:paraId="2544FFB5">
      <w:pPr>
        <w:adjustRightInd w:val="0"/>
        <w:spacing w:line="600" w:lineRule="exact"/>
        <w:ind w:right="641"/>
        <w:rPr>
          <w:rFonts w:ascii="Times New Roman" w:hAnsi="Times New Roman" w:eastAsia="仿宋_GB2312"/>
          <w:sz w:val="32"/>
          <w:szCs w:val="32"/>
        </w:rPr>
      </w:pPr>
    </w:p>
    <w:p w14:paraId="477B3F3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一、项目支出概况</w:t>
      </w:r>
    </w:p>
    <w:p w14:paraId="65625B6E">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（一）项目实施单位基本情况。</w:t>
      </w:r>
    </w:p>
    <w:p w14:paraId="13FF971A">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Chars="98" w:firstLine="640" w:firstLineChars="200"/>
        <w:textAlignment w:val="auto"/>
        <w:rPr>
          <w:rFonts w:ascii="Times New Roman" w:hAnsi="Times New Roman" w:eastAsia="仿宋_GB2312"/>
          <w:sz w:val="32"/>
          <w:szCs w:val="32"/>
        </w:rPr>
      </w:pPr>
      <w:r>
        <w:rPr>
          <w:rFonts w:hint="eastAsia" w:ascii="仿宋" w:hAnsi="仿宋" w:eastAsia="仿宋"/>
          <w:sz w:val="32"/>
          <w:szCs w:val="32"/>
        </w:rPr>
        <w:t>衡阳市公路建设养护中心蒸湘分中心于2017年成立，内设9个机构：计划统计股、财务审计股、人事股、法制安全股、工会、工程股、养护股、办公室和纪检监察室。现有在职人员3</w:t>
      </w:r>
      <w:r>
        <w:rPr>
          <w:rFonts w:hint="eastAsia" w:ascii="仿宋" w:hAnsi="仿宋" w:eastAsia="仿宋"/>
          <w:sz w:val="32"/>
          <w:szCs w:val="32"/>
          <w:lang w:val="en-US" w:eastAsia="zh-CN"/>
        </w:rPr>
        <w:t>6</w:t>
      </w:r>
      <w:bookmarkStart w:id="0" w:name="_GoBack"/>
      <w:bookmarkEnd w:id="0"/>
      <w:r>
        <w:rPr>
          <w:rFonts w:hint="eastAsia" w:ascii="仿宋" w:hAnsi="仿宋" w:eastAsia="仿宋"/>
          <w:sz w:val="32"/>
          <w:szCs w:val="32"/>
        </w:rPr>
        <w:t>人，退休人员2</w:t>
      </w:r>
      <w:r>
        <w:rPr>
          <w:rFonts w:hint="eastAsia" w:ascii="仿宋" w:hAnsi="仿宋" w:eastAsia="仿宋"/>
          <w:sz w:val="32"/>
          <w:szCs w:val="32"/>
          <w:lang w:val="en-US" w:eastAsia="zh-CN"/>
        </w:rPr>
        <w:t>8</w:t>
      </w:r>
      <w:r>
        <w:rPr>
          <w:rFonts w:hint="eastAsia" w:ascii="仿宋" w:hAnsi="仿宋" w:eastAsia="仿宋"/>
          <w:sz w:val="32"/>
          <w:szCs w:val="32"/>
        </w:rPr>
        <w:t>人。属市二级预算单位。</w:t>
      </w:r>
    </w:p>
    <w:p w14:paraId="47CD7000">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（二）项目资金基本情况包括预算资金基本性质、用途和主要内容、涉及范围等。</w:t>
      </w:r>
    </w:p>
    <w:p w14:paraId="040134BB">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Chars="98" w:firstLine="640" w:firstLineChars="200"/>
        <w:textAlignment w:val="auto"/>
        <w:rPr>
          <w:rFonts w:ascii="Times New Roman" w:hAnsi="Times New Roman" w:eastAsia="仿宋_GB2312"/>
          <w:sz w:val="32"/>
          <w:szCs w:val="32"/>
        </w:rPr>
      </w:pPr>
      <w:r>
        <w:rPr>
          <w:rFonts w:hint="eastAsia" w:ascii="仿宋" w:hAnsi="仿宋" w:eastAsia="仿宋"/>
          <w:sz w:val="32"/>
          <w:szCs w:val="32"/>
          <w:lang w:val="en-US" w:eastAsia="zh-CN"/>
        </w:rPr>
        <w:t>预算资金主要用于国省干线公路日常养护、农村公路日常养护、农村公路养护、农村公路安防工程、农村公路建设。</w:t>
      </w:r>
    </w:p>
    <w:p w14:paraId="351DF57C">
      <w:pPr>
        <w:numPr>
          <w:ilvl w:val="0"/>
          <w:numId w:val="1"/>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预算资金绩效目标，包括总体目标和年度目标。</w:t>
      </w:r>
    </w:p>
    <w:p w14:paraId="18A270BF">
      <w:pPr>
        <w:numPr>
          <w:ilvl w:val="0"/>
          <w:numId w:val="0"/>
        </w:num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1、年末全区干线公路优良率达90%以上，农村公路优良率达70%以上。</w:t>
      </w:r>
    </w:p>
    <w:p w14:paraId="3B3CFA05">
      <w:pPr>
        <w:numPr>
          <w:ilvl w:val="0"/>
          <w:numId w:val="0"/>
        </w:numPr>
        <w:adjustRightInd w:val="0"/>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2、全面完成年度大中修及预防性养护任务，工程质量合格率达100%。</w:t>
      </w:r>
    </w:p>
    <w:p w14:paraId="1431084E">
      <w:pPr>
        <w:numPr>
          <w:ilvl w:val="0"/>
          <w:numId w:val="0"/>
        </w:numPr>
        <w:adjustRightInd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3、年内创建一条农村公路养护示范路。</w:t>
      </w:r>
    </w:p>
    <w:p w14:paraId="77E0A822">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二、项目资金使用及管理情况</w:t>
      </w:r>
    </w:p>
    <w:p w14:paraId="257FDCBE">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（一）项目资金及自筹资金的安排落实、总投入等情况。</w:t>
      </w:r>
    </w:p>
    <w:p w14:paraId="58E7DC3A">
      <w:pPr>
        <w:adjustRightInd w:val="0"/>
        <w:snapToGrid w:val="0"/>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项目资金共计1888.57万元，均已安排到位。</w:t>
      </w:r>
    </w:p>
    <w:p w14:paraId="37959581">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（二）项目资金实际使用情况。</w:t>
      </w:r>
    </w:p>
    <w:p w14:paraId="47B0D4E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w:t>
      </w:r>
      <w:r>
        <w:rPr>
          <w:rFonts w:hint="eastAsia" w:ascii="仿宋" w:hAnsi="仿宋" w:eastAsia="仿宋"/>
          <w:sz w:val="32"/>
          <w:szCs w:val="32"/>
          <w:lang w:val="en-US" w:eastAsia="zh-CN"/>
        </w:rPr>
        <w:t>国省干线公路日常养护：项目全年预算数</w:t>
      </w:r>
      <w:r>
        <w:rPr>
          <w:rFonts w:hint="eastAsia" w:eastAsia="仿宋_GB2312"/>
          <w:sz w:val="32"/>
          <w:szCs w:val="32"/>
          <w:lang w:val="en-US" w:eastAsia="zh-CN"/>
        </w:rPr>
        <w:t>142.53万元，执行数142.53万元，完成预算的100%。</w:t>
      </w:r>
    </w:p>
    <w:p w14:paraId="578E40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2、</w:t>
      </w:r>
      <w:r>
        <w:rPr>
          <w:rFonts w:hint="eastAsia" w:ascii="仿宋" w:hAnsi="仿宋" w:eastAsia="仿宋"/>
          <w:sz w:val="32"/>
          <w:szCs w:val="32"/>
          <w:lang w:val="en-US" w:eastAsia="zh-CN"/>
        </w:rPr>
        <w:t>农村公路日常养护：</w:t>
      </w:r>
      <w:r>
        <w:rPr>
          <w:rFonts w:hint="eastAsia" w:eastAsia="仿宋_GB2312"/>
          <w:sz w:val="32"/>
          <w:szCs w:val="32"/>
          <w:lang w:val="en-US" w:eastAsia="zh-CN"/>
        </w:rPr>
        <w:t>项目全年</w:t>
      </w:r>
      <w:r>
        <w:rPr>
          <w:rFonts w:hint="eastAsia" w:ascii="仿宋" w:hAnsi="仿宋" w:eastAsia="仿宋"/>
          <w:sz w:val="32"/>
          <w:szCs w:val="32"/>
          <w:lang w:val="en-US" w:eastAsia="zh-CN"/>
        </w:rPr>
        <w:t>预算数</w:t>
      </w:r>
      <w:r>
        <w:rPr>
          <w:rFonts w:hint="eastAsia" w:eastAsia="仿宋_GB2312"/>
          <w:sz w:val="32"/>
          <w:szCs w:val="32"/>
          <w:lang w:val="en-US" w:eastAsia="zh-CN"/>
        </w:rPr>
        <w:t>49万元，执行数49万元，完成预算的100%。</w:t>
      </w:r>
    </w:p>
    <w:p w14:paraId="7F4881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3、农村公路养护：项目全年</w:t>
      </w:r>
      <w:r>
        <w:rPr>
          <w:rFonts w:hint="eastAsia" w:ascii="仿宋" w:hAnsi="仿宋" w:eastAsia="仿宋"/>
          <w:sz w:val="32"/>
          <w:szCs w:val="32"/>
          <w:lang w:val="en-US" w:eastAsia="zh-CN"/>
        </w:rPr>
        <w:t>预算数</w:t>
      </w:r>
      <w:r>
        <w:rPr>
          <w:rFonts w:hint="eastAsia" w:eastAsia="仿宋_GB2312"/>
          <w:sz w:val="32"/>
          <w:szCs w:val="32"/>
          <w:lang w:val="en-US" w:eastAsia="zh-CN"/>
        </w:rPr>
        <w:t>205.73万元，执行数205.73万元，完成预算的100%。</w:t>
      </w:r>
    </w:p>
    <w:p w14:paraId="48B4D96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4、农村公路安防工程：项目全年</w:t>
      </w:r>
      <w:r>
        <w:rPr>
          <w:rFonts w:hint="eastAsia" w:ascii="仿宋" w:hAnsi="仿宋" w:eastAsia="仿宋"/>
          <w:sz w:val="32"/>
          <w:szCs w:val="32"/>
          <w:lang w:val="en-US" w:eastAsia="zh-CN"/>
        </w:rPr>
        <w:t>预算数</w:t>
      </w:r>
      <w:r>
        <w:rPr>
          <w:rFonts w:hint="eastAsia" w:eastAsia="仿宋_GB2312"/>
          <w:sz w:val="32"/>
          <w:szCs w:val="32"/>
          <w:lang w:val="en-US" w:eastAsia="zh-CN"/>
        </w:rPr>
        <w:t>21.32万元，执行数21.32万元，完成预算的100%。</w:t>
      </w:r>
    </w:p>
    <w:p w14:paraId="746B493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_GB2312"/>
          <w:sz w:val="32"/>
          <w:szCs w:val="32"/>
        </w:rPr>
      </w:pPr>
      <w:r>
        <w:rPr>
          <w:rFonts w:hint="eastAsia" w:eastAsia="仿宋_GB2312"/>
          <w:sz w:val="32"/>
          <w:szCs w:val="32"/>
          <w:lang w:val="en-US" w:eastAsia="zh-CN"/>
        </w:rPr>
        <w:t>5、农村公路建设：项目全年</w:t>
      </w:r>
      <w:r>
        <w:rPr>
          <w:rFonts w:hint="eastAsia" w:ascii="仿宋" w:hAnsi="仿宋" w:eastAsia="仿宋"/>
          <w:sz w:val="32"/>
          <w:szCs w:val="32"/>
          <w:lang w:val="en-US" w:eastAsia="zh-CN"/>
        </w:rPr>
        <w:t>预算数</w:t>
      </w:r>
      <w:r>
        <w:rPr>
          <w:rFonts w:hint="eastAsia" w:eastAsia="仿宋_GB2312"/>
          <w:sz w:val="32"/>
          <w:szCs w:val="32"/>
          <w:lang w:val="en-US" w:eastAsia="zh-CN"/>
        </w:rPr>
        <w:t>1469.99万元，执行数1469.99万元，完成预算的100%。</w:t>
      </w:r>
    </w:p>
    <w:p w14:paraId="4768BC04">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（三）项目资金管理情况分析，主要包括管理制度、办法的制订及执行情况。</w:t>
      </w:r>
    </w:p>
    <w:p w14:paraId="0E6407F1">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Chars="98" w:firstLine="640" w:firstLineChars="200"/>
        <w:textAlignment w:val="auto"/>
        <w:rPr>
          <w:rFonts w:ascii="Times New Roman" w:hAnsi="Times New Roman" w:eastAsia="仿宋_GB2312"/>
          <w:sz w:val="32"/>
          <w:szCs w:val="32"/>
        </w:rPr>
      </w:pPr>
      <w:r>
        <w:rPr>
          <w:rFonts w:hint="eastAsia" w:ascii="仿宋" w:hAnsi="仿宋" w:eastAsia="仿宋"/>
          <w:sz w:val="32"/>
          <w:szCs w:val="32"/>
        </w:rPr>
        <w:t>项目预期目标已完成，我</w:t>
      </w:r>
      <w:r>
        <w:rPr>
          <w:rFonts w:hint="eastAsia" w:ascii="仿宋" w:hAnsi="仿宋" w:eastAsia="仿宋"/>
          <w:sz w:val="32"/>
          <w:szCs w:val="32"/>
          <w:lang w:eastAsia="zh-CN"/>
        </w:rPr>
        <w:t>中心</w:t>
      </w:r>
      <w:r>
        <w:rPr>
          <w:rFonts w:hint="eastAsia" w:ascii="仿宋" w:hAnsi="仿宋" w:eastAsia="仿宋"/>
          <w:sz w:val="32"/>
          <w:szCs w:val="32"/>
        </w:rPr>
        <w:t>严格按照财务制度规定，资金由市财政全额拨付，按规定使用项目资金，专款专用，不存在挤占挪用等违法违规行为。目前，资金支付全面实现信惠系统管理，不存在超范围超标准支出、转移资金、挤占挪用等违法违规问题。</w:t>
      </w:r>
    </w:p>
    <w:p w14:paraId="361ECD1B">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三、项目支出组织实施情况</w:t>
      </w:r>
    </w:p>
    <w:p w14:paraId="2A084395">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（一）项目资金使用管理情况，主要包括项目资金及项目管理制度建设、日常检查监督管理等情况。</w:t>
      </w:r>
    </w:p>
    <w:p w14:paraId="3CA4306F">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Chars="98" w:firstLine="640" w:firstLineChars="200"/>
        <w:textAlignment w:val="auto"/>
        <w:rPr>
          <w:rFonts w:ascii="Times New Roman" w:hAnsi="Times New Roman" w:eastAsia="仿宋_GB2312"/>
          <w:sz w:val="32"/>
          <w:szCs w:val="32"/>
        </w:rPr>
      </w:pPr>
      <w:r>
        <w:rPr>
          <w:rFonts w:hint="eastAsia" w:ascii="仿宋" w:hAnsi="仿宋" w:eastAsia="仿宋"/>
          <w:sz w:val="32"/>
          <w:szCs w:val="32"/>
        </w:rPr>
        <w:t>我</w:t>
      </w:r>
      <w:r>
        <w:rPr>
          <w:rFonts w:hint="eastAsia" w:ascii="仿宋" w:hAnsi="仿宋" w:eastAsia="仿宋"/>
          <w:sz w:val="32"/>
          <w:szCs w:val="32"/>
          <w:lang w:eastAsia="zh-CN"/>
        </w:rPr>
        <w:t>中心</w:t>
      </w:r>
      <w:r>
        <w:rPr>
          <w:rFonts w:hint="eastAsia" w:ascii="仿宋" w:hAnsi="仿宋" w:eastAsia="仿宋"/>
          <w:sz w:val="32"/>
          <w:szCs w:val="32"/>
        </w:rPr>
        <w:t>严格执行项目预决算制度，按照规定用途使用项目经费，并由纪检部门监督，没有超范围使用现象。</w:t>
      </w:r>
      <w:r>
        <w:rPr>
          <w:rFonts w:hint="eastAsia" w:ascii="仿宋" w:hAnsi="仿宋" w:eastAsia="仿宋"/>
          <w:sz w:val="32"/>
          <w:szCs w:val="32"/>
          <w:lang w:eastAsia="zh-CN"/>
        </w:rPr>
        <w:t>预算</w:t>
      </w:r>
      <w:r>
        <w:rPr>
          <w:rFonts w:hint="eastAsia" w:ascii="仿宋" w:hAnsi="仿宋" w:eastAsia="仿宋"/>
          <w:sz w:val="32"/>
          <w:szCs w:val="32"/>
        </w:rPr>
        <w:t>资金严格按照财务管理制度规定，实行专项管理，按照项目相关财务、会计和报账管理制度，严格项目资金使</w:t>
      </w:r>
      <w:r>
        <w:rPr>
          <w:rFonts w:hint="eastAsia" w:ascii="仿宋" w:hAnsi="仿宋" w:eastAsia="仿宋"/>
          <w:sz w:val="32"/>
          <w:szCs w:val="32"/>
          <w:lang w:eastAsia="zh-CN"/>
        </w:rPr>
        <w:t>用管理。</w:t>
      </w:r>
    </w:p>
    <w:p w14:paraId="123D6AA0">
      <w:pPr>
        <w:numPr>
          <w:ilvl w:val="0"/>
          <w:numId w:val="2"/>
        </w:num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项目组织实施情况，主要包括项目招投标、调整、竣工验收等情况。</w:t>
      </w:r>
    </w:p>
    <w:p w14:paraId="1F53E65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firstLine="640" w:firstLineChars="200"/>
        <w:textAlignment w:val="auto"/>
        <w:rPr>
          <w:rFonts w:ascii="Times New Roman" w:hAnsi="Times New Roman" w:eastAsia="仿宋_GB2312"/>
          <w:sz w:val="32"/>
          <w:szCs w:val="32"/>
        </w:rPr>
      </w:pPr>
      <w:r>
        <w:rPr>
          <w:rFonts w:hint="eastAsia" w:ascii="仿宋" w:hAnsi="仿宋" w:eastAsia="仿宋"/>
          <w:sz w:val="32"/>
          <w:szCs w:val="32"/>
          <w:lang w:val="en-US" w:eastAsia="zh-CN"/>
        </w:rPr>
        <w:t>每个项目按照规定的程序申请设立，审批文件、材料符合相关要求，事前经过必要的集体决策，保证了项目实施的完整性，项目调整及竣工验收都有相应的申请审批报告。</w:t>
      </w:r>
    </w:p>
    <w:p w14:paraId="5FCB9A34">
      <w:p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四、项目支出绩效情况</w:t>
      </w:r>
    </w:p>
    <w:p w14:paraId="615F2DE2">
      <w:pPr>
        <w:adjustRightInd w:val="0"/>
        <w:snapToGrid w:val="0"/>
        <w:spacing w:line="60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（一）项目支出决策情况。</w:t>
      </w:r>
    </w:p>
    <w:p w14:paraId="69557483">
      <w:pPr>
        <w:adjustRightInd w:val="0"/>
        <w:snapToGrid w:val="0"/>
        <w:spacing w:line="6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lang w:val="en-US" w:eastAsia="zh-CN"/>
        </w:rPr>
        <w:t>项目建设流程、采购流程规范，材料符合相关要求，严格遵守内控管理制度和财务管理制度，遵守相关法律法规和相关管理规定。</w:t>
      </w:r>
    </w:p>
    <w:p w14:paraId="42B83D01">
      <w:pPr>
        <w:numPr>
          <w:ilvl w:val="0"/>
          <w:numId w:val="0"/>
        </w:numPr>
        <w:adjustRightInd w:val="0"/>
        <w:snapToGrid w:val="0"/>
        <w:spacing w:line="6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lang w:eastAsia="zh-CN"/>
        </w:rPr>
        <w:t>（二）</w:t>
      </w:r>
      <w:r>
        <w:rPr>
          <w:rFonts w:ascii="Times New Roman" w:hAnsi="Times New Roman" w:eastAsia="楷体_GB2312"/>
          <w:sz w:val="32"/>
          <w:szCs w:val="32"/>
        </w:rPr>
        <w:t>项目支出过程情况。</w:t>
      </w:r>
    </w:p>
    <w:p w14:paraId="3DEE9311">
      <w:pPr>
        <w:adjustRightInd w:val="0"/>
        <w:snapToGrid w:val="0"/>
        <w:spacing w:line="6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lang w:val="en-US" w:eastAsia="zh-CN"/>
        </w:rPr>
        <w:t>项目资金使用基本符合国家财经法规、会计准则的规定，资金的拨付有完整的审批程序和手续，不存在截留、挤占、挪用、虚列支出等情况。</w:t>
      </w:r>
    </w:p>
    <w:p w14:paraId="38C5A915">
      <w:pPr>
        <w:numPr>
          <w:ilvl w:val="0"/>
          <w:numId w:val="2"/>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项目支出产出情况。</w:t>
      </w:r>
    </w:p>
    <w:p w14:paraId="016BCB72">
      <w:pPr>
        <w:adjustRightInd w:val="0"/>
        <w:snapToGrid w:val="0"/>
        <w:spacing w:line="6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lang w:val="en-US" w:eastAsia="zh-CN"/>
        </w:rPr>
        <w:t>年末全区国省干线好评率达98%，农村公路好评率达98 %，在全省公路路况考核中跻身前列。</w:t>
      </w:r>
    </w:p>
    <w:p w14:paraId="1300C4AC">
      <w:pPr>
        <w:numPr>
          <w:ilvl w:val="0"/>
          <w:numId w:val="2"/>
        </w:numPr>
        <w:adjustRightInd w:val="0"/>
        <w:snapToGrid w:val="0"/>
        <w:spacing w:line="600" w:lineRule="exact"/>
        <w:ind w:left="0" w:leftChars="0" w:firstLine="640" w:firstLineChars="200"/>
        <w:rPr>
          <w:rFonts w:ascii="Times New Roman" w:hAnsi="Times New Roman" w:eastAsia="楷体_GB2312"/>
          <w:sz w:val="32"/>
          <w:szCs w:val="32"/>
        </w:rPr>
      </w:pPr>
      <w:r>
        <w:rPr>
          <w:rFonts w:ascii="Times New Roman" w:hAnsi="Times New Roman" w:eastAsia="楷体_GB2312"/>
          <w:sz w:val="32"/>
          <w:szCs w:val="32"/>
        </w:rPr>
        <w:t>项目支出效益情况。</w:t>
      </w:r>
    </w:p>
    <w:p w14:paraId="0C95A3C8">
      <w:pPr>
        <w:adjustRightInd w:val="0"/>
        <w:snapToGrid w:val="0"/>
        <w:spacing w:line="6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lang w:val="en-US" w:eastAsia="zh-CN"/>
        </w:rPr>
        <w:t>各项交通建设项目为道路沿线及运输站场附件的群众提供的收入增加，将绿色发展要求贯穿公路规划、设计、建设、运营、管理、服务全过程，着力建设资源节约、生态环保、节能高效、服务提升的绿色公路。</w:t>
      </w:r>
    </w:p>
    <w:p w14:paraId="7167FE85">
      <w:pPr>
        <w:numPr>
          <w:ilvl w:val="0"/>
          <w:numId w:val="3"/>
        </w:numPr>
        <w:adjustRightInd w:val="0"/>
        <w:snapToGrid w:val="0"/>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主要经验做法、存在的问题及原因分析</w:t>
      </w:r>
    </w:p>
    <w:p w14:paraId="4A0A1990">
      <w:pPr>
        <w:spacing w:line="360" w:lineRule="auto"/>
        <w:ind w:firstLine="640" w:firstLineChars="200"/>
        <w:rPr>
          <w:rFonts w:hint="eastAsia" w:ascii="方正仿宋_GB2312" w:hAnsi="方正仿宋_GB2312" w:eastAsia="方正仿宋_GB2312" w:cs="方正仿宋_GB2312"/>
          <w:b/>
          <w:bCs/>
          <w:sz w:val="32"/>
          <w:szCs w:val="32"/>
          <w:highlight w:val="none"/>
          <w:lang w:val="en-US" w:eastAsia="zh-CN"/>
        </w:rPr>
      </w:pPr>
      <w:r>
        <w:rPr>
          <w:rFonts w:hint="eastAsia" w:ascii="仿宋" w:hAnsi="仿宋" w:eastAsia="仿宋"/>
          <w:sz w:val="32"/>
          <w:szCs w:val="32"/>
        </w:rPr>
        <w:t>（一）主要经验做法。</w:t>
      </w:r>
    </w:p>
    <w:p w14:paraId="2A08CEEB">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1、出台工作改革方案，全面加强制度保障</w:t>
      </w:r>
    </w:p>
    <w:p w14:paraId="56662518">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针对农村公路建设、管理、养护方面存在的制度短板，正式出台了《蒸湘区农村公路管理养护体制改革方案》和《蒸湘区路长制实施方案》两大改革文件，进一步聚焦农村公路管理养护体制改革，促进路长制建设，促进建构区、镇、村三级路长管理格局。</w:t>
      </w:r>
    </w:p>
    <w:p w14:paraId="1FD5DFB1">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2、加强农村公路养护工作，全面提高养护质量</w:t>
      </w:r>
    </w:p>
    <w:p w14:paraId="46E40474">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推动农村公路养护管理信息化、智能化、精准化、高效化。</w:t>
      </w:r>
      <w:r>
        <w:rPr>
          <w:rFonts w:hint="eastAsia" w:ascii="方正仿宋_GB2312" w:hAnsi="方正仿宋_GB2312" w:eastAsia="方正仿宋_GB2312" w:cs="方正仿宋_GB2312"/>
          <w:b w:val="0"/>
          <w:bCs w:val="0"/>
          <w:sz w:val="32"/>
          <w:szCs w:val="32"/>
          <w:highlight w:val="none"/>
          <w:lang w:val="en-US" w:eastAsia="zh-CN"/>
        </w:rPr>
        <w:t>组织工程、养护、计统、桥梁等工作人员参加衡阳市公路统计质量提升专项行动暨养护、桥隧管理人员培训，利用湖南省交通运输基础设施数据管理系统进行了年报数据库内线路的采集更新工作，同时按照培训要求充分利用“养路通”智能化巡路平台，每月全覆盖巡路一次，根据巡路结果及时上传病害和安全隐患，加强决策及时性、科学性。</w:t>
      </w:r>
    </w:p>
    <w:p w14:paraId="45646452">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3、加强国省干线及桥梁养护，守护百姓回家路</w:t>
      </w:r>
    </w:p>
    <w:p w14:paraId="2D623044">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一是不断加大养护投入，实现国省干线及桥梁养护全覆盖。</w:t>
      </w:r>
      <w:r>
        <w:rPr>
          <w:rFonts w:hint="eastAsia" w:ascii="方正仿宋_GB2312" w:hAnsi="方正仿宋_GB2312" w:eastAsia="方正仿宋_GB2312" w:cs="方正仿宋_GB2312"/>
          <w:b w:val="0"/>
          <w:bCs w:val="0"/>
          <w:sz w:val="32"/>
          <w:szCs w:val="32"/>
          <w:highlight w:val="none"/>
          <w:lang w:val="en-US" w:eastAsia="zh-CN"/>
        </w:rPr>
        <w:t>我分中心管养桥梁10座，其中Ⅱ级养护桥梁6座，Ⅲ级养护桥梁4座，今年按规范及市中心要求开展桥梁日常养护工作，落实桥梁管养任务，对中心桥梁按期检查，保证日常检查、经常检查及定期检查的频率达标，及时处理了桥梁的安全隐患及病害。</w:t>
      </w:r>
      <w:r>
        <w:rPr>
          <w:rFonts w:hint="eastAsia" w:ascii="方正仿宋_GB2312" w:hAnsi="方正仿宋_GB2312" w:eastAsia="方正仿宋_GB2312" w:cs="方正仿宋_GB2312"/>
          <w:b/>
          <w:bCs/>
          <w:sz w:val="32"/>
          <w:szCs w:val="32"/>
          <w:highlight w:val="none"/>
          <w:lang w:val="en-US" w:eastAsia="zh-CN"/>
        </w:rPr>
        <w:t>二是坚持节假日值班值守。</w:t>
      </w:r>
      <w:r>
        <w:rPr>
          <w:rFonts w:hint="eastAsia" w:ascii="方正仿宋_GB2312" w:hAnsi="方正仿宋_GB2312" w:eastAsia="方正仿宋_GB2312" w:cs="方正仿宋_GB2312"/>
          <w:b w:val="0"/>
          <w:bCs w:val="0"/>
          <w:sz w:val="32"/>
          <w:szCs w:val="32"/>
          <w:highlight w:val="none"/>
          <w:lang w:val="en-US" w:eastAsia="zh-CN"/>
        </w:rPr>
        <w:t>我分中心管养的国省干线是市区联通各县区重要交通节点，车流量大，今年来我分中心在节假日尤其是元旦、五一、中秋、国庆期间加强值班值守，发动志愿者开展文明劝阻保畅通。</w:t>
      </w:r>
    </w:p>
    <w:p w14:paraId="0647B74A">
      <w:pPr>
        <w:spacing w:line="360" w:lineRule="auto"/>
        <w:ind w:firstLine="640" w:firstLineChars="200"/>
        <w:rPr>
          <w:rFonts w:ascii="仿宋" w:hAnsi="仿宋" w:eastAsia="仿宋"/>
          <w:sz w:val="32"/>
          <w:szCs w:val="32"/>
        </w:rPr>
      </w:pPr>
      <w:r>
        <w:rPr>
          <w:rFonts w:hint="eastAsia" w:ascii="仿宋" w:hAnsi="仿宋" w:eastAsia="仿宋"/>
          <w:sz w:val="32"/>
          <w:szCs w:val="32"/>
        </w:rPr>
        <w:t>（二）存在的问题。</w:t>
      </w:r>
    </w:p>
    <w:p w14:paraId="24DC5E4E">
      <w:pPr>
        <w:spacing w:line="360" w:lineRule="auto"/>
        <w:ind w:firstLine="640" w:firstLineChars="200"/>
        <w:rPr>
          <w:rFonts w:ascii="Times New Roman" w:hAnsi="Times New Roman" w:eastAsia="黑体"/>
          <w:sz w:val="32"/>
          <w:szCs w:val="32"/>
        </w:rPr>
      </w:pPr>
      <w:r>
        <w:rPr>
          <w:rFonts w:hint="eastAsia" w:ascii="仿宋" w:hAnsi="仿宋" w:eastAsia="仿宋"/>
          <w:sz w:val="32"/>
          <w:szCs w:val="32"/>
        </w:rPr>
        <w:t>配套资金难以及时到位。各预算资金来源多元，每类资金要求各异，导致资金难以及时统一到位。交通专项资金到位进度慢，部分资金拨付集中在年末，一定程度上影响项目进度。</w:t>
      </w:r>
    </w:p>
    <w:p w14:paraId="589B48C5">
      <w:pPr>
        <w:numPr>
          <w:ilvl w:val="0"/>
          <w:numId w:val="3"/>
        </w:numPr>
        <w:adjustRightInd w:val="0"/>
        <w:snapToGrid w:val="0"/>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有关建议</w:t>
      </w:r>
    </w:p>
    <w:p w14:paraId="4861D9E2">
      <w:pPr>
        <w:spacing w:line="36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及时更新数据。加强与省交通厅协调及时更新公路养护年报数据。将辖区公路纳入年报数据库，实时沟通，缩小信息差，尽量将预算资金拨付到位，确保</w:t>
      </w:r>
      <w:r>
        <w:rPr>
          <w:rFonts w:hint="eastAsia" w:ascii="仿宋" w:hAnsi="仿宋" w:eastAsia="仿宋" w:cs="Times New Roman"/>
          <w:sz w:val="32"/>
          <w:szCs w:val="32"/>
          <w:lang w:val="en-US" w:eastAsia="zh-CN"/>
        </w:rPr>
        <w:t>干线公路县市区日常养护和养护工程以及农村公路日常养护和养护工程</w:t>
      </w:r>
      <w:r>
        <w:rPr>
          <w:rFonts w:hint="eastAsia" w:ascii="仿宋" w:hAnsi="仿宋" w:eastAsia="仿宋" w:cs="Times New Roman"/>
          <w:sz w:val="32"/>
          <w:szCs w:val="32"/>
        </w:rPr>
        <w:t>及时得到实施。</w:t>
      </w:r>
    </w:p>
    <w:p w14:paraId="4C3E79EC">
      <w:pPr>
        <w:adjustRightInd w:val="0"/>
        <w:snapToGrid w:val="0"/>
        <w:spacing w:line="600" w:lineRule="exact"/>
        <w:ind w:firstLine="640" w:firstLineChars="200"/>
      </w:pPr>
      <w:r>
        <w:rPr>
          <w:rFonts w:ascii="Times New Roman" w:hAnsi="Times New Roman" w:eastAsia="黑体"/>
          <w:sz w:val="32"/>
          <w:szCs w:val="32"/>
        </w:rPr>
        <w:t>七、其他需要说明的问题</w:t>
      </w:r>
      <w:r>
        <w:rPr>
          <w:rFonts w:hint="eastAsia" w:ascii="Times New Roman" w:hAnsi="Times New Roman" w:eastAsia="黑体"/>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925B3"/>
    <w:multiLevelType w:val="singleLevel"/>
    <w:tmpl w:val="A30925B3"/>
    <w:lvl w:ilvl="0" w:tentative="0">
      <w:start w:val="2"/>
      <w:numFmt w:val="chineseCounting"/>
      <w:suff w:val="nothing"/>
      <w:lvlText w:val="（%1）"/>
      <w:lvlJc w:val="left"/>
      <w:rPr>
        <w:rFonts w:hint="eastAsia"/>
      </w:rPr>
    </w:lvl>
  </w:abstractNum>
  <w:abstractNum w:abstractNumId="1">
    <w:nsid w:val="CCB76914"/>
    <w:multiLevelType w:val="singleLevel"/>
    <w:tmpl w:val="CCB76914"/>
    <w:lvl w:ilvl="0" w:tentative="0">
      <w:start w:val="5"/>
      <w:numFmt w:val="chineseCounting"/>
      <w:suff w:val="nothing"/>
      <w:lvlText w:val="%1、"/>
      <w:lvlJc w:val="left"/>
      <w:rPr>
        <w:rFonts w:hint="eastAsia"/>
      </w:rPr>
    </w:lvl>
  </w:abstractNum>
  <w:abstractNum w:abstractNumId="2">
    <w:nsid w:val="7AC37E75"/>
    <w:multiLevelType w:val="singleLevel"/>
    <w:tmpl w:val="7AC37E7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mFiODNiOTMwOGQ3NGMxYjQ0ZTQ2OTQ2MGI5ZGYifQ=="/>
  </w:docVars>
  <w:rsids>
    <w:rsidRoot w:val="530D28B4"/>
    <w:rsid w:val="01980C30"/>
    <w:rsid w:val="026E6F9B"/>
    <w:rsid w:val="086D1880"/>
    <w:rsid w:val="134F0723"/>
    <w:rsid w:val="1864257A"/>
    <w:rsid w:val="1A255D39"/>
    <w:rsid w:val="1B1069E9"/>
    <w:rsid w:val="1F953961"/>
    <w:rsid w:val="237613B4"/>
    <w:rsid w:val="27FB5B95"/>
    <w:rsid w:val="28836A4D"/>
    <w:rsid w:val="2B9A7395"/>
    <w:rsid w:val="38980E69"/>
    <w:rsid w:val="3B5902CB"/>
    <w:rsid w:val="3D422C5B"/>
    <w:rsid w:val="3F8457C0"/>
    <w:rsid w:val="410012DE"/>
    <w:rsid w:val="42734FE4"/>
    <w:rsid w:val="44C32D1F"/>
    <w:rsid w:val="482B398E"/>
    <w:rsid w:val="48480CC1"/>
    <w:rsid w:val="4BD01F0F"/>
    <w:rsid w:val="4D662F0F"/>
    <w:rsid w:val="530D28B4"/>
    <w:rsid w:val="597D4C6F"/>
    <w:rsid w:val="6023048A"/>
    <w:rsid w:val="6679056C"/>
    <w:rsid w:val="66C13CC1"/>
    <w:rsid w:val="6B0F5943"/>
    <w:rsid w:val="6C921B68"/>
    <w:rsid w:val="6CEA736A"/>
    <w:rsid w:val="6E83325F"/>
    <w:rsid w:val="74E25E76"/>
    <w:rsid w:val="7750356B"/>
    <w:rsid w:val="779270E1"/>
    <w:rsid w:val="78D01B80"/>
    <w:rsid w:val="7B871525"/>
    <w:rsid w:val="7E370FE0"/>
    <w:rsid w:val="7F7F0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2157</Words>
  <Characters>2242</Characters>
  <Lines>0</Lines>
  <Paragraphs>0</Paragraphs>
  <TotalTime>1</TotalTime>
  <ScaleCrop>false</ScaleCrop>
  <LinksUpToDate>false</LinksUpToDate>
  <CharactersWithSpaces>2251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2024-03-27T02:35:00Z</dcterms:created>
  <dc:creator>하청요</dc:creator>
  <cp:lastModifiedBy>하청요</cp:lastModifiedBy>
  <dcterms:modified xsi:type="dcterms:W3CDTF">2024-09-30T02:30:11Z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67B429664D0240DAB7A3F9D830ECFBDE_11</vt:lpwstr>
  </property>
</Properties>
</file>