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衡阳市地方志编纂室编外聘用驾驶员报名表</w:t>
      </w:r>
    </w:p>
    <w:tbl>
      <w:tblPr>
        <w:tblStyle w:val="3"/>
        <w:tblpPr w:leftFromText="180" w:rightFromText="180" w:vertAnchor="text" w:horzAnchor="page" w:tblpX="2120" w:tblpY="610"/>
        <w:tblOverlap w:val="never"/>
        <w:tblW w:w="7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10"/>
        <w:gridCol w:w="399"/>
        <w:gridCol w:w="712"/>
        <w:gridCol w:w="548"/>
        <w:gridCol w:w="390"/>
        <w:gridCol w:w="1083"/>
        <w:gridCol w:w="33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性  别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民  族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籍  贯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年月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530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530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  <w:t>驾照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全日制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毕业院校及专业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在职教育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毕业院校及专业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  <w:lang w:eastAsia="zh-CN"/>
              </w:rPr>
              <w:t>（从高中填起）</w:t>
            </w:r>
          </w:p>
        </w:tc>
        <w:tc>
          <w:tcPr>
            <w:tcW w:w="661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家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庭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主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要 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成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 xml:space="preserve">员 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-16"/>
                <w:sz w:val="28"/>
                <w:szCs w:val="28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备注</w:t>
            </w:r>
          </w:p>
        </w:tc>
        <w:tc>
          <w:tcPr>
            <w:tcW w:w="6614" w:type="dxa"/>
            <w:gridSpan w:val="8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宋体" w:eastAsia="仿宋_GB2312"/>
                <w:spacing w:val="-16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ZTIzYTdjMmQ0NmRiNDdlYmQ1N2ZlMDM2MWUxYmQifQ=="/>
    <w:docVar w:name="KSO_WPS_MARK_KEY" w:val="7469d441-78da-492f-a6bd-1ec2536ad627"/>
  </w:docVars>
  <w:rsids>
    <w:rsidRoot w:val="745255A8"/>
    <w:rsid w:val="745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2024-11-28T08:35:00Z</dcterms:created>
  <dc:creator>贺静</dc:creator>
  <cp:lastModifiedBy>贺静</cp:lastModifiedBy>
  <dcterms:modified xsi:type="dcterms:W3CDTF">2024-11-28T08:35:36Z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64761EB2B9E447A2B27297063FCC487B_11</vt:lpwstr>
  </property>
</Properties>
</file>