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09E7" w14:textId="63EE94E8" w:rsidR="007477C0" w:rsidRDefault="007477C0" w:rsidP="007477C0">
      <w:pPr>
        <w:spacing w:afterLines="100" w:after="312"/>
        <w:rPr>
          <w:rFonts w:ascii="Times New Roman" w:eastAsia="黑体" w:hAnsi="Times New Roman"/>
          <w:kern w:val="0"/>
          <w:sz w:val="32"/>
          <w:szCs w:val="32"/>
        </w:rPr>
      </w:pPr>
      <w:bookmarkStart w:id="0" w:name="_GoBack"/>
      <w:bookmarkEnd w:id="0"/>
      <w:r>
        <w:rPr>
          <w:rFonts w:ascii="黑体" w:eastAsia="黑体" w:hAnsi="黑体" w:cs="黑体" w:hint="eastAsia"/>
          <w:kern w:val="0"/>
          <w:sz w:val="32"/>
          <w:szCs w:val="32"/>
        </w:rPr>
        <w:t>附件2</w:t>
      </w:r>
    </w:p>
    <w:p w14:paraId="6A733B55" w14:textId="77777777" w:rsidR="007477C0" w:rsidRDefault="007477C0" w:rsidP="007477C0">
      <w:pPr>
        <w:rPr>
          <w:rFonts w:ascii="Times New Roman" w:eastAsia="方正小标宋简体" w:hAnsi="Times New Roman"/>
          <w:sz w:val="48"/>
          <w:szCs w:val="48"/>
        </w:rPr>
      </w:pPr>
    </w:p>
    <w:p w14:paraId="61B814A0" w14:textId="77777777" w:rsidR="007477C0" w:rsidRDefault="007477C0" w:rsidP="007477C0">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14:paraId="6DFC3BC7" w14:textId="77777777" w:rsidR="007477C0" w:rsidRDefault="007477C0" w:rsidP="007477C0">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14:paraId="008E3297" w14:textId="77777777" w:rsidR="007477C0" w:rsidRPr="00B81704" w:rsidRDefault="007477C0" w:rsidP="007477C0">
      <w:pPr>
        <w:jc w:val="center"/>
        <w:rPr>
          <w:rFonts w:ascii="Times New Roman" w:eastAsia="黑体" w:hAnsi="Times New Roman"/>
          <w:sz w:val="32"/>
          <w:szCs w:val="32"/>
        </w:rPr>
      </w:pPr>
    </w:p>
    <w:p w14:paraId="6A37708B" w14:textId="77777777" w:rsidR="007477C0" w:rsidRDefault="007477C0" w:rsidP="007477C0">
      <w:pPr>
        <w:jc w:val="center"/>
        <w:rPr>
          <w:rFonts w:ascii="Times New Roman" w:eastAsia="黑体" w:hAnsi="Times New Roman"/>
          <w:sz w:val="32"/>
          <w:szCs w:val="32"/>
        </w:rPr>
      </w:pPr>
    </w:p>
    <w:p w14:paraId="6BE56C58" w14:textId="77777777" w:rsidR="007477C0" w:rsidRDefault="007477C0" w:rsidP="007477C0">
      <w:pPr>
        <w:jc w:val="center"/>
        <w:rPr>
          <w:rFonts w:ascii="Times New Roman" w:eastAsia="黑体" w:hAnsi="Times New Roman"/>
          <w:sz w:val="32"/>
          <w:szCs w:val="32"/>
        </w:rPr>
      </w:pPr>
    </w:p>
    <w:p w14:paraId="5B7A6E31" w14:textId="77777777" w:rsidR="007477C0" w:rsidRDefault="007477C0" w:rsidP="007477C0">
      <w:pPr>
        <w:jc w:val="center"/>
        <w:rPr>
          <w:rFonts w:ascii="Times New Roman" w:eastAsia="黑体" w:hAnsi="Times New Roman"/>
          <w:sz w:val="32"/>
          <w:szCs w:val="32"/>
        </w:rPr>
      </w:pPr>
    </w:p>
    <w:p w14:paraId="02E24251" w14:textId="77777777" w:rsidR="007477C0" w:rsidRDefault="007477C0" w:rsidP="007477C0">
      <w:pPr>
        <w:rPr>
          <w:rFonts w:ascii="Times New Roman" w:eastAsia="黑体" w:hAnsi="Times New Roman"/>
          <w:sz w:val="32"/>
          <w:szCs w:val="32"/>
        </w:rPr>
      </w:pPr>
    </w:p>
    <w:p w14:paraId="3D16E236" w14:textId="77777777" w:rsidR="007477C0" w:rsidRDefault="007477C0" w:rsidP="007477C0">
      <w:pPr>
        <w:jc w:val="center"/>
        <w:rPr>
          <w:rFonts w:ascii="Times New Roman" w:hAnsi="Times New Roman"/>
          <w:sz w:val="36"/>
          <w:szCs w:val="36"/>
        </w:rPr>
      </w:pPr>
    </w:p>
    <w:p w14:paraId="31F101B8" w14:textId="77777777" w:rsidR="007477C0" w:rsidRDefault="007477C0" w:rsidP="007477C0">
      <w:pPr>
        <w:jc w:val="center"/>
        <w:rPr>
          <w:rFonts w:ascii="Times New Roman" w:hAnsi="Times New Roman"/>
          <w:sz w:val="36"/>
          <w:szCs w:val="36"/>
        </w:rPr>
      </w:pPr>
    </w:p>
    <w:p w14:paraId="05DBC0FF" w14:textId="77777777" w:rsidR="007477C0" w:rsidRDefault="007477C0" w:rsidP="007477C0">
      <w:pPr>
        <w:jc w:val="center"/>
        <w:rPr>
          <w:rFonts w:ascii="Times New Roman" w:hAnsi="Times New Roman"/>
          <w:sz w:val="36"/>
          <w:szCs w:val="36"/>
        </w:rPr>
      </w:pPr>
    </w:p>
    <w:p w14:paraId="17A18149" w14:textId="77777777" w:rsidR="007477C0" w:rsidRDefault="007477C0" w:rsidP="007477C0">
      <w:pPr>
        <w:jc w:val="center"/>
        <w:rPr>
          <w:rFonts w:ascii="Times New Roman" w:hAnsi="Times New Roman"/>
          <w:sz w:val="36"/>
          <w:szCs w:val="36"/>
        </w:rPr>
      </w:pPr>
    </w:p>
    <w:p w14:paraId="22730110" w14:textId="77777777" w:rsidR="00784220" w:rsidRDefault="00784220" w:rsidP="007477C0">
      <w:pPr>
        <w:jc w:val="center"/>
        <w:rPr>
          <w:rFonts w:ascii="Times New Roman" w:hAnsi="Times New Roman"/>
          <w:sz w:val="36"/>
          <w:szCs w:val="36"/>
        </w:rPr>
      </w:pPr>
    </w:p>
    <w:p w14:paraId="5A879F3F" w14:textId="5DF96FDA" w:rsidR="007477C0" w:rsidRDefault="007477C0" w:rsidP="006B38E4">
      <w:pPr>
        <w:ind w:firstLineChars="200" w:firstLine="720"/>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w:t>
      </w:r>
      <w:r w:rsidR="006B38E4">
        <w:rPr>
          <w:rFonts w:ascii="Times New Roman" w:hAnsi="Times New Roman" w:hint="eastAsia"/>
          <w:sz w:val="36"/>
          <w:szCs w:val="36"/>
        </w:rPr>
        <w:t>衡阳市职业中等专业学校</w:t>
      </w:r>
      <w:r>
        <w:rPr>
          <w:rFonts w:ascii="Times New Roman" w:hAnsi="Times New Roman" w:hint="eastAsia"/>
          <w:sz w:val="36"/>
          <w:szCs w:val="36"/>
        </w:rPr>
        <w:t>（盖章）</w:t>
      </w:r>
    </w:p>
    <w:p w14:paraId="1FF51EF6" w14:textId="77777777" w:rsidR="007477C0" w:rsidRDefault="007477C0" w:rsidP="006B38E4">
      <w:pPr>
        <w:ind w:firstLineChars="200" w:firstLine="720"/>
        <w:rPr>
          <w:rFonts w:ascii="Times New Roman" w:eastAsia="黑体"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p>
    <w:p w14:paraId="19B18C80" w14:textId="77777777" w:rsidR="007477C0" w:rsidRDefault="007477C0" w:rsidP="007477C0">
      <w:pPr>
        <w:jc w:val="center"/>
        <w:rPr>
          <w:rFonts w:ascii="Times New Roman" w:eastAsia="黑体" w:hAnsi="Times New Roman"/>
          <w:sz w:val="36"/>
          <w:szCs w:val="36"/>
        </w:rPr>
      </w:pPr>
    </w:p>
    <w:p w14:paraId="008A6B58" w14:textId="77777777" w:rsidR="007477C0" w:rsidRDefault="007477C0" w:rsidP="007477C0">
      <w:pPr>
        <w:jc w:val="center"/>
        <w:rPr>
          <w:rFonts w:ascii="Times New Roman" w:eastAsia="黑体" w:hAnsi="Times New Roman"/>
          <w:sz w:val="36"/>
          <w:szCs w:val="36"/>
        </w:rPr>
      </w:pPr>
    </w:p>
    <w:p w14:paraId="4B67C8C4" w14:textId="1E524E76" w:rsidR="007477C0" w:rsidRDefault="00784220" w:rsidP="007477C0">
      <w:pPr>
        <w:jc w:val="center"/>
        <w:rPr>
          <w:rFonts w:ascii="Times New Roman" w:eastAsia="黑体" w:hAnsi="Times New Roman"/>
          <w:sz w:val="32"/>
          <w:szCs w:val="32"/>
        </w:rPr>
      </w:pPr>
      <w:r>
        <w:rPr>
          <w:rFonts w:ascii="Times New Roman" w:eastAsia="黑体" w:hAnsi="Times New Roman" w:hint="eastAsia"/>
          <w:sz w:val="32"/>
          <w:szCs w:val="32"/>
        </w:rPr>
        <w:t>2024</w:t>
      </w:r>
      <w:r w:rsidR="007477C0">
        <w:rPr>
          <w:rFonts w:ascii="Times New Roman" w:eastAsia="黑体" w:hAnsi="Times New Roman"/>
          <w:sz w:val="32"/>
          <w:szCs w:val="32"/>
        </w:rPr>
        <w:t>年</w:t>
      </w:r>
      <w:r>
        <w:rPr>
          <w:rFonts w:ascii="Times New Roman" w:eastAsia="黑体" w:hAnsi="Times New Roman" w:hint="eastAsia"/>
          <w:sz w:val="32"/>
          <w:szCs w:val="32"/>
        </w:rPr>
        <w:t>3</w:t>
      </w:r>
      <w:r w:rsidR="007477C0">
        <w:rPr>
          <w:rFonts w:ascii="Times New Roman" w:eastAsia="黑体" w:hAnsi="Times New Roman"/>
          <w:sz w:val="32"/>
          <w:szCs w:val="32"/>
        </w:rPr>
        <w:t>月</w:t>
      </w:r>
      <w:r>
        <w:rPr>
          <w:rFonts w:ascii="Times New Roman" w:eastAsia="黑体" w:hAnsi="Times New Roman" w:hint="eastAsia"/>
          <w:sz w:val="32"/>
          <w:szCs w:val="32"/>
        </w:rPr>
        <w:t>28</w:t>
      </w:r>
      <w:r w:rsidR="007477C0">
        <w:rPr>
          <w:rFonts w:ascii="Times New Roman" w:eastAsia="黑体" w:hAnsi="Times New Roman"/>
          <w:sz w:val="32"/>
          <w:szCs w:val="32"/>
        </w:rPr>
        <w:t>日</w:t>
      </w:r>
    </w:p>
    <w:p w14:paraId="3BA87C5B" w14:textId="77777777" w:rsidR="00784220" w:rsidRDefault="00784220" w:rsidP="007477C0">
      <w:pPr>
        <w:jc w:val="center"/>
        <w:rPr>
          <w:rFonts w:ascii="Times New Roman" w:eastAsia="黑体" w:hAnsi="Times New Roman"/>
          <w:sz w:val="32"/>
          <w:szCs w:val="32"/>
        </w:rPr>
      </w:pPr>
    </w:p>
    <w:p w14:paraId="542F22EF" w14:textId="77777777" w:rsidR="007477C0" w:rsidRDefault="007477C0" w:rsidP="008C7A45">
      <w:pPr>
        <w:spacing w:line="600" w:lineRule="exact"/>
        <w:rPr>
          <w:rFonts w:ascii="Times New Roman" w:eastAsia="方正小标宋简体" w:hAnsi="Times New Roman"/>
          <w:sz w:val="44"/>
          <w:szCs w:val="44"/>
        </w:rPr>
      </w:pPr>
    </w:p>
    <w:p w14:paraId="4CE42DD7" w14:textId="4B2C513E" w:rsidR="007477C0" w:rsidRDefault="007477C0" w:rsidP="0078422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部门整体支出绩效自评报告</w:t>
      </w:r>
    </w:p>
    <w:p w14:paraId="6675A135" w14:textId="77777777" w:rsidR="00784220" w:rsidRPr="00784220" w:rsidRDefault="00784220" w:rsidP="00784220">
      <w:pPr>
        <w:spacing w:line="600" w:lineRule="exact"/>
        <w:jc w:val="center"/>
        <w:rPr>
          <w:rFonts w:ascii="Times New Roman" w:eastAsia="方正小标宋简体" w:hAnsi="Times New Roman"/>
          <w:sz w:val="44"/>
          <w:szCs w:val="44"/>
        </w:rPr>
      </w:pPr>
    </w:p>
    <w:p w14:paraId="68BF7189" w14:textId="1FB1804F" w:rsidR="007477C0" w:rsidRDefault="007477C0" w:rsidP="00A53F08">
      <w:pPr>
        <w:pStyle w:val="a3"/>
        <w:numPr>
          <w:ilvl w:val="0"/>
          <w:numId w:val="1"/>
        </w:numPr>
        <w:ind w:firstLineChars="0"/>
      </w:pPr>
      <w:r>
        <w:t>部门、单位基本情况</w:t>
      </w:r>
    </w:p>
    <w:p w14:paraId="3DC3F05E" w14:textId="062C3DC7" w:rsidR="00A53F08" w:rsidRDefault="00D759C3" w:rsidP="00A53F08">
      <w:pPr>
        <w:widowControl/>
        <w:ind w:firstLineChars="200" w:firstLine="640"/>
        <w:rPr>
          <w:rFonts w:eastAsia="仿宋"/>
          <w:color w:val="000000"/>
          <w:sz w:val="32"/>
          <w:szCs w:val="32"/>
        </w:rPr>
      </w:pPr>
      <w:r w:rsidRPr="00D759C3">
        <w:rPr>
          <w:rFonts w:eastAsia="仿宋" w:hint="eastAsia"/>
          <w:color w:val="000000"/>
          <w:sz w:val="32"/>
          <w:szCs w:val="32"/>
        </w:rPr>
        <w:t>我校是国家中等职业教育改革发展示范学校，国家级首批重点中等职业学校，湖南省卓越中职学校建设单位，湖南省首批楚怡双优</w:t>
      </w:r>
      <w:r w:rsidR="00A53F08">
        <w:rPr>
          <w:rFonts w:eastAsia="仿宋" w:hint="eastAsia"/>
          <w:color w:val="000000"/>
          <w:sz w:val="32"/>
          <w:szCs w:val="32"/>
        </w:rPr>
        <w:t>A</w:t>
      </w:r>
      <w:r w:rsidR="00A53F08">
        <w:rPr>
          <w:rFonts w:eastAsia="仿宋" w:hint="eastAsia"/>
          <w:color w:val="000000"/>
          <w:sz w:val="32"/>
          <w:szCs w:val="32"/>
        </w:rPr>
        <w:t>类</w:t>
      </w:r>
      <w:r w:rsidRPr="00D759C3">
        <w:rPr>
          <w:rFonts w:eastAsia="仿宋" w:hint="eastAsia"/>
          <w:color w:val="000000"/>
          <w:sz w:val="32"/>
          <w:szCs w:val="32"/>
        </w:rPr>
        <w:t>中职学校，湖南省首批教育信息化应用示范学校建设单位，是市直属公办综合类全日制中等职业学校，主管部门为衡阳市教育局。</w:t>
      </w:r>
    </w:p>
    <w:p w14:paraId="5ABCE393" w14:textId="4AD0C149" w:rsidR="00A53F08" w:rsidRDefault="00D759C3" w:rsidP="00A53F08">
      <w:pPr>
        <w:widowControl/>
        <w:shd w:val="clear" w:color="auto" w:fill="FFFFFF"/>
        <w:spacing w:line="640" w:lineRule="exact"/>
        <w:ind w:firstLineChars="200" w:firstLine="640"/>
        <w:jc w:val="left"/>
        <w:rPr>
          <w:rFonts w:ascii="Times New Roman" w:eastAsia="仿宋" w:hAnsi="Times New Roman"/>
          <w:sz w:val="32"/>
          <w:szCs w:val="32"/>
        </w:rPr>
      </w:pPr>
      <w:r w:rsidRPr="00D759C3">
        <w:rPr>
          <w:rFonts w:eastAsia="仿宋" w:hint="eastAsia"/>
          <w:sz w:val="32"/>
          <w:szCs w:val="32"/>
        </w:rPr>
        <w:t>我校是独立核算的财政全额拨款事业单位，执行事业单位会计制度。</w:t>
      </w:r>
      <w:r w:rsidR="00A53F08">
        <w:rPr>
          <w:rFonts w:ascii="Times New Roman" w:eastAsia="仿宋" w:hAnsi="Times New Roman" w:hint="eastAsia"/>
          <w:sz w:val="32"/>
          <w:szCs w:val="32"/>
        </w:rPr>
        <w:t>应有编制数</w:t>
      </w:r>
      <w:r w:rsidR="00A53F08">
        <w:rPr>
          <w:rFonts w:ascii="Times New Roman" w:eastAsia="仿宋" w:hAnsi="Times New Roman" w:hint="eastAsia"/>
          <w:sz w:val="32"/>
          <w:szCs w:val="32"/>
        </w:rPr>
        <w:t>231</w:t>
      </w:r>
      <w:r w:rsidR="00A53F08">
        <w:rPr>
          <w:rFonts w:ascii="Times New Roman" w:eastAsia="仿宋" w:hAnsi="Times New Roman" w:hint="eastAsia"/>
          <w:sz w:val="32"/>
          <w:szCs w:val="32"/>
        </w:rPr>
        <w:t>人，在职教职工</w:t>
      </w:r>
      <w:r w:rsidR="00A53F08">
        <w:rPr>
          <w:rFonts w:ascii="Times New Roman" w:eastAsia="仿宋" w:hAnsi="Times New Roman" w:hint="eastAsia"/>
          <w:sz w:val="32"/>
          <w:szCs w:val="32"/>
        </w:rPr>
        <w:t>169</w:t>
      </w:r>
      <w:r w:rsidR="00A53F08">
        <w:rPr>
          <w:rFonts w:ascii="Times New Roman" w:eastAsia="仿宋" w:hAnsi="Times New Roman" w:hint="eastAsia"/>
          <w:sz w:val="32"/>
          <w:szCs w:val="32"/>
        </w:rPr>
        <w:t>人，外聘兼职教师</w:t>
      </w:r>
      <w:r w:rsidR="00200E88">
        <w:rPr>
          <w:rFonts w:ascii="Times New Roman" w:eastAsia="仿宋" w:hAnsi="Times New Roman" w:hint="eastAsia"/>
          <w:sz w:val="32"/>
          <w:szCs w:val="32"/>
        </w:rPr>
        <w:t>8</w:t>
      </w:r>
      <w:r w:rsidR="00A53F08">
        <w:rPr>
          <w:rFonts w:ascii="Times New Roman" w:eastAsia="仿宋" w:hAnsi="Times New Roman" w:hint="eastAsia"/>
          <w:sz w:val="32"/>
          <w:szCs w:val="32"/>
        </w:rPr>
        <w:t>人，离退休教职工</w:t>
      </w:r>
      <w:r w:rsidR="00A53F08">
        <w:rPr>
          <w:rFonts w:ascii="Times New Roman" w:eastAsia="仿宋" w:hAnsi="Times New Roman" w:hint="eastAsia"/>
          <w:sz w:val="32"/>
          <w:szCs w:val="32"/>
        </w:rPr>
        <w:t>137</w:t>
      </w:r>
      <w:r w:rsidR="00A53F08">
        <w:rPr>
          <w:rFonts w:ascii="Times New Roman" w:eastAsia="仿宋" w:hAnsi="Times New Roman" w:hint="eastAsia"/>
          <w:sz w:val="32"/>
          <w:szCs w:val="32"/>
        </w:rPr>
        <w:t>人。高级职称</w:t>
      </w:r>
      <w:r w:rsidR="00A53F08">
        <w:rPr>
          <w:rFonts w:ascii="Times New Roman" w:eastAsia="仿宋" w:hAnsi="Times New Roman" w:hint="eastAsia"/>
          <w:sz w:val="32"/>
          <w:szCs w:val="32"/>
        </w:rPr>
        <w:t>6</w:t>
      </w:r>
      <w:r w:rsidR="008B46F6">
        <w:rPr>
          <w:rFonts w:ascii="Times New Roman" w:eastAsia="仿宋" w:hAnsi="Times New Roman" w:hint="eastAsia"/>
          <w:sz w:val="32"/>
          <w:szCs w:val="32"/>
        </w:rPr>
        <w:t>4</w:t>
      </w:r>
      <w:r w:rsidR="00A53F08">
        <w:rPr>
          <w:rFonts w:ascii="Times New Roman" w:eastAsia="仿宋" w:hAnsi="Times New Roman" w:hint="eastAsia"/>
          <w:sz w:val="32"/>
          <w:szCs w:val="32"/>
        </w:rPr>
        <w:t>人，中级职称</w:t>
      </w:r>
      <w:r w:rsidR="00A53F08">
        <w:rPr>
          <w:rFonts w:ascii="Times New Roman" w:eastAsia="仿宋" w:hAnsi="Times New Roman" w:hint="eastAsia"/>
          <w:sz w:val="32"/>
          <w:szCs w:val="32"/>
        </w:rPr>
        <w:t>5</w:t>
      </w:r>
      <w:r w:rsidR="008B46F6">
        <w:rPr>
          <w:rFonts w:ascii="Times New Roman" w:eastAsia="仿宋" w:hAnsi="Times New Roman" w:hint="eastAsia"/>
          <w:sz w:val="32"/>
          <w:szCs w:val="32"/>
        </w:rPr>
        <w:t>5</w:t>
      </w:r>
      <w:r w:rsidR="00A53F08">
        <w:rPr>
          <w:rFonts w:ascii="Times New Roman" w:eastAsia="仿宋" w:hAnsi="Times New Roman" w:hint="eastAsia"/>
          <w:sz w:val="32"/>
          <w:szCs w:val="32"/>
        </w:rPr>
        <w:t>人。学校现开设有计算机应用、计算机网络技术、电子技术应用、电算会计化、电子商务、服装设计与工艺、幼儿保育、旅游服务与管理等</w:t>
      </w:r>
      <w:r w:rsidR="00A53F08">
        <w:rPr>
          <w:rFonts w:ascii="Times New Roman" w:eastAsia="仿宋" w:hAnsi="Times New Roman" w:hint="eastAsia"/>
          <w:sz w:val="32"/>
          <w:szCs w:val="32"/>
        </w:rPr>
        <w:t>15</w:t>
      </w:r>
      <w:r w:rsidR="00A53F08">
        <w:rPr>
          <w:rFonts w:ascii="Times New Roman" w:eastAsia="仿宋" w:hAnsi="Times New Roman" w:hint="eastAsia"/>
          <w:sz w:val="32"/>
          <w:szCs w:val="32"/>
        </w:rPr>
        <w:t>个专业，现有在校学生</w:t>
      </w:r>
      <w:r w:rsidR="00A53F08">
        <w:rPr>
          <w:rFonts w:ascii="Times New Roman" w:eastAsia="仿宋" w:hAnsi="Times New Roman" w:hint="eastAsia"/>
          <w:sz w:val="32"/>
          <w:szCs w:val="32"/>
        </w:rPr>
        <w:t>3340</w:t>
      </w:r>
      <w:r w:rsidR="00A53F08">
        <w:rPr>
          <w:rFonts w:ascii="Times New Roman" w:eastAsia="仿宋" w:hAnsi="Times New Roman" w:hint="eastAsia"/>
          <w:sz w:val="32"/>
          <w:szCs w:val="32"/>
        </w:rPr>
        <w:t>余人，</w:t>
      </w:r>
      <w:r w:rsidR="00A53F08">
        <w:rPr>
          <w:rFonts w:ascii="Times New Roman" w:eastAsia="仿宋" w:hAnsi="Times New Roman" w:hint="eastAsia"/>
          <w:sz w:val="32"/>
          <w:szCs w:val="32"/>
        </w:rPr>
        <w:t>48</w:t>
      </w:r>
      <w:r w:rsidR="00A53F08">
        <w:rPr>
          <w:rFonts w:ascii="Times New Roman" w:eastAsia="仿宋" w:hAnsi="Times New Roman" w:hint="eastAsia"/>
          <w:sz w:val="32"/>
          <w:szCs w:val="32"/>
        </w:rPr>
        <w:t>个教学班。</w:t>
      </w:r>
    </w:p>
    <w:p w14:paraId="1B735373" w14:textId="77777777" w:rsidR="00A53F08" w:rsidRDefault="00A53F08" w:rsidP="00A53F08">
      <w:pPr>
        <w:widowControl/>
        <w:shd w:val="clear" w:color="auto" w:fill="FFFFFF"/>
        <w:spacing w:line="64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学校的主要职责是贯彻落实党的教育方针及有关教育工作的政策、法律、法规、规章，实施中等职业技术教育。学校始终坚持“以人为本，德育首位，一专多能”的办学理念，以服务地方经济社会发展为宗旨，增强学生专业技能，为社会及企事业单位培养一大批生产、服务第一线的高素质劳动者和实用技能型人才，促进地方经济和社会可持续发展。</w:t>
      </w:r>
    </w:p>
    <w:p w14:paraId="154D677B" w14:textId="77777777" w:rsidR="004B4509" w:rsidRDefault="004B4509" w:rsidP="004B4509">
      <w:pPr>
        <w:widowControl/>
        <w:ind w:firstLineChars="200" w:firstLine="640"/>
        <w:rPr>
          <w:rFonts w:ascii="Times New Roman" w:eastAsia="仿宋" w:hAnsi="Times New Roman"/>
          <w:sz w:val="32"/>
          <w:szCs w:val="32"/>
        </w:rPr>
      </w:pPr>
      <w:r>
        <w:rPr>
          <w:rFonts w:ascii="Times New Roman" w:eastAsia="仿宋" w:hAnsi="Times New Roman"/>
          <w:sz w:val="32"/>
          <w:szCs w:val="32"/>
        </w:rPr>
        <w:lastRenderedPageBreak/>
        <w:t>（二）机构设置</w:t>
      </w:r>
    </w:p>
    <w:p w14:paraId="55879793" w14:textId="3B720B27" w:rsidR="004B4509" w:rsidRDefault="004B4509" w:rsidP="004B4509">
      <w:pPr>
        <w:widowControl/>
        <w:shd w:val="clear" w:color="auto" w:fill="FFFFFF"/>
        <w:spacing w:line="64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衡阳市职业中等专业学校是衡阳市教育局主管的市直属公办综合类全日制中等职业学校，独立核算的财政全额拨款事业单位，二级预算单位。内设</w:t>
      </w:r>
      <w:r>
        <w:rPr>
          <w:rFonts w:ascii="Times New Roman" w:eastAsia="仿宋" w:hAnsi="Times New Roman"/>
          <w:sz w:val="32"/>
          <w:szCs w:val="32"/>
        </w:rPr>
        <w:t>办公室、教务</w:t>
      </w:r>
      <w:r>
        <w:rPr>
          <w:rFonts w:ascii="Times New Roman" w:eastAsia="仿宋" w:hAnsi="Times New Roman" w:hint="eastAsia"/>
          <w:sz w:val="32"/>
          <w:szCs w:val="32"/>
        </w:rPr>
        <w:t>科</w:t>
      </w:r>
      <w:r>
        <w:rPr>
          <w:rFonts w:ascii="Times New Roman" w:eastAsia="仿宋" w:hAnsi="Times New Roman"/>
          <w:sz w:val="32"/>
          <w:szCs w:val="32"/>
        </w:rPr>
        <w:t>、学生</w:t>
      </w:r>
      <w:r>
        <w:rPr>
          <w:rFonts w:ascii="Times New Roman" w:eastAsia="仿宋" w:hAnsi="Times New Roman" w:hint="eastAsia"/>
          <w:sz w:val="32"/>
          <w:szCs w:val="32"/>
        </w:rPr>
        <w:t>科、财务科</w:t>
      </w:r>
      <w:r>
        <w:rPr>
          <w:rFonts w:ascii="Times New Roman" w:eastAsia="仿宋" w:hAnsi="Times New Roman"/>
          <w:sz w:val="32"/>
          <w:szCs w:val="32"/>
        </w:rPr>
        <w:t>、</w:t>
      </w:r>
      <w:r>
        <w:rPr>
          <w:rFonts w:ascii="Times New Roman" w:eastAsia="仿宋" w:hAnsi="Times New Roman" w:hint="eastAsia"/>
          <w:sz w:val="32"/>
          <w:szCs w:val="32"/>
        </w:rPr>
        <w:t>后勤科、招生科、保卫科、实训中心、</w:t>
      </w:r>
      <w:r>
        <w:rPr>
          <w:rFonts w:ascii="Times New Roman" w:eastAsia="仿宋" w:hAnsi="Times New Roman"/>
          <w:sz w:val="32"/>
          <w:szCs w:val="32"/>
        </w:rPr>
        <w:t>培训</w:t>
      </w:r>
      <w:r>
        <w:rPr>
          <w:rFonts w:ascii="Times New Roman" w:eastAsia="仿宋" w:hAnsi="Times New Roman" w:hint="eastAsia"/>
          <w:sz w:val="32"/>
          <w:szCs w:val="32"/>
        </w:rPr>
        <w:t>中心、信息中心、</w:t>
      </w:r>
      <w:r>
        <w:rPr>
          <w:rFonts w:ascii="Times New Roman" w:eastAsia="仿宋" w:hAnsi="Times New Roman"/>
          <w:sz w:val="32"/>
          <w:szCs w:val="32"/>
        </w:rPr>
        <w:t>就业</w:t>
      </w:r>
      <w:r>
        <w:rPr>
          <w:rFonts w:ascii="Times New Roman" w:eastAsia="仿宋" w:hAnsi="Times New Roman" w:hint="eastAsia"/>
          <w:sz w:val="32"/>
          <w:szCs w:val="32"/>
        </w:rPr>
        <w:t>指导中心、机关党委</w:t>
      </w:r>
      <w:r>
        <w:rPr>
          <w:rFonts w:ascii="Times New Roman" w:eastAsia="仿宋" w:hAnsi="Times New Roman" w:hint="eastAsia"/>
          <w:sz w:val="32"/>
          <w:szCs w:val="32"/>
        </w:rPr>
        <w:t xml:space="preserve"> </w:t>
      </w:r>
      <w:r>
        <w:rPr>
          <w:rFonts w:ascii="Times New Roman" w:eastAsia="仿宋" w:hAnsi="Times New Roman" w:hint="eastAsia"/>
          <w:sz w:val="32"/>
          <w:szCs w:val="32"/>
        </w:rPr>
        <w:t>、纪检监察室等</w:t>
      </w:r>
      <w:r>
        <w:rPr>
          <w:rFonts w:ascii="Times New Roman" w:eastAsia="仿宋" w:hAnsi="Times New Roman" w:hint="eastAsia"/>
          <w:sz w:val="32"/>
          <w:szCs w:val="32"/>
        </w:rPr>
        <w:t>13</w:t>
      </w:r>
      <w:r>
        <w:rPr>
          <w:rFonts w:ascii="Times New Roman" w:eastAsia="仿宋" w:hAnsi="Times New Roman" w:hint="eastAsia"/>
          <w:sz w:val="32"/>
          <w:szCs w:val="32"/>
        </w:rPr>
        <w:t>个科室。</w:t>
      </w:r>
    </w:p>
    <w:p w14:paraId="4DCEBD97" w14:textId="77777777" w:rsidR="004B4509" w:rsidRDefault="004B4509" w:rsidP="004B4509">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（三）部门整体支出</w:t>
      </w:r>
    </w:p>
    <w:p w14:paraId="0F4C25DF" w14:textId="77777777" w:rsidR="004B4509" w:rsidRDefault="004B4509" w:rsidP="004B4509">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学校部门整体支出包括基本支出和项目支出。</w:t>
      </w:r>
    </w:p>
    <w:p w14:paraId="77559195" w14:textId="77777777" w:rsidR="004B4509" w:rsidRDefault="004B4509" w:rsidP="004B4509">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基本支出：保障教育教学工作的有效开展以及学校日常工作的正常运行。</w:t>
      </w:r>
    </w:p>
    <w:p w14:paraId="2B095292" w14:textId="6E109037" w:rsidR="0043129D" w:rsidRPr="00281388" w:rsidRDefault="004B4509" w:rsidP="00281388">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项目支出：完成特定工作任务或事业发展目标。如：新建女生公寓、</w:t>
      </w:r>
      <w:r w:rsidR="00DF3423">
        <w:rPr>
          <w:rFonts w:ascii="Times New Roman" w:eastAsia="仿宋" w:hAnsi="Times New Roman" w:hint="eastAsia"/>
          <w:sz w:val="32"/>
          <w:szCs w:val="32"/>
        </w:rPr>
        <w:t>专用</w:t>
      </w:r>
      <w:r>
        <w:rPr>
          <w:rFonts w:ascii="Times New Roman" w:eastAsia="仿宋" w:hAnsi="Times New Roman" w:hint="eastAsia"/>
          <w:sz w:val="32"/>
          <w:szCs w:val="32"/>
        </w:rPr>
        <w:t>设备购置</w:t>
      </w:r>
      <w:r w:rsidR="00DF3423">
        <w:rPr>
          <w:rFonts w:ascii="Times New Roman" w:eastAsia="仿宋" w:hAnsi="Times New Roman" w:hint="eastAsia"/>
          <w:sz w:val="32"/>
          <w:szCs w:val="32"/>
        </w:rPr>
        <w:t>、办公设备购置</w:t>
      </w:r>
      <w:r>
        <w:rPr>
          <w:rFonts w:ascii="Times New Roman" w:eastAsia="仿宋" w:hAnsi="Times New Roman" w:hint="eastAsia"/>
          <w:sz w:val="32"/>
          <w:szCs w:val="32"/>
        </w:rPr>
        <w:t>等。</w:t>
      </w:r>
    </w:p>
    <w:p w14:paraId="13738C35" w14:textId="77777777" w:rsidR="007477C0" w:rsidRDefault="007477C0" w:rsidP="00A53F08">
      <w:pPr>
        <w:pStyle w:val="a3"/>
      </w:pPr>
      <w:r>
        <w:t>二、一般公共预算支出情况</w:t>
      </w:r>
    </w:p>
    <w:p w14:paraId="52D69542" w14:textId="77777777" w:rsidR="007477C0" w:rsidRDefault="007477C0" w:rsidP="00A53F08">
      <w:pPr>
        <w:pStyle w:val="a3"/>
      </w:pPr>
      <w:r>
        <w:t>（一）基本支出情况</w:t>
      </w:r>
    </w:p>
    <w:p w14:paraId="46ECC1AF" w14:textId="77777777" w:rsidR="00A83277" w:rsidRDefault="00A83277" w:rsidP="00A83277">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本部门基本支出主要用于维持学校正常运转发生的基本支出和完成各项教育教学任务而发生的各项支出。</w:t>
      </w:r>
    </w:p>
    <w:p w14:paraId="03CF3763" w14:textId="3A173E6A" w:rsidR="00A83277" w:rsidRDefault="00A83277" w:rsidP="00A83277">
      <w:pPr>
        <w:widowControl/>
        <w:ind w:firstLineChars="200" w:firstLine="640"/>
        <w:rPr>
          <w:rFonts w:ascii="Times New Roman" w:eastAsia="仿宋" w:hAnsi="Times New Roman"/>
          <w:sz w:val="32"/>
          <w:szCs w:val="32"/>
        </w:rPr>
      </w:pP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年度财政拨款基本支出</w:t>
      </w:r>
      <w:r>
        <w:rPr>
          <w:rFonts w:ascii="Times New Roman" w:eastAsia="仿宋" w:hAnsi="Times New Roman" w:hint="eastAsia"/>
          <w:sz w:val="32"/>
          <w:szCs w:val="32"/>
        </w:rPr>
        <w:t>4270.43</w:t>
      </w:r>
      <w:r>
        <w:rPr>
          <w:rFonts w:ascii="Times New Roman" w:eastAsia="仿宋" w:hAnsi="Times New Roman"/>
          <w:sz w:val="32"/>
          <w:szCs w:val="32"/>
        </w:rPr>
        <w:t>万元，其中：</w:t>
      </w:r>
    </w:p>
    <w:p w14:paraId="3F8C7827" w14:textId="4EBD03E5" w:rsidR="00A83277" w:rsidRDefault="00A83277" w:rsidP="00A83277">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（一）工资福利支出</w:t>
      </w:r>
      <w:r w:rsidR="00200E88">
        <w:rPr>
          <w:rFonts w:ascii="Times New Roman" w:eastAsia="仿宋" w:hAnsi="Times New Roman" w:hint="eastAsia"/>
          <w:sz w:val="32"/>
          <w:szCs w:val="32"/>
        </w:rPr>
        <w:t>3459.83</w:t>
      </w:r>
      <w:r>
        <w:rPr>
          <w:rFonts w:ascii="Times New Roman" w:eastAsia="仿宋" w:hAnsi="Times New Roman" w:hint="eastAsia"/>
          <w:sz w:val="32"/>
          <w:szCs w:val="32"/>
        </w:rPr>
        <w:t>万元，占总支出的</w:t>
      </w:r>
      <w:r w:rsidR="00200E88">
        <w:rPr>
          <w:rFonts w:ascii="Times New Roman" w:eastAsia="仿宋" w:hAnsi="Times New Roman" w:hint="eastAsia"/>
          <w:sz w:val="32"/>
          <w:szCs w:val="32"/>
        </w:rPr>
        <w:t>81.02</w:t>
      </w:r>
      <w:r>
        <w:rPr>
          <w:rFonts w:ascii="Times New Roman" w:eastAsia="仿宋" w:hAnsi="Times New Roman" w:hint="eastAsia"/>
          <w:sz w:val="32"/>
          <w:szCs w:val="32"/>
        </w:rPr>
        <w:t>%</w:t>
      </w:r>
      <w:r>
        <w:rPr>
          <w:rFonts w:ascii="Times New Roman" w:eastAsia="仿宋" w:hAnsi="Times New Roman" w:hint="eastAsia"/>
          <w:sz w:val="32"/>
          <w:szCs w:val="32"/>
        </w:rPr>
        <w:t>。主要包括</w:t>
      </w:r>
      <w:r w:rsidR="00007AC9">
        <w:rPr>
          <w:rFonts w:ascii="Times New Roman" w:eastAsia="仿宋" w:hAnsi="Times New Roman" w:hint="eastAsia"/>
          <w:sz w:val="32"/>
          <w:szCs w:val="32"/>
        </w:rPr>
        <w:t>2023</w:t>
      </w:r>
      <w:r w:rsidR="00007AC9">
        <w:rPr>
          <w:rFonts w:ascii="Times New Roman" w:eastAsia="仿宋" w:hAnsi="Times New Roman" w:hint="eastAsia"/>
          <w:sz w:val="32"/>
          <w:szCs w:val="32"/>
        </w:rPr>
        <w:t>年度在职人员</w:t>
      </w:r>
      <w:r>
        <w:rPr>
          <w:rFonts w:ascii="Times New Roman" w:eastAsia="仿宋" w:hAnsi="Times New Roman" w:hint="eastAsia"/>
          <w:sz w:val="32"/>
          <w:szCs w:val="32"/>
        </w:rPr>
        <w:t>基本工资、津贴补贴、</w:t>
      </w:r>
      <w:r>
        <w:rPr>
          <w:rFonts w:ascii="Times New Roman" w:eastAsia="仿宋" w:hAnsi="Times New Roman" w:hint="eastAsia"/>
          <w:sz w:val="32"/>
          <w:szCs w:val="32"/>
        </w:rPr>
        <w:t>2022</w:t>
      </w:r>
      <w:r>
        <w:rPr>
          <w:rFonts w:ascii="Times New Roman" w:eastAsia="仿宋" w:hAnsi="Times New Roman" w:hint="eastAsia"/>
          <w:sz w:val="32"/>
          <w:szCs w:val="32"/>
        </w:rPr>
        <w:t>年在职人员年终奖、</w:t>
      </w:r>
      <w:r>
        <w:rPr>
          <w:rFonts w:ascii="Times New Roman" w:eastAsia="仿宋" w:hAnsi="Times New Roman" w:hint="eastAsia"/>
          <w:sz w:val="32"/>
          <w:szCs w:val="32"/>
        </w:rPr>
        <w:t>2023</w:t>
      </w:r>
      <w:r>
        <w:rPr>
          <w:rFonts w:ascii="Times New Roman" w:eastAsia="仿宋" w:hAnsi="Times New Roman" w:hint="eastAsia"/>
          <w:sz w:val="32"/>
          <w:szCs w:val="32"/>
        </w:rPr>
        <w:t>年度在职人员绩效考核奖、绩效工</w:t>
      </w:r>
      <w:r>
        <w:rPr>
          <w:rFonts w:ascii="Times New Roman" w:eastAsia="仿宋" w:hAnsi="Times New Roman" w:hint="eastAsia"/>
          <w:sz w:val="32"/>
          <w:szCs w:val="32"/>
        </w:rPr>
        <w:lastRenderedPageBreak/>
        <w:t>资、机关事业单位基本养老保险费、职工基本医疗保险费、住房公积金、医疗费（</w:t>
      </w:r>
      <w:proofErr w:type="gramStart"/>
      <w:r>
        <w:rPr>
          <w:rFonts w:ascii="Times New Roman" w:eastAsia="仿宋" w:hAnsi="Times New Roman" w:hint="eastAsia"/>
          <w:sz w:val="32"/>
          <w:szCs w:val="32"/>
        </w:rPr>
        <w:t>医</w:t>
      </w:r>
      <w:proofErr w:type="gramEnd"/>
      <w:r>
        <w:rPr>
          <w:rFonts w:ascii="Times New Roman" w:eastAsia="仿宋" w:hAnsi="Times New Roman" w:hint="eastAsia"/>
          <w:sz w:val="32"/>
          <w:szCs w:val="32"/>
        </w:rPr>
        <w:t>保铺底）、职业年金等。</w:t>
      </w:r>
    </w:p>
    <w:p w14:paraId="0AEA49F0" w14:textId="6A5C1ACD" w:rsidR="00A83277" w:rsidRDefault="00A83277" w:rsidP="00A83277">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（二）商品和服务支出</w:t>
      </w:r>
      <w:r w:rsidR="00200E88">
        <w:rPr>
          <w:rFonts w:ascii="Times New Roman" w:eastAsia="仿宋" w:hAnsi="Times New Roman" w:hint="eastAsia"/>
          <w:sz w:val="32"/>
          <w:szCs w:val="32"/>
        </w:rPr>
        <w:t>252.53</w:t>
      </w:r>
      <w:r>
        <w:rPr>
          <w:rFonts w:ascii="Times New Roman" w:eastAsia="仿宋" w:hAnsi="Times New Roman" w:hint="eastAsia"/>
          <w:sz w:val="32"/>
          <w:szCs w:val="32"/>
        </w:rPr>
        <w:t>万元，占总支出的</w:t>
      </w:r>
      <w:r w:rsidR="00200E88">
        <w:rPr>
          <w:rFonts w:ascii="Times New Roman" w:eastAsia="仿宋" w:hAnsi="Times New Roman" w:hint="eastAsia"/>
          <w:sz w:val="32"/>
          <w:szCs w:val="32"/>
        </w:rPr>
        <w:t>5.91</w:t>
      </w:r>
      <w:r>
        <w:rPr>
          <w:rFonts w:ascii="Times New Roman" w:eastAsia="仿宋" w:hAnsi="Times New Roman" w:hint="eastAsia"/>
          <w:sz w:val="32"/>
          <w:szCs w:val="32"/>
        </w:rPr>
        <w:t>%</w:t>
      </w:r>
      <w:r>
        <w:rPr>
          <w:rFonts w:ascii="Times New Roman" w:eastAsia="仿宋" w:hAnsi="Times New Roman" w:hint="eastAsia"/>
          <w:sz w:val="32"/>
          <w:szCs w:val="32"/>
        </w:rPr>
        <w:t>。主要包括印刷费、水电费、校园网络费、物业管理费、差旅费、维护费、培训费、技能竞赛和实训耗材等专用材料费、工会经费、劳务费、办公费、福利费、其他交通费用及其他商品和服务支出等。</w:t>
      </w:r>
    </w:p>
    <w:p w14:paraId="1BFB7540" w14:textId="18551CE3" w:rsidR="0043129D" w:rsidRPr="00A53F08" w:rsidRDefault="00A83277" w:rsidP="00A83277">
      <w:pPr>
        <w:pStyle w:val="a3"/>
      </w:pPr>
      <w:r>
        <w:rPr>
          <w:rFonts w:eastAsia="仿宋" w:hint="eastAsia"/>
        </w:rPr>
        <w:t>（三）对个人和家庭补助支出</w:t>
      </w:r>
      <w:r w:rsidR="00200E88">
        <w:rPr>
          <w:rFonts w:eastAsia="仿宋" w:hint="eastAsia"/>
        </w:rPr>
        <w:t>558.07</w:t>
      </w:r>
      <w:r>
        <w:rPr>
          <w:rFonts w:eastAsia="仿宋" w:hint="eastAsia"/>
        </w:rPr>
        <w:t>万元，占总支出的</w:t>
      </w:r>
      <w:r w:rsidR="00200E88">
        <w:rPr>
          <w:rFonts w:eastAsia="仿宋" w:hint="eastAsia"/>
        </w:rPr>
        <w:t>13.07</w:t>
      </w:r>
      <w:r>
        <w:rPr>
          <w:rFonts w:eastAsia="仿宋" w:hint="eastAsia"/>
        </w:rPr>
        <w:t>%</w:t>
      </w:r>
      <w:r>
        <w:rPr>
          <w:rFonts w:eastAsia="仿宋" w:hint="eastAsia"/>
        </w:rPr>
        <w:t>。主要包括医疗费补助、抚恤金、生活补助、助学金、</w:t>
      </w:r>
      <w:r>
        <w:rPr>
          <w:rFonts w:eastAsia="仿宋" w:hint="eastAsia"/>
        </w:rPr>
        <w:t>2022</w:t>
      </w:r>
      <w:r>
        <w:rPr>
          <w:rFonts w:eastAsia="仿宋" w:hint="eastAsia"/>
        </w:rPr>
        <w:t>年度退休人员年终奖、</w:t>
      </w:r>
      <w:r>
        <w:rPr>
          <w:rFonts w:eastAsia="仿宋" w:hint="eastAsia"/>
        </w:rPr>
        <w:t>2022</w:t>
      </w:r>
      <w:r>
        <w:rPr>
          <w:rFonts w:eastAsia="仿宋" w:hint="eastAsia"/>
        </w:rPr>
        <w:t>年度教育教学成果奖励、</w:t>
      </w:r>
      <w:r>
        <w:rPr>
          <w:rFonts w:eastAsia="仿宋" w:hint="eastAsia"/>
        </w:rPr>
        <w:t>2023</w:t>
      </w:r>
      <w:r>
        <w:rPr>
          <w:rFonts w:eastAsia="仿宋" w:hint="eastAsia"/>
        </w:rPr>
        <w:t>年度退休人员绩效考核奖及其他对个人和家庭的补助等。</w:t>
      </w:r>
    </w:p>
    <w:p w14:paraId="0D28F42C" w14:textId="77777777" w:rsidR="007477C0" w:rsidRDefault="007477C0" w:rsidP="00A53F08">
      <w:pPr>
        <w:pStyle w:val="a3"/>
      </w:pPr>
      <w:r>
        <w:t>（二）项目支出情况</w:t>
      </w:r>
    </w:p>
    <w:p w14:paraId="2BE1FB2A" w14:textId="00779ED4" w:rsidR="0043129D" w:rsidRDefault="000E5DCF" w:rsidP="00A53F08">
      <w:pPr>
        <w:pStyle w:val="a3"/>
      </w:pPr>
      <w:r>
        <w:rPr>
          <w:rFonts w:eastAsia="仿宋" w:hint="eastAsia"/>
        </w:rPr>
        <w:t>202</w:t>
      </w:r>
      <w:r w:rsidR="00593A66">
        <w:rPr>
          <w:rFonts w:eastAsia="仿宋" w:hint="eastAsia"/>
        </w:rPr>
        <w:t>3</w:t>
      </w:r>
      <w:r>
        <w:rPr>
          <w:rFonts w:eastAsia="仿宋" w:hint="eastAsia"/>
        </w:rPr>
        <w:t>年度项目资金支出</w:t>
      </w:r>
      <w:r>
        <w:rPr>
          <w:rFonts w:eastAsia="仿宋" w:hint="eastAsia"/>
        </w:rPr>
        <w:t>2699.98</w:t>
      </w:r>
      <w:r>
        <w:rPr>
          <w:rFonts w:eastAsia="仿宋" w:hint="eastAsia"/>
        </w:rPr>
        <w:t>万元，</w:t>
      </w:r>
      <w:r>
        <w:rPr>
          <w:rFonts w:eastAsia="仿宋"/>
        </w:rPr>
        <w:t>其中：</w:t>
      </w:r>
      <w:r w:rsidR="00200E88">
        <w:rPr>
          <w:rFonts w:eastAsia="仿宋" w:hint="eastAsia"/>
        </w:rPr>
        <w:t>工资福利支出</w:t>
      </w:r>
      <w:r w:rsidR="00200E88">
        <w:rPr>
          <w:rFonts w:eastAsia="仿宋" w:hint="eastAsia"/>
        </w:rPr>
        <w:t>213.95</w:t>
      </w:r>
      <w:r w:rsidR="00200E88">
        <w:rPr>
          <w:rFonts w:eastAsia="仿宋" w:hint="eastAsia"/>
        </w:rPr>
        <w:t>万元</w:t>
      </w:r>
      <w:r w:rsidR="00D2390A">
        <w:rPr>
          <w:rFonts w:eastAsia="仿宋" w:hint="eastAsia"/>
        </w:rPr>
        <w:t>，</w:t>
      </w:r>
      <w:r w:rsidR="00200E88">
        <w:rPr>
          <w:rFonts w:eastAsia="仿宋" w:hint="eastAsia"/>
        </w:rPr>
        <w:t>商品及服务支出</w:t>
      </w:r>
      <w:r w:rsidR="00200E88">
        <w:rPr>
          <w:rFonts w:eastAsia="仿宋" w:hint="eastAsia"/>
        </w:rPr>
        <w:t>1307.91</w:t>
      </w:r>
      <w:r w:rsidR="00200E88">
        <w:rPr>
          <w:rFonts w:eastAsia="仿宋" w:hint="eastAsia"/>
        </w:rPr>
        <w:t>万元，对个人和家庭补助</w:t>
      </w:r>
      <w:r w:rsidR="00200E88">
        <w:rPr>
          <w:rFonts w:eastAsia="仿宋" w:hint="eastAsia"/>
        </w:rPr>
        <w:t>80.84</w:t>
      </w:r>
      <w:r w:rsidR="00200E88">
        <w:rPr>
          <w:rFonts w:eastAsia="仿宋" w:hint="eastAsia"/>
        </w:rPr>
        <w:t>万元，资本性支出</w:t>
      </w:r>
      <w:r w:rsidR="00200E88">
        <w:rPr>
          <w:rFonts w:eastAsia="仿宋" w:hint="eastAsia"/>
        </w:rPr>
        <w:t>1097.28</w:t>
      </w:r>
      <w:r w:rsidR="00200E88">
        <w:rPr>
          <w:rFonts w:eastAsia="仿宋" w:hint="eastAsia"/>
        </w:rPr>
        <w:t>万元</w:t>
      </w:r>
      <w:r w:rsidR="00D2390A">
        <w:rPr>
          <w:rFonts w:eastAsia="仿宋" w:hint="eastAsia"/>
        </w:rPr>
        <w:t>；</w:t>
      </w:r>
      <w:r w:rsidR="00200E88">
        <w:rPr>
          <w:rFonts w:eastAsia="仿宋" w:hint="eastAsia"/>
        </w:rPr>
        <w:t>包括：</w:t>
      </w:r>
      <w:r>
        <w:rPr>
          <w:rFonts w:eastAsia="仿宋" w:hint="eastAsia"/>
        </w:rPr>
        <w:t>新建女生公寓</w:t>
      </w:r>
      <w:r>
        <w:rPr>
          <w:rFonts w:eastAsia="仿宋" w:hint="eastAsia"/>
        </w:rPr>
        <w:t>510.78</w:t>
      </w:r>
      <w:r>
        <w:rPr>
          <w:rFonts w:eastAsia="仿宋" w:hint="eastAsia"/>
        </w:rPr>
        <w:t>万元，办公设备购置</w:t>
      </w:r>
      <w:r>
        <w:rPr>
          <w:rFonts w:eastAsia="仿宋" w:hint="eastAsia"/>
        </w:rPr>
        <w:t>28.44</w:t>
      </w:r>
      <w:r>
        <w:rPr>
          <w:rFonts w:eastAsia="仿宋" w:hint="eastAsia"/>
        </w:rPr>
        <w:t>万元，专用设备购置</w:t>
      </w:r>
      <w:r>
        <w:rPr>
          <w:rFonts w:eastAsia="仿宋" w:hint="eastAsia"/>
        </w:rPr>
        <w:t>179.81</w:t>
      </w:r>
      <w:r>
        <w:rPr>
          <w:rFonts w:eastAsia="仿宋" w:hint="eastAsia"/>
        </w:rPr>
        <w:t>万元。</w:t>
      </w:r>
    </w:p>
    <w:p w14:paraId="772C04BD" w14:textId="77777777" w:rsidR="007477C0" w:rsidRDefault="007477C0" w:rsidP="007477C0">
      <w:pPr>
        <w:widowControl/>
        <w:ind w:firstLineChars="200" w:firstLine="640"/>
        <w:rPr>
          <w:rFonts w:ascii="Times New Roman" w:eastAsia="仿宋" w:hAnsi="Times New Roman"/>
          <w:sz w:val="32"/>
          <w:szCs w:val="32"/>
        </w:rPr>
      </w:pPr>
      <w:r>
        <w:rPr>
          <w:rFonts w:ascii="Times New Roman" w:eastAsia="仿宋" w:hAnsi="Times New Roman"/>
          <w:sz w:val="32"/>
          <w:szCs w:val="32"/>
        </w:rPr>
        <w:t>两方面：一是</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年度专项资金安排和使用管理情况，有</w:t>
      </w:r>
      <w:r>
        <w:rPr>
          <w:rFonts w:ascii="Times New Roman" w:eastAsia="仿宋" w:hAnsi="Times New Roman"/>
          <w:sz w:val="32"/>
          <w:szCs w:val="32"/>
        </w:rPr>
        <w:t>2</w:t>
      </w:r>
      <w:r>
        <w:rPr>
          <w:rFonts w:ascii="Times New Roman" w:eastAsia="仿宋" w:hAnsi="Times New Roman"/>
          <w:sz w:val="32"/>
          <w:szCs w:val="32"/>
        </w:rPr>
        <w:t>个及以上专项资金的要分别总结基本情况。二是除专项资金以外的其他项目支出情况。</w:t>
      </w:r>
    </w:p>
    <w:p w14:paraId="6EBEAECF" w14:textId="77777777" w:rsidR="007477C0" w:rsidRDefault="007477C0" w:rsidP="00A53F08">
      <w:pPr>
        <w:pStyle w:val="a3"/>
      </w:pPr>
      <w:r>
        <w:t>三、政府性基金预算支出情况</w:t>
      </w:r>
    </w:p>
    <w:p w14:paraId="55409748" w14:textId="07592102" w:rsidR="0043129D" w:rsidRPr="00281388" w:rsidRDefault="002E0EAE" w:rsidP="00281388">
      <w:pPr>
        <w:pStyle w:val="a3"/>
        <w:rPr>
          <w:rFonts w:eastAsia="黑体"/>
        </w:rPr>
      </w:pPr>
      <w:r>
        <w:rPr>
          <w:rFonts w:ascii="仿宋" w:eastAsia="仿宋" w:hAnsi="仿宋" w:hint="eastAsia"/>
          <w:shd w:val="clear" w:color="auto" w:fill="FFFFFF"/>
        </w:rPr>
        <w:lastRenderedPageBreak/>
        <w:t>2023年度政府性基金预算财政拨款收入0万元；年初结转和结余0万元；支出0万元，其中基本支出0万元，项目支出0万元；年末结转和结余0万元。</w:t>
      </w:r>
    </w:p>
    <w:p w14:paraId="2445279F" w14:textId="176D4018" w:rsidR="007477C0" w:rsidRDefault="007477C0" w:rsidP="00A53F08">
      <w:pPr>
        <w:pStyle w:val="a3"/>
      </w:pPr>
      <w:r>
        <w:t>四、国有资本经营预算支出情况</w:t>
      </w:r>
    </w:p>
    <w:p w14:paraId="4106C1F3" w14:textId="5905F218" w:rsidR="0043129D" w:rsidRPr="00281388" w:rsidRDefault="002E0EAE" w:rsidP="00281388">
      <w:pPr>
        <w:pStyle w:val="a3"/>
        <w:rPr>
          <w:rFonts w:eastAsia="黑体"/>
        </w:rPr>
      </w:pPr>
      <w:r>
        <w:rPr>
          <w:rFonts w:ascii="仿宋" w:eastAsia="仿宋" w:hAnsi="仿宋" w:hint="eastAsia"/>
          <w:shd w:val="clear" w:color="auto" w:fill="FFFFFF"/>
        </w:rPr>
        <w:t>2023年度国有资本经营预算财政拨款收入0万元；年初结转和结余0万元；支出0万元，其中基本支出0万元，项目支出0万元；年末结转和结余0万元。</w:t>
      </w:r>
    </w:p>
    <w:p w14:paraId="0C0DD24F" w14:textId="29F898B3" w:rsidR="007477C0" w:rsidRDefault="007477C0" w:rsidP="00A53F08">
      <w:pPr>
        <w:pStyle w:val="a3"/>
      </w:pPr>
      <w:r>
        <w:t>五、社会保险基金预算支出情况</w:t>
      </w:r>
    </w:p>
    <w:p w14:paraId="56AB6421" w14:textId="54256AF1" w:rsidR="0043129D" w:rsidRPr="00281388" w:rsidRDefault="002E0EAE" w:rsidP="00281388">
      <w:pPr>
        <w:pStyle w:val="a3"/>
        <w:rPr>
          <w:rFonts w:ascii="仿宋" w:eastAsia="仿宋" w:hAnsi="仿宋"/>
          <w:shd w:val="clear" w:color="auto" w:fill="FFFFFF"/>
        </w:rPr>
      </w:pPr>
      <w:r>
        <w:rPr>
          <w:rFonts w:ascii="仿宋" w:eastAsia="仿宋" w:hAnsi="仿宋" w:hint="eastAsia"/>
          <w:shd w:val="clear" w:color="auto" w:fill="FFFFFF"/>
        </w:rPr>
        <w:t>2023年度社会保险基金预算财政拨款收入0万元；年初结转和结余0万元；支出0万元，其中基本支出0万元，项目支出0万元；年末结转和结余0万元。</w:t>
      </w:r>
    </w:p>
    <w:p w14:paraId="0949E87C" w14:textId="3B4B6696" w:rsidR="007477C0" w:rsidRDefault="007477C0" w:rsidP="007477C0">
      <w:pPr>
        <w:widowControl/>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14:paraId="736890F8" w14:textId="77777777" w:rsidR="007477C0" w:rsidRDefault="007477C0" w:rsidP="007477C0">
      <w:pPr>
        <w:widowControl/>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总结归纳本部门</w:t>
      </w:r>
      <w:r>
        <w:rPr>
          <w:rFonts w:ascii="Times New Roman" w:eastAsia="仿宋" w:hAnsi="Times New Roman"/>
          <w:color w:val="000000"/>
          <w:sz w:val="32"/>
          <w:szCs w:val="32"/>
        </w:rPr>
        <w:t>“</w:t>
      </w:r>
      <w:r>
        <w:rPr>
          <w:rFonts w:ascii="Times New Roman" w:eastAsia="仿宋" w:hAnsi="Times New Roman"/>
          <w:color w:val="000000"/>
          <w:sz w:val="32"/>
          <w:szCs w:val="32"/>
        </w:rPr>
        <w:t>四本预算</w:t>
      </w:r>
      <w:r>
        <w:rPr>
          <w:rFonts w:ascii="Times New Roman" w:eastAsia="仿宋" w:hAnsi="Times New Roman"/>
          <w:color w:val="000000"/>
          <w:sz w:val="32"/>
          <w:szCs w:val="32"/>
        </w:rPr>
        <w:t>”</w:t>
      </w:r>
      <w:r>
        <w:rPr>
          <w:rFonts w:ascii="Times New Roman" w:eastAsia="仿宋" w:hAnsi="Times New Roman"/>
          <w:color w:val="000000"/>
          <w:sz w:val="32"/>
          <w:szCs w:val="32"/>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1BD03C65" w14:textId="0B003729"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1.202</w:t>
      </w:r>
      <w:r w:rsidR="00281388">
        <w:rPr>
          <w:rFonts w:ascii="Times New Roman" w:eastAsia="仿宋" w:hAnsi="Times New Roman" w:hint="eastAsia"/>
          <w:sz w:val="32"/>
          <w:szCs w:val="32"/>
        </w:rPr>
        <w:t>3</w:t>
      </w:r>
      <w:r>
        <w:rPr>
          <w:rFonts w:ascii="Times New Roman" w:eastAsia="仿宋" w:hAnsi="Times New Roman" w:hint="eastAsia"/>
          <w:sz w:val="32"/>
          <w:szCs w:val="32"/>
        </w:rPr>
        <w:t>年度在衡阳市委、市政府、市教育局的正确领导下，学校以提高教育教学质量为中心，充分发挥财政资金使用效率，确保各项计划和任务的顺利完成，使得学校的各项工作再上新台阶。</w:t>
      </w:r>
    </w:p>
    <w:p w14:paraId="1EA9A877" w14:textId="5AAB8995"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根据市政府</w:t>
      </w:r>
      <w:r>
        <w:rPr>
          <w:rFonts w:ascii="Times New Roman" w:eastAsia="仿宋" w:hAnsi="Times New Roman" w:hint="eastAsia"/>
          <w:sz w:val="32"/>
          <w:szCs w:val="32"/>
        </w:rPr>
        <w:t>202</w:t>
      </w:r>
      <w:r w:rsidR="00281388">
        <w:rPr>
          <w:rFonts w:ascii="Times New Roman" w:eastAsia="仿宋" w:hAnsi="Times New Roman" w:hint="eastAsia"/>
          <w:sz w:val="32"/>
          <w:szCs w:val="32"/>
        </w:rPr>
        <w:t>3</w:t>
      </w:r>
      <w:r>
        <w:rPr>
          <w:rFonts w:ascii="Times New Roman" w:eastAsia="仿宋" w:hAnsi="Times New Roman" w:hint="eastAsia"/>
          <w:sz w:val="32"/>
          <w:szCs w:val="32"/>
        </w:rPr>
        <w:t>年部门预算编制要求，结合学校事业发展规划，实行积极的财政政策，努力争收，不断优化支出结构，按照人员经费按政策打足、内涵建设重点保障、公用经费</w:t>
      </w:r>
      <w:proofErr w:type="gramStart"/>
      <w:r>
        <w:rPr>
          <w:rFonts w:ascii="Times New Roman" w:eastAsia="仿宋" w:hAnsi="Times New Roman" w:hint="eastAsia"/>
          <w:sz w:val="32"/>
          <w:szCs w:val="32"/>
        </w:rPr>
        <w:t>不</w:t>
      </w:r>
      <w:proofErr w:type="gramEnd"/>
      <w:r>
        <w:rPr>
          <w:rFonts w:ascii="Times New Roman" w:eastAsia="仿宋" w:hAnsi="Times New Roman" w:hint="eastAsia"/>
          <w:sz w:val="32"/>
          <w:szCs w:val="32"/>
        </w:rPr>
        <w:t>编列人员经费、压缩专项工作经费、合理安排不可预见费等原则，科学合理编制学校</w:t>
      </w:r>
      <w:r>
        <w:rPr>
          <w:rFonts w:ascii="Times New Roman" w:eastAsia="仿宋" w:hAnsi="Times New Roman" w:hint="eastAsia"/>
          <w:sz w:val="32"/>
          <w:szCs w:val="32"/>
        </w:rPr>
        <w:t>202</w:t>
      </w:r>
      <w:r w:rsidR="00281388">
        <w:rPr>
          <w:rFonts w:ascii="Times New Roman" w:eastAsia="仿宋" w:hAnsi="Times New Roman" w:hint="eastAsia"/>
          <w:sz w:val="32"/>
          <w:szCs w:val="32"/>
        </w:rPr>
        <w:t>3</w:t>
      </w:r>
      <w:r>
        <w:rPr>
          <w:rFonts w:ascii="Times New Roman" w:eastAsia="仿宋" w:hAnsi="Times New Roman" w:hint="eastAsia"/>
          <w:sz w:val="32"/>
          <w:szCs w:val="32"/>
        </w:rPr>
        <w:t>年财务预算。</w:t>
      </w:r>
    </w:p>
    <w:p w14:paraId="6DB0926D" w14:textId="2405FB8B"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根据上级部门要求，及时修订了《衡阳市职业中等专业学校预算管理内部控制制度》，会计核算规范，</w:t>
      </w:r>
      <w:r>
        <w:rPr>
          <w:rFonts w:ascii="Times New Roman" w:eastAsia="仿宋" w:hAnsi="Times New Roman" w:hint="eastAsia"/>
          <w:sz w:val="32"/>
          <w:szCs w:val="32"/>
        </w:rPr>
        <w:t>202</w:t>
      </w:r>
      <w:r w:rsidR="00281388">
        <w:rPr>
          <w:rFonts w:ascii="Times New Roman" w:eastAsia="仿宋" w:hAnsi="Times New Roman" w:hint="eastAsia"/>
          <w:sz w:val="32"/>
          <w:szCs w:val="32"/>
        </w:rPr>
        <w:t>3</w:t>
      </w:r>
      <w:r>
        <w:rPr>
          <w:rFonts w:ascii="Times New Roman" w:eastAsia="仿宋" w:hAnsi="Times New Roman" w:hint="eastAsia"/>
          <w:sz w:val="32"/>
          <w:szCs w:val="32"/>
        </w:rPr>
        <w:t>年各项资金及时到位后，学校各项日常工作进展顺利，取得很好的成效。按要求将绩效自评报告进行公开，同时按时向市财政局及上级相关部门报送自评报告。</w:t>
      </w:r>
    </w:p>
    <w:p w14:paraId="29EE5E74"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按照省、市财政专项资金管理办法，《中华人民共和国招标投标法》，及时修订了《衡阳市职业中等专业学校建设项目管理内部控制制度》和《衡阳市职业中等专业学校政府采购内部控制制度》，严格按照审批程序支付专项资金，严格管</w:t>
      </w:r>
      <w:proofErr w:type="gramStart"/>
      <w:r>
        <w:rPr>
          <w:rFonts w:ascii="Times New Roman" w:eastAsia="仿宋" w:hAnsi="Times New Roman" w:hint="eastAsia"/>
          <w:sz w:val="32"/>
          <w:szCs w:val="32"/>
        </w:rPr>
        <w:t>控建设</w:t>
      </w:r>
      <w:proofErr w:type="gramEnd"/>
      <w:r>
        <w:rPr>
          <w:rFonts w:ascii="Times New Roman" w:eastAsia="仿宋" w:hAnsi="Times New Roman" w:hint="eastAsia"/>
          <w:sz w:val="32"/>
          <w:szCs w:val="32"/>
        </w:rPr>
        <w:t>成本和质量管控，加强支出审核控制，全面审核各类单据。财务人员认真审核财政预算报告书、工程项目合同、公开招标书、政府采购合同、财政结算报告书、验收报告等，再经教育局、财政局等有关部门审批签章后，方可到</w:t>
      </w:r>
      <w:proofErr w:type="gramStart"/>
      <w:r>
        <w:rPr>
          <w:rFonts w:ascii="Times New Roman" w:eastAsia="仿宋" w:hAnsi="Times New Roman" w:hint="eastAsia"/>
          <w:sz w:val="32"/>
          <w:szCs w:val="32"/>
        </w:rPr>
        <w:t>支付局</w:t>
      </w:r>
      <w:proofErr w:type="gramEnd"/>
      <w:r>
        <w:rPr>
          <w:rFonts w:ascii="Times New Roman" w:eastAsia="仿宋" w:hAnsi="Times New Roman" w:hint="eastAsia"/>
          <w:sz w:val="32"/>
          <w:szCs w:val="32"/>
        </w:rPr>
        <w:t>办理支付手续。各项专项资金，做到了及时到位，专款专用，无截留、卡扣、占用和挪用等情况，财务制度健全，会计核算规范，支付依据合</w:t>
      </w:r>
      <w:proofErr w:type="gramStart"/>
      <w:r>
        <w:rPr>
          <w:rFonts w:ascii="Times New Roman" w:eastAsia="仿宋" w:hAnsi="Times New Roman" w:hint="eastAsia"/>
          <w:sz w:val="32"/>
          <w:szCs w:val="32"/>
        </w:rPr>
        <w:t>规</w:t>
      </w:r>
      <w:proofErr w:type="gramEnd"/>
      <w:r>
        <w:rPr>
          <w:rFonts w:ascii="Times New Roman" w:eastAsia="仿宋" w:hAnsi="Times New Roman" w:hint="eastAsia"/>
          <w:sz w:val="32"/>
          <w:szCs w:val="32"/>
        </w:rPr>
        <w:t>。</w:t>
      </w:r>
    </w:p>
    <w:p w14:paraId="38AA4F8C"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3.</w:t>
      </w:r>
      <w:r>
        <w:rPr>
          <w:rFonts w:ascii="Times New Roman" w:eastAsia="仿宋" w:hAnsi="Times New Roman" w:hint="eastAsia"/>
          <w:sz w:val="32"/>
          <w:szCs w:val="32"/>
        </w:rPr>
        <w:t>资产管理情况。为加强我校财产管理，明确经济责任，保证资产的安全完整。根据上级要求，及时修订了《衡阳市职业中等专业学校国有资产管理内部控制制度》。学校严格按照财政部门制定的资产配置合理编制资产配置预算，对没有规定资产配置标准的，坚持厉行节约、从严控制的原则，对于预算配置内的资产，按照规定进行资产登记。对于报损资产严格执行国有资产处置制度，履行审批手续，规范处置行为。为防止国有资产流失，学校制定了详细的资产管理办法，对各类不同资产，均配有资产专管员，资产购置、管理和处置均由资产专管员按照规定进行申报，定期盘点，集中处置，确保资产，账</w:t>
      </w:r>
      <w:proofErr w:type="gramStart"/>
      <w:r>
        <w:rPr>
          <w:rFonts w:ascii="Times New Roman" w:eastAsia="仿宋" w:hAnsi="Times New Roman" w:hint="eastAsia"/>
          <w:sz w:val="32"/>
          <w:szCs w:val="32"/>
        </w:rPr>
        <w:t>账</w:t>
      </w:r>
      <w:proofErr w:type="gramEnd"/>
      <w:r>
        <w:rPr>
          <w:rFonts w:ascii="Times New Roman" w:eastAsia="仿宋" w:hAnsi="Times New Roman" w:hint="eastAsia"/>
          <w:sz w:val="32"/>
          <w:szCs w:val="32"/>
        </w:rPr>
        <w:t>相符、账实相符。</w:t>
      </w:r>
    </w:p>
    <w:p w14:paraId="78BA8BAB"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项目绩效情况</w:t>
      </w:r>
    </w:p>
    <w:p w14:paraId="278D08D9"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）项目的实施进度</w:t>
      </w:r>
    </w:p>
    <w:p w14:paraId="68992BB2" w14:textId="6D07D636"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本年度，为推进湖南省</w:t>
      </w:r>
      <w:r w:rsidR="00281388">
        <w:rPr>
          <w:rFonts w:ascii="Times New Roman" w:eastAsia="仿宋" w:hAnsi="Times New Roman" w:hint="eastAsia"/>
          <w:sz w:val="32"/>
          <w:szCs w:val="32"/>
        </w:rPr>
        <w:t>楚怡</w:t>
      </w:r>
      <w:r>
        <w:rPr>
          <w:rFonts w:ascii="Times New Roman" w:eastAsia="仿宋" w:hAnsi="Times New Roman" w:hint="eastAsia"/>
          <w:sz w:val="32"/>
          <w:szCs w:val="32"/>
        </w:rPr>
        <w:t>双优中职学校建设，不断改善学校的办学条件，完成了新建女生</w:t>
      </w:r>
      <w:r w:rsidR="00281388">
        <w:rPr>
          <w:rFonts w:ascii="Times New Roman" w:eastAsia="仿宋" w:hAnsi="Times New Roman" w:hint="eastAsia"/>
          <w:sz w:val="32"/>
          <w:szCs w:val="32"/>
        </w:rPr>
        <w:t>公寓工程</w:t>
      </w:r>
      <w:r>
        <w:rPr>
          <w:rFonts w:ascii="Times New Roman" w:eastAsia="仿宋" w:hAnsi="Times New Roman" w:hint="eastAsia"/>
          <w:sz w:val="32"/>
          <w:szCs w:val="32"/>
        </w:rPr>
        <w:t>的</w:t>
      </w:r>
      <w:r w:rsidR="00281388">
        <w:rPr>
          <w:rFonts w:ascii="Times New Roman" w:eastAsia="仿宋" w:hAnsi="Times New Roman" w:hint="eastAsia"/>
          <w:sz w:val="32"/>
          <w:szCs w:val="32"/>
        </w:rPr>
        <w:t>建设、专用</w:t>
      </w:r>
      <w:r>
        <w:rPr>
          <w:rFonts w:ascii="Times New Roman" w:eastAsia="仿宋" w:hAnsi="Times New Roman" w:hint="eastAsia"/>
          <w:sz w:val="32"/>
          <w:szCs w:val="32"/>
        </w:rPr>
        <w:t>设备购置等工作。严格按照项目建设实施方案执行，建设进度安排合理、可行，工作重点突出，配套设备、实验设备能按申报计划到位，特别是关键设备购置能按建设计划和要求及时执行落实。</w:t>
      </w:r>
    </w:p>
    <w:p w14:paraId="572E34B6"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）项目完成质量</w:t>
      </w:r>
    </w:p>
    <w:p w14:paraId="22A91D49"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一是仪器设备的固定资产账、物、卡相符率达到</w:t>
      </w:r>
      <w:r>
        <w:rPr>
          <w:rFonts w:ascii="Times New Roman" w:eastAsia="仿宋" w:hAnsi="Times New Roman" w:hint="eastAsia"/>
          <w:sz w:val="32"/>
          <w:szCs w:val="32"/>
        </w:rPr>
        <w:t>100%</w:t>
      </w:r>
      <w:r>
        <w:rPr>
          <w:rFonts w:ascii="Times New Roman" w:eastAsia="仿宋" w:hAnsi="Times New Roman" w:hint="eastAsia"/>
          <w:sz w:val="32"/>
          <w:szCs w:val="32"/>
        </w:rPr>
        <w:t>。二是基础设施建设与先期招投标规划设计相符率达</w:t>
      </w:r>
      <w:r>
        <w:rPr>
          <w:rFonts w:ascii="Times New Roman" w:eastAsia="仿宋" w:hAnsi="Times New Roman" w:hint="eastAsia"/>
          <w:sz w:val="32"/>
          <w:szCs w:val="32"/>
        </w:rPr>
        <w:t>100%</w:t>
      </w:r>
      <w:r>
        <w:rPr>
          <w:rFonts w:ascii="Times New Roman" w:eastAsia="仿宋" w:hAnsi="Times New Roman" w:hint="eastAsia"/>
          <w:sz w:val="32"/>
          <w:szCs w:val="32"/>
        </w:rPr>
        <w:t>。</w:t>
      </w:r>
    </w:p>
    <w:p w14:paraId="4CD533F7"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hint="eastAsia"/>
          <w:sz w:val="32"/>
          <w:szCs w:val="32"/>
        </w:rPr>
        <w:t>3</w:t>
      </w:r>
      <w:r>
        <w:rPr>
          <w:rFonts w:ascii="Times New Roman" w:eastAsia="仿宋" w:hAnsi="Times New Roman" w:hint="eastAsia"/>
          <w:sz w:val="32"/>
          <w:szCs w:val="32"/>
        </w:rPr>
        <w:t>）项目的效益性分析</w:t>
      </w:r>
    </w:p>
    <w:p w14:paraId="2A375848"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一是有力的改善我校的办学条件设施，经过学校科学统筹、精心规划、规范采购，使学校办学条件得到极大改善，为湖南省双优中职学校建设及重点专业建设、课程建设、师资队伍建设提供了坚实保障，为莘莘学子搭建良好的学习平台、为国家培养更多的行业技能人才。</w:t>
      </w:r>
    </w:p>
    <w:p w14:paraId="28429BEC" w14:textId="180A88D9"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二是为了满足教学和实训及技能竞赛的要求，添置了相关的教学实训</w:t>
      </w:r>
      <w:r w:rsidR="00784220">
        <w:rPr>
          <w:rFonts w:ascii="Times New Roman" w:eastAsia="仿宋" w:hAnsi="Times New Roman" w:hint="eastAsia"/>
          <w:sz w:val="32"/>
          <w:szCs w:val="32"/>
        </w:rPr>
        <w:t>专用</w:t>
      </w:r>
      <w:r>
        <w:rPr>
          <w:rFonts w:ascii="Times New Roman" w:eastAsia="仿宋" w:hAnsi="Times New Roman" w:hint="eastAsia"/>
          <w:sz w:val="32"/>
          <w:szCs w:val="32"/>
        </w:rPr>
        <w:t>设备。专业设施的建设使学生掌握新知识、新工艺和新方法，为学生技能的提高及适应时代发展的要求打下坚实基础；学校教学质量的稳步提升，特别是学生参加国家、省、市级技能竞赛成绩突出，明显增强了学校的吸引力和知名度，对学校进一步扩大办学规模，提高服务区域经济建设能力的作用是显著的。</w:t>
      </w:r>
    </w:p>
    <w:p w14:paraId="1E647771" w14:textId="77777777" w:rsidR="002E0EAE" w:rsidRDefault="002E0EAE" w:rsidP="002E0EAE">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三是通过组织教师参加国家级和省级各类培训学习，使他们在专业教学、专业实践、顶岗实习指导以及信息技术应用等方面的业务素质有明显提升，通过引进专业教师开展校本培训，大力开展专业教学改革，编写专业校本教材，选派教师下企业培训和业务培训，教师教学水平将得到有效提升，教育教学质量将大幅提高。</w:t>
      </w:r>
    </w:p>
    <w:p w14:paraId="3E9CAE1C" w14:textId="0F46E134" w:rsidR="002E0EAE" w:rsidRDefault="002E0EAE" w:rsidP="002E0EAE">
      <w:pPr>
        <w:widowControl/>
        <w:ind w:firstLineChars="200" w:firstLine="640"/>
        <w:rPr>
          <w:rFonts w:ascii="Times New Roman" w:eastAsia="仿宋" w:hAnsi="Times New Roman"/>
          <w:color w:val="000000"/>
          <w:sz w:val="32"/>
          <w:szCs w:val="32"/>
        </w:rPr>
      </w:pPr>
      <w:r>
        <w:rPr>
          <w:rFonts w:ascii="Times New Roman" w:eastAsia="仿宋" w:hAnsi="Times New Roman" w:hint="eastAsia"/>
          <w:sz w:val="32"/>
          <w:szCs w:val="32"/>
        </w:rPr>
        <w:t>四是实现和发挥了学校示范引领作用。学校已成为衡阳技能型人才培养的主阵地、输送技能人才的主渠道、招工培训的主市场。</w:t>
      </w:r>
    </w:p>
    <w:p w14:paraId="0D8E7594" w14:textId="77777777" w:rsidR="007477C0" w:rsidRPr="009806ED" w:rsidRDefault="007477C0" w:rsidP="00A53F08">
      <w:pPr>
        <w:pStyle w:val="a3"/>
        <w:rPr>
          <w:rFonts w:ascii="黑体" w:eastAsia="黑体" w:hAnsi="黑体"/>
        </w:rPr>
      </w:pPr>
      <w:r w:rsidRPr="009806ED">
        <w:rPr>
          <w:rFonts w:ascii="黑体" w:eastAsia="黑体" w:hAnsi="黑体"/>
        </w:rPr>
        <w:lastRenderedPageBreak/>
        <w:t>七、存在的问题及原因分析</w:t>
      </w:r>
    </w:p>
    <w:p w14:paraId="522500A8" w14:textId="232E9774" w:rsidR="002E0EAE" w:rsidRPr="00AD1040" w:rsidRDefault="002E0EAE" w:rsidP="00A53F08">
      <w:pPr>
        <w:pStyle w:val="a3"/>
      </w:pPr>
      <w:r>
        <w:rPr>
          <w:rFonts w:eastAsia="仿宋" w:hint="eastAsia"/>
        </w:rPr>
        <w:t>我校虽然取得了一些成绩，实现了健康快速发展。但与现代职业教育要求相比，仍存在很大差距。学校基础能力建设比较薄弱，内涵建设相对滞后。基本支出占学校总支出的比例较高。项目建设需要的资金投入太</w:t>
      </w:r>
      <w:r w:rsidR="00281388">
        <w:rPr>
          <w:rFonts w:eastAsia="仿宋" w:hint="eastAsia"/>
        </w:rPr>
        <w:t>大</w:t>
      </w:r>
      <w:r>
        <w:rPr>
          <w:rFonts w:eastAsia="仿宋" w:hint="eastAsia"/>
        </w:rPr>
        <w:t>，从而导致专项资金在安排过程中难以突出重点，仅能对部分项目建设</w:t>
      </w:r>
      <w:r w:rsidR="00081FB6">
        <w:rPr>
          <w:rFonts w:eastAsia="仿宋" w:hint="eastAsia"/>
        </w:rPr>
        <w:t>做</w:t>
      </w:r>
      <w:r>
        <w:rPr>
          <w:rFonts w:eastAsia="仿宋" w:hint="eastAsia"/>
        </w:rPr>
        <w:t>出适当补助，难以发挥出专项资金的最大效益。</w:t>
      </w:r>
    </w:p>
    <w:p w14:paraId="765D424F" w14:textId="082D2573" w:rsidR="007477C0" w:rsidRDefault="007477C0" w:rsidP="007477C0">
      <w:pPr>
        <w:widowControl/>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14:paraId="05D8A352" w14:textId="29AEB696" w:rsidR="002E0EAE" w:rsidRDefault="002E0EAE" w:rsidP="002E0EAE">
      <w:pPr>
        <w:widowControl/>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1.加强预算编制学习，科学合理的编制预算，</w:t>
      </w:r>
      <w:r>
        <w:rPr>
          <w:rFonts w:ascii="仿宋_GB2312" w:eastAsia="仿宋_GB2312" w:hAnsi="黑体"/>
          <w:sz w:val="32"/>
          <w:szCs w:val="32"/>
        </w:rPr>
        <w:t>严格执行预算</w:t>
      </w:r>
      <w:r>
        <w:rPr>
          <w:rFonts w:ascii="仿宋_GB2312" w:eastAsia="仿宋_GB2312" w:hAnsi="黑体" w:hint="eastAsia"/>
          <w:sz w:val="32"/>
          <w:szCs w:val="32"/>
        </w:rPr>
        <w:t>。</w:t>
      </w:r>
      <w:r>
        <w:rPr>
          <w:rFonts w:ascii="仿宋_GB2312" w:eastAsia="仿宋_GB2312" w:hAnsi="黑体"/>
          <w:sz w:val="32"/>
          <w:szCs w:val="32"/>
        </w:rPr>
        <w:t>加强预算编制的前瞻性，按照新</w:t>
      </w:r>
      <w:r w:rsidR="00B81704">
        <w:rPr>
          <w:rFonts w:ascii="仿宋_GB2312" w:eastAsia="仿宋_GB2312" w:hAnsi="黑体"/>
          <w:sz w:val="32"/>
          <w:szCs w:val="32"/>
        </w:rPr>
        <w:t>《中华人民共和国预算法》</w:t>
      </w:r>
      <w:r>
        <w:rPr>
          <w:rFonts w:ascii="仿宋_GB2312" w:eastAsia="仿宋_GB2312" w:hAnsi="黑体"/>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整预算的，按规定程序报经批准。进一步明确项目目标，根据目标要求，加大项目前期工作力度，做实项目实施方案。</w:t>
      </w:r>
      <w:r>
        <w:rPr>
          <w:rFonts w:ascii="仿宋_GB2312" w:eastAsia="仿宋_GB2312" w:hAnsi="黑体" w:hint="eastAsia"/>
          <w:sz w:val="32"/>
          <w:szCs w:val="32"/>
        </w:rPr>
        <w:t>根据预算合理支出，从而控制预算完成率；努力学习预算制度，更加合理地编制预算，使预算、决算差异更小，</w:t>
      </w:r>
      <w:r>
        <w:rPr>
          <w:rFonts w:ascii="仿宋_GB2312" w:eastAsia="仿宋_GB2312" w:hAnsi="黑体"/>
          <w:sz w:val="32"/>
          <w:szCs w:val="32"/>
        </w:rPr>
        <w:t>努力提高预算执行效果</w:t>
      </w:r>
      <w:r>
        <w:rPr>
          <w:rFonts w:ascii="仿宋_GB2312" w:eastAsia="仿宋_GB2312" w:hAnsi="黑体" w:hint="eastAsia"/>
          <w:sz w:val="32"/>
          <w:szCs w:val="32"/>
        </w:rPr>
        <w:t>，</w:t>
      </w:r>
      <w:r>
        <w:rPr>
          <w:rFonts w:ascii="仿宋_GB2312" w:eastAsia="仿宋_GB2312" w:hAnsi="黑体"/>
          <w:sz w:val="32"/>
          <w:szCs w:val="32"/>
        </w:rPr>
        <w:t>切实提高部门预算收支管理水平。</w:t>
      </w:r>
    </w:p>
    <w:p w14:paraId="62FE2D25" w14:textId="1A9A0C42" w:rsidR="002E0EAE" w:rsidRDefault="002E0EAE" w:rsidP="002E0EAE">
      <w:pPr>
        <w:widowControl/>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00281388">
        <w:rPr>
          <w:rFonts w:ascii="仿宋_GB2312" w:eastAsia="仿宋_GB2312" w:hAnsi="黑体" w:hint="eastAsia"/>
          <w:sz w:val="32"/>
          <w:szCs w:val="32"/>
        </w:rPr>
        <w:t>进一步</w:t>
      </w:r>
      <w:r>
        <w:rPr>
          <w:rFonts w:ascii="仿宋_GB2312" w:eastAsia="仿宋_GB2312" w:hAnsi="黑体" w:hint="eastAsia"/>
          <w:sz w:val="32"/>
          <w:szCs w:val="32"/>
        </w:rPr>
        <w:t>完善各项管理制度，以制度保障规范有序运转，</w:t>
      </w:r>
      <w:r>
        <w:rPr>
          <w:rFonts w:ascii="仿宋_GB2312" w:eastAsia="仿宋_GB2312" w:hAnsi="黑体"/>
          <w:sz w:val="32"/>
          <w:szCs w:val="32"/>
        </w:rPr>
        <w:t>进一步加强资产管理。建立本部门</w:t>
      </w:r>
      <w:proofErr w:type="gramStart"/>
      <w:r w:rsidR="001E4AB4">
        <w:rPr>
          <w:rFonts w:ascii="仿宋_GB2312" w:eastAsia="仿宋_GB2312" w:hAnsi="黑体"/>
          <w:sz w:val="32"/>
          <w:szCs w:val="32"/>
        </w:rPr>
        <w:t>”</w:t>
      </w:r>
      <w:proofErr w:type="gramEnd"/>
      <w:r w:rsidR="001E4AB4">
        <w:rPr>
          <w:rFonts w:ascii="仿宋_GB2312" w:eastAsia="仿宋_GB2312" w:hAnsi="黑体"/>
          <w:sz w:val="32"/>
          <w:szCs w:val="32"/>
        </w:rPr>
        <w:t>三公</w:t>
      </w:r>
      <w:proofErr w:type="gramStart"/>
      <w:r w:rsidR="001E4AB4">
        <w:rPr>
          <w:rFonts w:ascii="仿宋_GB2312" w:eastAsia="仿宋_GB2312" w:hAnsi="黑体"/>
          <w:sz w:val="32"/>
          <w:szCs w:val="32"/>
        </w:rPr>
        <w:t>”</w:t>
      </w:r>
      <w:proofErr w:type="gramEnd"/>
      <w:r w:rsidR="001E4AB4">
        <w:rPr>
          <w:rFonts w:ascii="仿宋_GB2312" w:eastAsia="仿宋_GB2312" w:hAnsi="黑体"/>
          <w:sz w:val="32"/>
          <w:szCs w:val="32"/>
        </w:rPr>
        <w:t>经费</w:t>
      </w:r>
      <w:r>
        <w:rPr>
          <w:rFonts w:ascii="仿宋_GB2312" w:eastAsia="仿宋_GB2312" w:hAnsi="黑体"/>
          <w:sz w:val="32"/>
          <w:szCs w:val="32"/>
        </w:rPr>
        <w:t>等公</w:t>
      </w:r>
      <w:r>
        <w:rPr>
          <w:rFonts w:ascii="仿宋_GB2312" w:eastAsia="仿宋_GB2312" w:hAnsi="黑体"/>
          <w:sz w:val="32"/>
          <w:szCs w:val="32"/>
        </w:rPr>
        <w:lastRenderedPageBreak/>
        <w:t>务支出管理制度及厉行节约制度，加强经费审批和控制，规范支出标准与范围，并严格执行。严格按照《固定资产管理办法》的规定加强固定资产管理，及时登记、</w:t>
      </w:r>
      <w:proofErr w:type="gramStart"/>
      <w:r>
        <w:rPr>
          <w:rFonts w:ascii="仿宋_GB2312" w:eastAsia="仿宋_GB2312" w:hAnsi="黑体"/>
          <w:sz w:val="32"/>
          <w:szCs w:val="32"/>
        </w:rPr>
        <w:t>更新台</w:t>
      </w:r>
      <w:proofErr w:type="gramEnd"/>
      <w:r>
        <w:rPr>
          <w:rFonts w:ascii="仿宋_GB2312" w:eastAsia="仿宋_GB2312" w:hAnsi="黑体"/>
          <w:sz w:val="32"/>
          <w:szCs w:val="32"/>
        </w:rPr>
        <w:t>账，加强资产卡片管理，年终前对各类实物资产进行全面盘点，确保账</w:t>
      </w:r>
      <w:proofErr w:type="gramStart"/>
      <w:r>
        <w:rPr>
          <w:rFonts w:ascii="仿宋_GB2312" w:eastAsia="仿宋_GB2312" w:hAnsi="黑体"/>
          <w:sz w:val="32"/>
          <w:szCs w:val="32"/>
        </w:rPr>
        <w:t>账</w:t>
      </w:r>
      <w:proofErr w:type="gramEnd"/>
      <w:r>
        <w:rPr>
          <w:rFonts w:ascii="仿宋_GB2312" w:eastAsia="仿宋_GB2312" w:hAnsi="黑体"/>
          <w:sz w:val="32"/>
          <w:szCs w:val="32"/>
        </w:rPr>
        <w:t>、账实相符。</w:t>
      </w:r>
    </w:p>
    <w:p w14:paraId="4C16D2A9" w14:textId="77777777" w:rsidR="002E0EAE" w:rsidRDefault="002E0EAE" w:rsidP="002E0EAE">
      <w:pPr>
        <w:widowControl/>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3.对该项目绩效自评情况进行及时整理、归纳、分析，将其作为下年度资金分配的依据，绩效报告按规定公开。</w:t>
      </w:r>
    </w:p>
    <w:p w14:paraId="229C7EA7" w14:textId="77777777" w:rsidR="002E0EAE" w:rsidRDefault="002E0EAE" w:rsidP="002E0EAE">
      <w:pPr>
        <w:widowControl/>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Pr>
          <w:rFonts w:ascii="仿宋" w:eastAsia="仿宋" w:hAnsi="仿宋" w:hint="eastAsia"/>
          <w:sz w:val="32"/>
          <w:szCs w:val="32"/>
          <w:shd w:val="clear" w:color="auto" w:fill="FFFFFF"/>
        </w:rPr>
        <w:t>进一步加大招生宣传力度，加强专业建设，改善办学条件，配套完备的设备设施。进一步加大教师的培训力度，提高教师的专业知识和教育教学水平，更好地为教育教学服务。</w:t>
      </w:r>
    </w:p>
    <w:p w14:paraId="6303F9F2" w14:textId="302FE7DC" w:rsidR="0043129D" w:rsidRPr="00281388" w:rsidRDefault="002E0EAE" w:rsidP="00281388">
      <w:pPr>
        <w:widowControl/>
        <w:spacing w:line="6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5.建议根据我校职业教育发展的现状与实际，积极争取专项资金，把技能型人才培养需要与实训室建设有机结合。另外，建议政府在财力不断增长的情况下，逐年追加职业教育发展专项资金。</w:t>
      </w:r>
    </w:p>
    <w:p w14:paraId="72C5BA7F" w14:textId="438F1420" w:rsidR="007477C0" w:rsidRDefault="007477C0" w:rsidP="007477C0">
      <w:pPr>
        <w:widowControl/>
        <w:ind w:firstLineChars="200" w:firstLine="640"/>
        <w:rPr>
          <w:rFonts w:ascii="黑体" w:eastAsia="黑体" w:hAnsi="黑体" w:cs="黑体"/>
          <w:kern w:val="0"/>
          <w:sz w:val="32"/>
          <w:szCs w:val="32"/>
        </w:rPr>
      </w:pPr>
      <w:r>
        <w:rPr>
          <w:rFonts w:ascii="Times New Roman" w:eastAsia="黑体" w:hAnsi="Times New Roman"/>
          <w:sz w:val="32"/>
          <w:szCs w:val="32"/>
        </w:rPr>
        <w:t>九、其他需要说明的情况</w:t>
      </w:r>
    </w:p>
    <w:p w14:paraId="26908643" w14:textId="49D732B7" w:rsidR="007477C0" w:rsidRDefault="002E0EAE" w:rsidP="007477C0">
      <w:pPr>
        <w:ind w:right="640"/>
        <w:rPr>
          <w:rFonts w:ascii="黑体" w:eastAsia="黑体" w:hAnsi="黑体" w:cs="黑体"/>
          <w:kern w:val="0"/>
          <w:sz w:val="32"/>
          <w:szCs w:val="32"/>
        </w:rPr>
      </w:pPr>
      <w:r>
        <w:rPr>
          <w:rFonts w:ascii="黑体" w:eastAsia="黑体" w:hAnsi="黑体" w:cs="黑体" w:hint="eastAsia"/>
          <w:kern w:val="0"/>
          <w:sz w:val="32"/>
          <w:szCs w:val="32"/>
        </w:rPr>
        <w:t xml:space="preserve">    无</w:t>
      </w:r>
    </w:p>
    <w:p w14:paraId="117B7004" w14:textId="77777777" w:rsidR="007477C0" w:rsidRDefault="007477C0" w:rsidP="007477C0">
      <w:pPr>
        <w:ind w:right="640"/>
        <w:rPr>
          <w:rFonts w:ascii="黑体" w:eastAsia="黑体" w:hAnsi="黑体" w:cs="黑体"/>
          <w:kern w:val="0"/>
          <w:sz w:val="32"/>
          <w:szCs w:val="32"/>
        </w:rPr>
      </w:pPr>
    </w:p>
    <w:p w14:paraId="4784FB5B" w14:textId="77777777" w:rsidR="007477C0" w:rsidRDefault="007477C0" w:rsidP="007477C0">
      <w:pPr>
        <w:ind w:right="640"/>
        <w:rPr>
          <w:rFonts w:ascii="黑体" w:eastAsia="黑体" w:hAnsi="黑体" w:cs="黑体"/>
          <w:kern w:val="0"/>
          <w:sz w:val="32"/>
          <w:szCs w:val="32"/>
        </w:rPr>
      </w:pPr>
    </w:p>
    <w:p w14:paraId="3FAD51BA" w14:textId="77777777" w:rsidR="002E0EAE" w:rsidRDefault="002E0EAE" w:rsidP="002E0EAE">
      <w:pPr>
        <w:widowControl/>
        <w:spacing w:line="600" w:lineRule="exact"/>
        <w:ind w:firstLineChars="1400" w:firstLine="4480"/>
        <w:jc w:val="left"/>
        <w:rPr>
          <w:rFonts w:ascii="仿宋_GB2312" w:eastAsia="仿宋_GB2312" w:hAnsi="黑体"/>
          <w:sz w:val="32"/>
          <w:szCs w:val="32"/>
        </w:rPr>
      </w:pPr>
      <w:r>
        <w:rPr>
          <w:rFonts w:ascii="仿宋_GB2312" w:eastAsia="仿宋_GB2312" w:hAnsi="黑体" w:hint="eastAsia"/>
          <w:sz w:val="32"/>
          <w:szCs w:val="32"/>
        </w:rPr>
        <w:t>衡阳市职业中等专业学校</w:t>
      </w:r>
    </w:p>
    <w:p w14:paraId="53ABAAD9" w14:textId="1A03BAEE" w:rsidR="007477C0" w:rsidRDefault="002E0EAE" w:rsidP="002E0EAE">
      <w:pPr>
        <w:ind w:right="640"/>
        <w:rPr>
          <w:rFonts w:ascii="黑体" w:eastAsia="黑体" w:hAnsi="黑体" w:cs="黑体"/>
          <w:kern w:val="0"/>
          <w:sz w:val="32"/>
          <w:szCs w:val="32"/>
        </w:rPr>
      </w:pPr>
      <w:r>
        <w:rPr>
          <w:rFonts w:ascii="仿宋_GB2312" w:eastAsia="仿宋_GB2312" w:hAnsi="黑体" w:hint="eastAsia"/>
          <w:sz w:val="32"/>
          <w:szCs w:val="32"/>
        </w:rPr>
        <w:t xml:space="preserve">                               2024年3月28日</w:t>
      </w:r>
    </w:p>
    <w:p w14:paraId="250ADA5F" w14:textId="77777777" w:rsidR="008338D3" w:rsidRPr="007477C0" w:rsidRDefault="008338D3"/>
    <w:sectPr w:rsidR="008338D3" w:rsidRPr="00747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138F9" w14:textId="77777777" w:rsidR="00650F5F" w:rsidRDefault="00650F5F" w:rsidP="00AD1040">
      <w:r>
        <w:separator/>
      </w:r>
    </w:p>
  </w:endnote>
  <w:endnote w:type="continuationSeparator" w:id="0">
    <w:p w14:paraId="550FB2A5" w14:textId="77777777" w:rsidR="00650F5F" w:rsidRDefault="00650F5F" w:rsidP="00AD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0373" w14:textId="77777777" w:rsidR="00650F5F" w:rsidRDefault="00650F5F" w:rsidP="00AD1040">
      <w:r>
        <w:separator/>
      </w:r>
    </w:p>
  </w:footnote>
  <w:footnote w:type="continuationSeparator" w:id="0">
    <w:p w14:paraId="58951EEF" w14:textId="77777777" w:rsidR="00650F5F" w:rsidRDefault="00650F5F" w:rsidP="00AD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77D04"/>
    <w:multiLevelType w:val="hybridMultilevel"/>
    <w:tmpl w:val="E03AD5D4"/>
    <w:lvl w:ilvl="0" w:tplc="1696B82C">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C0"/>
    <w:rsid w:val="00007AC9"/>
    <w:rsid w:val="00081FB6"/>
    <w:rsid w:val="000E5DCF"/>
    <w:rsid w:val="000F38C0"/>
    <w:rsid w:val="001E4AB4"/>
    <w:rsid w:val="00200E88"/>
    <w:rsid w:val="00281388"/>
    <w:rsid w:val="002E0EAE"/>
    <w:rsid w:val="002F6F71"/>
    <w:rsid w:val="003407B1"/>
    <w:rsid w:val="003A0FF8"/>
    <w:rsid w:val="0043129D"/>
    <w:rsid w:val="00452358"/>
    <w:rsid w:val="004B4509"/>
    <w:rsid w:val="004B6CBB"/>
    <w:rsid w:val="00593A66"/>
    <w:rsid w:val="0059627F"/>
    <w:rsid w:val="00650F5F"/>
    <w:rsid w:val="006B38E4"/>
    <w:rsid w:val="007477C0"/>
    <w:rsid w:val="00784220"/>
    <w:rsid w:val="008338D3"/>
    <w:rsid w:val="008B46F6"/>
    <w:rsid w:val="008C7A45"/>
    <w:rsid w:val="009806ED"/>
    <w:rsid w:val="00A53F08"/>
    <w:rsid w:val="00A83277"/>
    <w:rsid w:val="00AD1040"/>
    <w:rsid w:val="00B464D8"/>
    <w:rsid w:val="00B62F83"/>
    <w:rsid w:val="00B81704"/>
    <w:rsid w:val="00C44874"/>
    <w:rsid w:val="00C71165"/>
    <w:rsid w:val="00CC307F"/>
    <w:rsid w:val="00D2390A"/>
    <w:rsid w:val="00D4480B"/>
    <w:rsid w:val="00D57EF9"/>
    <w:rsid w:val="00D759C3"/>
    <w:rsid w:val="00DF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C69F"/>
  <w15:chartTrackingRefBased/>
  <w15:docId w15:val="{91D52DFF-2D74-4570-9A8B-D6E7FB2D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7477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99"/>
    <w:qFormat/>
    <w:rsid w:val="00A53F08"/>
    <w:pPr>
      <w:widowControl/>
      <w:ind w:firstLineChars="200" w:firstLine="640"/>
    </w:pPr>
    <w:rPr>
      <w:rFonts w:ascii="Times New Roman" w:eastAsia="楷体" w:hAnsi="Times New Roman"/>
      <w:bCs/>
      <w:sz w:val="32"/>
      <w:szCs w:val="32"/>
    </w:rPr>
  </w:style>
  <w:style w:type="paragraph" w:styleId="a4">
    <w:name w:val="header"/>
    <w:basedOn w:val="a"/>
    <w:link w:val="a5"/>
    <w:uiPriority w:val="99"/>
    <w:unhideWhenUsed/>
    <w:rsid w:val="00AD1040"/>
    <w:pPr>
      <w:tabs>
        <w:tab w:val="center" w:pos="4153"/>
        <w:tab w:val="right" w:pos="8306"/>
      </w:tabs>
      <w:snapToGrid w:val="0"/>
      <w:jc w:val="center"/>
    </w:pPr>
    <w:rPr>
      <w:sz w:val="18"/>
      <w:szCs w:val="18"/>
    </w:rPr>
  </w:style>
  <w:style w:type="character" w:customStyle="1" w:styleId="a5">
    <w:name w:val="页眉 字符"/>
    <w:basedOn w:val="a0"/>
    <w:link w:val="a4"/>
    <w:uiPriority w:val="99"/>
    <w:rsid w:val="00AD1040"/>
    <w:rPr>
      <w:rFonts w:ascii="Calibri" w:eastAsia="宋体" w:hAnsi="Calibri" w:cs="Times New Roman"/>
      <w:sz w:val="18"/>
      <w:szCs w:val="18"/>
    </w:rPr>
  </w:style>
  <w:style w:type="paragraph" w:styleId="a6">
    <w:name w:val="footer"/>
    <w:basedOn w:val="a"/>
    <w:link w:val="a7"/>
    <w:uiPriority w:val="99"/>
    <w:unhideWhenUsed/>
    <w:rsid w:val="00AD1040"/>
    <w:pPr>
      <w:tabs>
        <w:tab w:val="center" w:pos="4153"/>
        <w:tab w:val="right" w:pos="8306"/>
      </w:tabs>
      <w:snapToGrid w:val="0"/>
      <w:jc w:val="left"/>
    </w:pPr>
    <w:rPr>
      <w:sz w:val="18"/>
      <w:szCs w:val="18"/>
    </w:rPr>
  </w:style>
  <w:style w:type="character" w:customStyle="1" w:styleId="a7">
    <w:name w:val="页脚 字符"/>
    <w:basedOn w:val="a0"/>
    <w:link w:val="a6"/>
    <w:uiPriority w:val="99"/>
    <w:rsid w:val="00AD1040"/>
    <w:rPr>
      <w:rFonts w:ascii="Calibri" w:eastAsia="宋体" w:hAnsi="Calibri" w:cs="Times New Roman"/>
      <w:sz w:val="18"/>
      <w:szCs w:val="18"/>
    </w:rPr>
  </w:style>
  <w:style w:type="paragraph" w:styleId="a8">
    <w:name w:val="annotation text"/>
    <w:basedOn w:val="a"/>
    <w:link w:val="a9"/>
    <w:uiPriority w:val="99"/>
    <w:qFormat/>
    <w:rsid w:val="00A83277"/>
    <w:pPr>
      <w:jc w:val="left"/>
    </w:pPr>
    <w:rPr>
      <w:rFonts w:ascii="Times New Roman" w:hAnsi="Times New Roman"/>
      <w:szCs w:val="24"/>
      <w14:ligatures w14:val="none"/>
    </w:rPr>
  </w:style>
  <w:style w:type="character" w:customStyle="1" w:styleId="a9">
    <w:name w:val="批注文字 字符"/>
    <w:basedOn w:val="a0"/>
    <w:link w:val="a8"/>
    <w:uiPriority w:val="99"/>
    <w:qFormat/>
    <w:rsid w:val="00A83277"/>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李</dc:creator>
  <cp:keywords/>
  <dc:description/>
  <cp:lastModifiedBy>Administrator</cp:lastModifiedBy>
  <cp:revision>23</cp:revision>
  <dcterms:created xsi:type="dcterms:W3CDTF">2024-03-18T01:27:00Z</dcterms:created>
  <dcterms:modified xsi:type="dcterms:W3CDTF">2024-12-23T03:17:00Z</dcterms:modified>
</cp:coreProperties>
</file>