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156" w:afterLines="5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56" w:afterLines="5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lang w:eastAsia="zh-CN"/>
        </w:rPr>
        <w:t>衡阳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  <w:t>市高校毕业生及青年就业见习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lang w:eastAsia="zh-CN"/>
        </w:rPr>
        <w:t>单位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8"/>
          <w:szCs w:val="28"/>
        </w:rPr>
        <w:t>申报单位（盖章）：                                                  申报日期：    年  月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133"/>
        <w:gridCol w:w="1133"/>
        <w:gridCol w:w="1276"/>
        <w:gridCol w:w="1559"/>
        <w:gridCol w:w="1276"/>
        <w:gridCol w:w="1134"/>
        <w:gridCol w:w="1602"/>
        <w:gridCol w:w="1223"/>
        <w:gridCol w:w="1226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单位基本情况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单位地址</w:t>
            </w:r>
          </w:p>
        </w:tc>
        <w:tc>
          <w:tcPr>
            <w:tcW w:w="39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邮政编码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单位代码</w:t>
            </w:r>
          </w:p>
        </w:tc>
        <w:tc>
          <w:tcPr>
            <w:tcW w:w="36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单位性质</w:t>
            </w:r>
          </w:p>
        </w:tc>
        <w:tc>
          <w:tcPr>
            <w:tcW w:w="39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主要生产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经营项目</w:t>
            </w:r>
          </w:p>
        </w:tc>
        <w:tc>
          <w:tcPr>
            <w:tcW w:w="6409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行业类别</w:t>
            </w:r>
          </w:p>
        </w:tc>
        <w:tc>
          <w:tcPr>
            <w:tcW w:w="39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6409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法人代表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联 系 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传真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电子信箱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见习岗位基本情况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见习岗位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需求人数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带教老师人数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见习期限</w:t>
            </w:r>
          </w:p>
        </w:tc>
        <w:tc>
          <w:tcPr>
            <w:tcW w:w="640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见习岗位职责及条件要求（学历、专业、技能等）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640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640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640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640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见</w:t>
            </w:r>
          </w:p>
        </w:tc>
        <w:tc>
          <w:tcPr>
            <w:tcW w:w="10336" w:type="dxa"/>
            <w:gridSpan w:val="8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 xml:space="preserve">                                                                     年    月    日</w:t>
            </w:r>
          </w:p>
        </w:tc>
        <w:tc>
          <w:tcPr>
            <w:tcW w:w="2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6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336" w:type="dxa"/>
            <w:gridSpan w:val="8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4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仿宋" w:cs="Times New Roman"/>
          <w:color w:val="auto"/>
          <w:kern w:val="0"/>
          <w:sz w:val="24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</w:rPr>
        <w:t>注：本表一式两份。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24"/>
        </w:rPr>
        <w:br w:type="page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56" w:afterLines="5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lang w:eastAsia="zh-CN"/>
        </w:rPr>
        <w:t>衡阳市高校毕业生及青年就业见习带教师资队伍情况表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textAlignment w:val="auto"/>
        <w:rPr>
          <w:rFonts w:hint="default" w:ascii="Times New Roman" w:hAnsi="Times New Roman" w:eastAsia="仿宋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申报单位（盖章）：                                                  申报日期：    年  月  日</w:t>
      </w:r>
    </w:p>
    <w:tbl>
      <w:tblPr>
        <w:tblStyle w:val="5"/>
        <w:tblW w:w="0" w:type="auto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196"/>
        <w:gridCol w:w="811"/>
        <w:gridCol w:w="1211"/>
        <w:gridCol w:w="1010"/>
        <w:gridCol w:w="1013"/>
        <w:gridCol w:w="3213"/>
        <w:gridCol w:w="2007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姓  名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性别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职  位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年龄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学 历</w:t>
            </w:r>
          </w:p>
        </w:tc>
        <w:tc>
          <w:tcPr>
            <w:tcW w:w="3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毕业时间及院校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专  业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3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3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3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3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3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3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7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3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8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3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9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3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10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3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11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3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after="156" w:afterLines="50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br w:type="page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56" w:afterLines="5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lang w:eastAsia="zh-CN"/>
        </w:rPr>
        <w:t>衡阳市就业见习单位工作三年招收见习人员情况表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 xml:space="preserve"> 年  月  日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 xml:space="preserve"> 年  月  日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见习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 xml:space="preserve">单位（盖章）：         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 xml:space="preserve">          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日期：    年  月  日</w:t>
      </w:r>
    </w:p>
    <w:tbl>
      <w:tblPr>
        <w:tblStyle w:val="5"/>
        <w:tblW w:w="14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599"/>
        <w:gridCol w:w="1599"/>
        <w:gridCol w:w="1599"/>
        <w:gridCol w:w="1834"/>
        <w:gridCol w:w="1720"/>
        <w:gridCol w:w="1620"/>
        <w:gridCol w:w="1720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eastAsia="zh-CN"/>
              </w:rPr>
              <w:t>度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eastAsia="zh-CN"/>
              </w:rPr>
              <w:t>见习人数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eastAsia="zh-CN"/>
              </w:rPr>
              <w:t>留用人数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eastAsia="zh-CN"/>
              </w:rPr>
              <w:t>留岗比例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eastAsia="zh-CN"/>
              </w:rPr>
              <w:t>留用后再离开的人数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eastAsia="zh-CN"/>
              </w:rPr>
              <w:t>占留岗人数的比例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eastAsia="zh-CN"/>
              </w:rPr>
              <w:t>申报补贴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eastAsia="zh-CN"/>
              </w:rPr>
              <w:t>人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eastAsia="zh-CN"/>
              </w:rPr>
              <w:t>数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eastAsia="zh-CN"/>
              </w:rPr>
              <w:t>申报补贴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eastAsia="zh-CN"/>
              </w:rPr>
              <w:t>金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eastAsia="zh-CN"/>
              </w:rPr>
              <w:t>额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after="156" w:afterLines="50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注：例如，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年认定的就业见习单位，2025年再次申请认定为就业见习单位，需填写提交此表和参加见习留用人员的劳动合同。</w:t>
      </w:r>
    </w:p>
    <w:p>
      <w:pPr>
        <w:autoSpaceDE w:val="0"/>
        <w:autoSpaceDN w:val="0"/>
        <w:adjustRightInd w:val="0"/>
        <w:spacing w:after="156" w:afterLines="50"/>
        <w:rPr>
          <w:rFonts w:hint="default" w:ascii="Times New Roman" w:hAnsi="Times New Roman" w:eastAsia="仿宋" w:cs="Times New Roman"/>
          <w:kern w:val="0"/>
          <w:sz w:val="32"/>
          <w:szCs w:val="32"/>
        </w:rPr>
        <w:sectPr>
          <w:pgSz w:w="16838" w:h="11906" w:orient="landscape"/>
          <w:pgMar w:top="1587" w:right="2098" w:bottom="1474" w:left="1984" w:header="851" w:footer="1417" w:gutter="0"/>
          <w:pgNumType w:fmt="decimal"/>
          <w:cols w:space="720" w:num="1"/>
          <w:rtlGutter w:val="0"/>
          <w:docGrid w:linePitch="312" w:charSpace="0"/>
        </w:sectPr>
      </w:pPr>
    </w:p>
    <w:p>
      <w:pPr>
        <w:autoSpaceDE w:val="0"/>
        <w:autoSpaceDN w:val="0"/>
        <w:adjustRightInd w:val="0"/>
        <w:spacing w:after="156" w:afterLines="5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56" w:afterLines="5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lang w:eastAsia="zh-CN"/>
        </w:rPr>
        <w:t>衡阳市就业见习单位三年期满考核评估表</w:t>
      </w:r>
    </w:p>
    <w:p>
      <w:pPr>
        <w:autoSpaceDE w:val="0"/>
        <w:autoSpaceDN w:val="0"/>
        <w:adjustRightInd w:val="0"/>
        <w:spacing w:after="156" w:afterLines="5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单位名称：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日期：    年  月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8"/>
        <w:gridCol w:w="2122"/>
        <w:gridCol w:w="2359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lang w:eastAsia="zh-CN"/>
              </w:rPr>
              <w:t>岗位主要类型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lang w:eastAsia="zh-CN"/>
              </w:rPr>
              <w:t>岗位主要专业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lang w:eastAsia="zh-CN"/>
              </w:rPr>
              <w:t>三年见习人数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lang w:eastAsia="zh-CN"/>
              </w:rPr>
              <w:t>留用人数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lang w:eastAsia="zh-CN"/>
              </w:rPr>
              <w:t>留用率（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%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lang w:eastAsia="zh-CN"/>
              </w:rPr>
              <w:t>签合同后又离开的人数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lang w:eastAsia="zh-CN"/>
              </w:rPr>
              <w:t>申报补贴人数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lang w:eastAsia="zh-CN"/>
              </w:rPr>
              <w:t>申报补贴金额（万元）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2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lang w:eastAsia="zh-CN"/>
              </w:rPr>
              <w:t>建立见习管理制度情况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2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lang w:eastAsia="zh-CN"/>
              </w:rPr>
              <w:t>市人社局考核评估意见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lang w:eastAsia="zh-CN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after="156" w:afterLines="50"/>
              <w:jc w:val="righ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32"/>
                <w:szCs w:val="32"/>
                <w:lang w:eastAsia="zh-CN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after="156" w:afterLines="50"/>
              <w:jc w:val="righ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32"/>
                <w:szCs w:val="32"/>
                <w:lang w:eastAsia="zh-CN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after="156" w:afterLines="50"/>
              <w:jc w:val="righ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32"/>
                <w:szCs w:val="32"/>
                <w:lang w:eastAsia="zh-CN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after="156" w:afterLines="50"/>
              <w:jc w:val="righ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32"/>
                <w:szCs w:val="32"/>
                <w:lang w:eastAsia="zh-CN"/>
              </w:rPr>
              <w:t>盖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32"/>
                <w:szCs w:val="32"/>
                <w:lang w:eastAsia="zh-CN"/>
              </w:rPr>
              <w:t>章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 xml:space="preserve">    </w:t>
            </w:r>
          </w:p>
          <w:p>
            <w:pPr>
              <w:wordWrap w:val="0"/>
              <w:autoSpaceDE w:val="0"/>
              <w:autoSpaceDN w:val="0"/>
              <w:adjustRightInd w:val="0"/>
              <w:spacing w:after="156" w:afterLines="50"/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32"/>
                <w:szCs w:val="32"/>
              </w:rPr>
              <w:t xml:space="preserve">   年  月  日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 xml:space="preserve">  </w:t>
            </w:r>
          </w:p>
        </w:tc>
      </w:tr>
    </w:tbl>
    <w:p>
      <w:pPr>
        <w:rPr>
          <w:rFonts w:hint="default" w:ascii="Times New Roman" w:hAnsi="Times New Roman" w:eastAsia="仿宋" w:cs="Times New Roman"/>
          <w:kern w:val="0"/>
          <w:sz w:val="32"/>
          <w:szCs w:val="32"/>
        </w:rPr>
        <w:sectPr>
          <w:pgSz w:w="11906" w:h="16838"/>
          <w:pgMar w:top="2098" w:right="1474" w:bottom="1984" w:left="1587" w:header="851" w:footer="1417" w:gutter="0"/>
          <w:pgNumType w:fmt="decimal"/>
          <w:cols w:space="720" w:num="1"/>
          <w:rtlGutter w:val="0"/>
          <w:docGrid w:linePitch="312" w:charSpace="0"/>
        </w:sect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0"/>
          <w:szCs w:val="40"/>
          <w:lang w:val="en-US" w:eastAsia="zh-CN"/>
        </w:rPr>
        <w:t>2025年到期的单位名单</w:t>
      </w:r>
    </w:p>
    <w:tbl>
      <w:tblPr>
        <w:tblStyle w:val="6"/>
        <w:tblW w:w="14367" w:type="dxa"/>
        <w:tblInd w:w="-6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4365"/>
        <w:gridCol w:w="705"/>
        <w:gridCol w:w="3932"/>
        <w:gridCol w:w="733"/>
        <w:gridCol w:w="3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74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编号</w:t>
            </w:r>
          </w:p>
        </w:tc>
        <w:tc>
          <w:tcPr>
            <w:tcW w:w="436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单</w:t>
            </w:r>
            <w:r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</w:rPr>
              <w:t>位</w:t>
            </w:r>
            <w:r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</w:rPr>
              <w:t>名</w:t>
            </w:r>
            <w:r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</w:rPr>
              <w:t>称</w:t>
            </w:r>
          </w:p>
        </w:tc>
        <w:tc>
          <w:tcPr>
            <w:tcW w:w="70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编号</w:t>
            </w:r>
          </w:p>
        </w:tc>
        <w:tc>
          <w:tcPr>
            <w:tcW w:w="393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单</w:t>
            </w:r>
            <w:r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</w:rPr>
              <w:t>位</w:t>
            </w:r>
            <w:r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</w:rPr>
              <w:t>名</w:t>
            </w:r>
            <w:r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</w:rPr>
              <w:t>称</w:t>
            </w:r>
          </w:p>
        </w:tc>
        <w:tc>
          <w:tcPr>
            <w:tcW w:w="73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编号</w:t>
            </w:r>
          </w:p>
        </w:tc>
        <w:tc>
          <w:tcPr>
            <w:tcW w:w="388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单</w:t>
            </w:r>
            <w:r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</w:rPr>
              <w:t>位</w:t>
            </w:r>
            <w:r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</w:rPr>
              <w:t>名</w:t>
            </w:r>
            <w:r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英博中西医结合肿瘤医院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39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衡阳市龙星医疗器械有限公司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38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步步高商业连锁股份有限公司衡阳分公司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衡阳蒸湘妇儿医院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39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衡阳衡锅锅炉有限公司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38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湖南得成检测有限公司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衡阳市商贸技术学校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39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衡阳冶金医院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38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特变电工衡阳变压器有限公司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8"/>
                <w:szCs w:val="28"/>
                <w:highlight w:val="none"/>
                <w:vertAlign w:val="baseline"/>
                <w:lang w:val="en-US" w:eastAsia="zh-CN"/>
              </w:rPr>
              <w:t>衡阳易桥快马企业管理咨询有限公司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39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湖南有线衡阳网络有限公司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38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8"/>
                <w:szCs w:val="28"/>
                <w:highlight w:val="none"/>
                <w:vertAlign w:val="baseline"/>
                <w:lang w:val="en-US" w:eastAsia="zh-CN"/>
              </w:rPr>
              <w:t>衡阳铁路运输职业学校有限公司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湖南润华企业服务有限公司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39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8"/>
                <w:szCs w:val="28"/>
                <w:highlight w:val="none"/>
                <w:vertAlign w:val="baseline"/>
                <w:lang w:val="en-US" w:eastAsia="zh-CN"/>
              </w:rPr>
              <w:t>衡阳雁峰区德馨幼儿园有限公司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38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湖南率为控制科技有限公司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衡阳晟达信息技术有限公司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39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衡阳高新技术产业开发区禾木佳幼儿园有限公司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38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湖南业达律师事务所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衡阳市大成赏石文化有限公司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39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8"/>
                <w:szCs w:val="28"/>
                <w:highlight w:val="none"/>
                <w:vertAlign w:val="baseline"/>
                <w:lang w:val="en-US" w:eastAsia="zh-CN"/>
              </w:rPr>
              <w:t>湖南楚雁思维信息科技有限公司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38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湖南省综保科技有限公司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湖南红海人力资源有限公司衡阳分公司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39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8"/>
                <w:szCs w:val="28"/>
                <w:highlight w:val="none"/>
                <w:vertAlign w:val="baseline"/>
                <w:lang w:val="en-US" w:eastAsia="zh-CN"/>
              </w:rPr>
              <w:t>湖南省青鸟博宇互联网有限公司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38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正大饲料（衡阳）有限公司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8"/>
                <w:szCs w:val="28"/>
                <w:highlight w:val="none"/>
                <w:vertAlign w:val="baseline"/>
                <w:lang w:val="en-US" w:eastAsia="zh-CN"/>
              </w:rPr>
              <w:t>湖南水口山有色金属集团有限公司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39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南岳电控（衡阳）工业技术股份有限公司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38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湖南皖湘科技有限公司</w:t>
            </w:r>
          </w:p>
        </w:tc>
      </w:tr>
    </w:tbl>
    <w:p>
      <w:pPr>
        <w:jc w:val="center"/>
        <w:rPr>
          <w:rFonts w:hint="default" w:ascii="Times New Roman" w:hAnsi="Times New Roman" w:eastAsia="仿宋" w:cs="Times New Roman"/>
          <w:sz w:val="28"/>
          <w:szCs w:val="28"/>
          <w:highlight w:val="none"/>
          <w:vertAlign w:val="baseline"/>
          <w:lang w:val="en-US" w:eastAsia="zh-CN"/>
        </w:rPr>
        <w:sectPr>
          <w:pgSz w:w="16838" w:h="11906" w:orient="landscape"/>
          <w:pgMar w:top="850" w:right="2098" w:bottom="850" w:left="1984" w:header="851" w:footer="1134" w:gutter="0"/>
          <w:pgNumType w:fmt="decimal"/>
          <w:cols w:space="72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textAlignment w:val="auto"/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jc w:val="center"/>
        <w:textAlignment w:val="auto"/>
        <w:rPr>
          <w:rFonts w:hint="default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 w:eastAsiaTheme="minorEastAsia"/>
          <w:sz w:val="48"/>
          <w:szCs w:val="28"/>
          <w:lang w:eastAsia="zh-CN"/>
        </w:rPr>
        <w:t>见习协议书（模板）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甲方（见习单位）：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乙方（见习生）：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见习生身份：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毕业/失业登记 时间：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为组织高校毕业生等青年进行岗位实践锻炼的就业准备活动，帮助他们积累工作经验、增强实践能力、促进实现就业，甲方作为湖南衡阳青年就业见习基地，与乙方就见习事宜达成协议如下：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见习岗位及指导教师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1、甲方应为乙方提供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见习岗位，并安排专门人员对乙方进行工作指导；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2、乙方应服从甲方安排，按照见习岗位要求进行见习。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3、乙方见习期间应遵守甲方规章制度。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二、见习期限、见习期间生活费及保险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4、甲方提供上述岗位的见习期限为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个月，自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日起至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日止。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5、甲方为乙方提供上述岗位的生活费为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元/月，按月发放给乙方。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6、在见习期间，甲方应为乙方投保人身意外保险，保障乙方工作期间安全。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7、乙方保证按上述见习期限完成见习任务，服从安排。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三、见习中止及提前中止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8、本协议至上述规定日期中止，见习结束。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9、协议中止、见习结束后，若与乙方协商达成一致，签订正式劳动合同。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10、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乙方在见习期间须遵守甲方的各项规章制度和见习出勤率要求，严格执行安全操作规程，认真学习技术或管理方法。乙方如违反上述规定、经教育无效的，甲方有权提前中止见习协议。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   11、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乙方应按计划参加见习，如遇特殊情况需提前中止见习，本人提出书面申请、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签字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确认，经甲方同意盖章，报见习工作管理部门备案，见习协议即终止。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 w:bidi="ar"/>
        </w:rPr>
        <w:t>四、其他未尽事宜及补充条款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12、本协议未尽事宜，由甲、乙双方协商订立补充条款解决。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 w:bidi="ar"/>
        </w:rPr>
        <w:t>、协议生效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13、本协议一式两份，自签字之日起生效。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60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60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 xml:space="preserve">甲方（签章）：              乙方签字（手印）：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 xml:space="preserve"> 年   月   日           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430299"/>
    <w:multiLevelType w:val="singleLevel"/>
    <w:tmpl w:val="96430299"/>
    <w:lvl w:ilvl="0" w:tentative="0">
      <w:start w:val="1"/>
      <w:numFmt w:val="chineseCounting"/>
      <w:suff w:val="nothing"/>
      <w:lvlText w:val="%1、"/>
      <w:lvlJc w:val="left"/>
      <w:pPr>
        <w:ind w:left="481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D5105"/>
    <w:rsid w:val="2FFD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2025-02-17T15:53:00Z</dcterms:created>
  <dc:creator>kylin</dc:creator>
  <cp:lastModifiedBy>kylin</cp:lastModifiedBy>
  <dcterms:modified xsi:type="dcterms:W3CDTF">2025-02-17T15:53:48Z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