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A1" w:rsidRDefault="002D17A1" w:rsidP="002D17A1">
      <w:pPr>
        <w:spacing w:line="579" w:lineRule="exact"/>
        <w:rPr>
          <w:rFonts w:ascii="方正黑体_GBK" w:eastAsia="方正黑体_GBK" w:hAnsi="方正黑体_GBK" w:cs="方正黑体_GBK"/>
          <w:b/>
          <w:szCs w:val="32"/>
        </w:rPr>
      </w:pPr>
      <w:r>
        <w:rPr>
          <w:rFonts w:ascii="方正黑体_GBK" w:eastAsia="方正黑体_GBK" w:hAnsi="方正黑体_GBK" w:cs="方正黑体_GBK" w:hint="eastAsia"/>
          <w:b/>
          <w:szCs w:val="32"/>
        </w:rPr>
        <w:t>附件4</w:t>
      </w:r>
    </w:p>
    <w:p w:rsidR="002D17A1" w:rsidRDefault="002D17A1" w:rsidP="002D17A1">
      <w:pPr>
        <w:spacing w:line="550" w:lineRule="exact"/>
        <w:rPr>
          <w:rFonts w:eastAsia="仿宋"/>
          <w:color w:val="000000" w:themeColor="text1"/>
        </w:rPr>
      </w:pPr>
    </w:p>
    <w:p w:rsidR="002D17A1" w:rsidRDefault="002D17A1" w:rsidP="002D17A1">
      <w:pPr>
        <w:spacing w:line="550" w:lineRule="exact"/>
        <w:jc w:val="center"/>
        <w:rPr>
          <w:rFonts w:ascii="黑体" w:eastAsia="黑体" w:hAnsi="黑体" w:cs="黑体"/>
          <w:b/>
          <w:bCs/>
          <w:color w:val="000000" w:themeColor="text1"/>
          <w:kern w:val="21"/>
          <w:sz w:val="44"/>
          <w:szCs w:val="44"/>
        </w:rPr>
      </w:pPr>
      <w:r>
        <w:rPr>
          <w:rFonts w:ascii="黑体" w:eastAsia="黑体" w:hAnsi="黑体" w:cs="黑体" w:hint="eastAsia"/>
          <w:b/>
          <w:bCs/>
          <w:color w:val="000000" w:themeColor="text1"/>
          <w:kern w:val="21"/>
          <w:sz w:val="44"/>
          <w:szCs w:val="44"/>
        </w:rPr>
        <w:t>中共衡阳市公安局交通警察支队蒸湘大队</w:t>
      </w:r>
    </w:p>
    <w:p w:rsidR="002D17A1" w:rsidRDefault="002D17A1" w:rsidP="002D17A1">
      <w:pPr>
        <w:spacing w:line="550" w:lineRule="exact"/>
        <w:jc w:val="center"/>
        <w:rPr>
          <w:rFonts w:ascii="黑体" w:eastAsia="黑体" w:hAnsi="黑体" w:cs="黑体"/>
          <w:b/>
          <w:bCs/>
          <w:color w:val="000000" w:themeColor="text1"/>
          <w:kern w:val="21"/>
          <w:sz w:val="44"/>
          <w:szCs w:val="44"/>
        </w:rPr>
      </w:pPr>
      <w:r>
        <w:rPr>
          <w:rFonts w:ascii="黑体" w:eastAsia="黑体" w:hAnsi="黑体" w:cs="黑体" w:hint="eastAsia"/>
          <w:b/>
          <w:bCs/>
          <w:color w:val="000000" w:themeColor="text1"/>
          <w:kern w:val="21"/>
          <w:sz w:val="44"/>
          <w:szCs w:val="44"/>
        </w:rPr>
        <w:t>支部委员会关于巡察</w:t>
      </w:r>
      <w:r>
        <w:rPr>
          <w:rFonts w:ascii="黑体" w:eastAsia="黑体" w:hAnsi="黑体" w:cs="黑体"/>
          <w:b/>
          <w:bCs/>
          <w:color w:val="000000" w:themeColor="text1"/>
          <w:kern w:val="21"/>
          <w:sz w:val="44"/>
          <w:szCs w:val="44"/>
        </w:rPr>
        <w:t>整改进展情况的</w:t>
      </w:r>
      <w:r>
        <w:rPr>
          <w:rFonts w:ascii="黑体" w:eastAsia="黑体" w:hAnsi="黑体" w:cs="黑体" w:hint="eastAsia"/>
          <w:b/>
          <w:bCs/>
          <w:color w:val="000000" w:themeColor="text1"/>
          <w:kern w:val="21"/>
          <w:sz w:val="44"/>
          <w:szCs w:val="44"/>
        </w:rPr>
        <w:t>通报</w:t>
      </w:r>
    </w:p>
    <w:p w:rsidR="002D17A1" w:rsidRDefault="002D17A1" w:rsidP="002D17A1">
      <w:pPr>
        <w:spacing w:line="550" w:lineRule="exact"/>
        <w:jc w:val="left"/>
        <w:rPr>
          <w:rFonts w:ascii="黑体" w:eastAsia="黑体" w:hAnsi="黑体" w:cs="黑体"/>
          <w:b/>
          <w:bCs/>
          <w:color w:val="000000" w:themeColor="text1"/>
          <w:kern w:val="21"/>
          <w:szCs w:val="32"/>
        </w:rPr>
      </w:pP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szCs w:val="32"/>
        </w:rPr>
        <w:t>根据</w:t>
      </w:r>
      <w:r>
        <w:rPr>
          <w:rFonts w:ascii="仿宋" w:eastAsia="仿宋" w:hAnsi="仿宋" w:cs="仿宋" w:hint="eastAsia"/>
          <w:szCs w:val="32"/>
        </w:rPr>
        <w:t>市委</w:t>
      </w:r>
      <w:r>
        <w:rPr>
          <w:rFonts w:ascii="仿宋" w:eastAsia="仿宋" w:hAnsi="仿宋" w:cs="仿宋"/>
          <w:szCs w:val="32"/>
        </w:rPr>
        <w:t>统一部署，202</w:t>
      </w:r>
      <w:r>
        <w:rPr>
          <w:rFonts w:ascii="仿宋" w:eastAsia="仿宋" w:hAnsi="仿宋" w:cs="仿宋" w:hint="eastAsia"/>
          <w:szCs w:val="32"/>
        </w:rPr>
        <w:t>4</w:t>
      </w:r>
      <w:r>
        <w:rPr>
          <w:rFonts w:ascii="仿宋" w:eastAsia="仿宋" w:hAnsi="仿宋" w:cs="仿宋"/>
          <w:szCs w:val="32"/>
        </w:rPr>
        <w:t>年</w:t>
      </w:r>
      <w:r>
        <w:rPr>
          <w:rFonts w:ascii="仿宋" w:eastAsia="仿宋" w:hAnsi="仿宋" w:cs="仿宋" w:hint="eastAsia"/>
          <w:szCs w:val="32"/>
        </w:rPr>
        <w:t>3</w:t>
      </w:r>
      <w:r>
        <w:rPr>
          <w:rFonts w:ascii="仿宋" w:eastAsia="仿宋" w:hAnsi="仿宋" w:cs="仿宋"/>
          <w:szCs w:val="32"/>
        </w:rPr>
        <w:t>月</w:t>
      </w:r>
      <w:r>
        <w:rPr>
          <w:rFonts w:ascii="仿宋" w:eastAsia="仿宋" w:hAnsi="仿宋" w:cs="仿宋" w:hint="eastAsia"/>
          <w:szCs w:val="32"/>
        </w:rPr>
        <w:t>4日</w:t>
      </w:r>
      <w:r>
        <w:rPr>
          <w:rFonts w:ascii="仿宋" w:eastAsia="仿宋" w:hAnsi="仿宋" w:cs="仿宋"/>
          <w:szCs w:val="32"/>
        </w:rPr>
        <w:t>至</w:t>
      </w:r>
      <w:r>
        <w:rPr>
          <w:rFonts w:ascii="仿宋" w:eastAsia="仿宋" w:hAnsi="仿宋" w:cs="仿宋" w:hint="eastAsia"/>
          <w:szCs w:val="32"/>
        </w:rPr>
        <w:t>5</w:t>
      </w:r>
      <w:r>
        <w:rPr>
          <w:rFonts w:ascii="仿宋" w:eastAsia="仿宋" w:hAnsi="仿宋" w:cs="仿宋"/>
          <w:szCs w:val="32"/>
        </w:rPr>
        <w:t>月</w:t>
      </w:r>
      <w:r>
        <w:rPr>
          <w:rFonts w:ascii="仿宋" w:eastAsia="仿宋" w:hAnsi="仿宋" w:cs="仿宋" w:hint="eastAsia"/>
          <w:szCs w:val="32"/>
        </w:rPr>
        <w:t>15日</w:t>
      </w:r>
      <w:r>
        <w:rPr>
          <w:rFonts w:ascii="仿宋" w:eastAsia="仿宋" w:hAnsi="仿宋" w:cs="仿宋"/>
          <w:szCs w:val="32"/>
        </w:rPr>
        <w:t>，</w:t>
      </w:r>
      <w:r>
        <w:rPr>
          <w:rFonts w:ascii="仿宋" w:eastAsia="仿宋" w:hAnsi="仿宋" w:cs="仿宋" w:hint="eastAsia"/>
          <w:szCs w:val="32"/>
        </w:rPr>
        <w:t>市委</w:t>
      </w:r>
      <w:r>
        <w:rPr>
          <w:rFonts w:ascii="仿宋" w:eastAsia="仿宋" w:hAnsi="仿宋" w:cs="仿宋"/>
          <w:szCs w:val="32"/>
        </w:rPr>
        <w:t>第</w:t>
      </w:r>
      <w:r>
        <w:rPr>
          <w:rFonts w:ascii="仿宋" w:eastAsia="仿宋" w:hAnsi="仿宋" w:cs="仿宋" w:hint="eastAsia"/>
          <w:szCs w:val="32"/>
        </w:rPr>
        <w:t>二巡察</w:t>
      </w:r>
      <w:r>
        <w:rPr>
          <w:rFonts w:ascii="仿宋" w:eastAsia="仿宋" w:hAnsi="仿宋" w:cs="仿宋"/>
          <w:szCs w:val="32"/>
        </w:rPr>
        <w:t>组对</w:t>
      </w:r>
      <w:r>
        <w:rPr>
          <w:rFonts w:ascii="仿宋" w:eastAsia="仿宋" w:hAnsi="仿宋" w:cs="仿宋" w:hint="eastAsia"/>
          <w:szCs w:val="32"/>
        </w:rPr>
        <w:t>衡阳市公安局交通警察支队蒸湘大队</w:t>
      </w:r>
      <w:r>
        <w:rPr>
          <w:rFonts w:ascii="仿宋" w:eastAsia="仿宋" w:hAnsi="仿宋" w:cs="仿宋"/>
          <w:szCs w:val="32"/>
        </w:rPr>
        <w:t>进行了</w:t>
      </w:r>
      <w:r>
        <w:rPr>
          <w:rFonts w:ascii="仿宋" w:eastAsia="仿宋" w:hAnsi="仿宋" w:cs="仿宋" w:hint="eastAsia"/>
          <w:szCs w:val="32"/>
        </w:rPr>
        <w:t>巡察</w:t>
      </w:r>
      <w:r>
        <w:rPr>
          <w:rFonts w:ascii="仿宋" w:eastAsia="仿宋" w:hAnsi="仿宋" w:cs="仿宋"/>
          <w:szCs w:val="32"/>
        </w:rPr>
        <w:t>。202</w:t>
      </w:r>
      <w:r>
        <w:rPr>
          <w:rFonts w:ascii="仿宋" w:eastAsia="仿宋" w:hAnsi="仿宋" w:cs="仿宋" w:hint="eastAsia"/>
          <w:szCs w:val="32"/>
        </w:rPr>
        <w:t>4</w:t>
      </w:r>
      <w:r>
        <w:rPr>
          <w:rFonts w:ascii="仿宋" w:eastAsia="仿宋" w:hAnsi="仿宋" w:cs="仿宋"/>
          <w:szCs w:val="32"/>
        </w:rPr>
        <w:t>年</w:t>
      </w:r>
      <w:r>
        <w:rPr>
          <w:rFonts w:ascii="仿宋" w:eastAsia="仿宋" w:hAnsi="仿宋" w:cs="仿宋" w:hint="eastAsia"/>
          <w:szCs w:val="32"/>
        </w:rPr>
        <w:t>7</w:t>
      </w:r>
      <w:r>
        <w:rPr>
          <w:rFonts w:ascii="仿宋" w:eastAsia="仿宋" w:hAnsi="仿宋" w:cs="仿宋"/>
          <w:szCs w:val="32"/>
        </w:rPr>
        <w:t>月</w:t>
      </w:r>
      <w:r>
        <w:rPr>
          <w:rFonts w:ascii="仿宋" w:eastAsia="仿宋" w:hAnsi="仿宋" w:cs="仿宋" w:hint="eastAsia"/>
          <w:szCs w:val="32"/>
        </w:rPr>
        <w:t>3</w:t>
      </w:r>
      <w:r>
        <w:rPr>
          <w:rFonts w:ascii="仿宋" w:eastAsia="仿宋" w:hAnsi="仿宋" w:cs="仿宋"/>
          <w:szCs w:val="32"/>
        </w:rPr>
        <w:t>日，</w:t>
      </w:r>
      <w:r>
        <w:rPr>
          <w:rFonts w:ascii="仿宋" w:eastAsia="仿宋" w:hAnsi="仿宋" w:cs="仿宋" w:hint="eastAsia"/>
          <w:szCs w:val="32"/>
        </w:rPr>
        <w:t>市委</w:t>
      </w:r>
      <w:r>
        <w:rPr>
          <w:rFonts w:ascii="仿宋" w:eastAsia="仿宋" w:hAnsi="仿宋" w:cs="仿宋"/>
          <w:szCs w:val="32"/>
        </w:rPr>
        <w:t>第</w:t>
      </w:r>
      <w:r>
        <w:rPr>
          <w:rFonts w:ascii="仿宋" w:eastAsia="仿宋" w:hAnsi="仿宋" w:cs="仿宋" w:hint="eastAsia"/>
          <w:szCs w:val="32"/>
        </w:rPr>
        <w:t>二巡察</w:t>
      </w:r>
      <w:r>
        <w:rPr>
          <w:rFonts w:ascii="仿宋" w:eastAsia="仿宋" w:hAnsi="仿宋" w:cs="仿宋"/>
          <w:szCs w:val="32"/>
        </w:rPr>
        <w:t>组向</w:t>
      </w:r>
      <w:r>
        <w:rPr>
          <w:rFonts w:ascii="仿宋" w:eastAsia="仿宋" w:hAnsi="仿宋" w:cs="仿宋" w:hint="eastAsia"/>
          <w:szCs w:val="32"/>
        </w:rPr>
        <w:t>衡阳市公安局交通警察支队蒸湘大队党支部</w:t>
      </w:r>
      <w:r>
        <w:rPr>
          <w:rFonts w:ascii="仿宋" w:eastAsia="仿宋" w:hAnsi="仿宋" w:cs="仿宋"/>
          <w:szCs w:val="32"/>
        </w:rPr>
        <w:t>反馈了</w:t>
      </w:r>
      <w:r>
        <w:rPr>
          <w:rFonts w:ascii="仿宋" w:eastAsia="仿宋" w:hAnsi="仿宋" w:cs="仿宋" w:hint="eastAsia"/>
          <w:szCs w:val="32"/>
        </w:rPr>
        <w:t>巡察</w:t>
      </w:r>
      <w:r>
        <w:rPr>
          <w:rFonts w:ascii="仿宋" w:eastAsia="仿宋" w:hAnsi="仿宋" w:cs="仿宋"/>
          <w:szCs w:val="32"/>
        </w:rPr>
        <w:t>意见。按照</w:t>
      </w:r>
      <w:r>
        <w:rPr>
          <w:rFonts w:ascii="仿宋" w:eastAsia="仿宋" w:hAnsi="仿宋" w:cs="仿宋" w:hint="eastAsia"/>
          <w:szCs w:val="32"/>
        </w:rPr>
        <w:t>巡察</w:t>
      </w:r>
      <w:r>
        <w:rPr>
          <w:rFonts w:ascii="仿宋" w:eastAsia="仿宋" w:hAnsi="仿宋" w:cs="仿宋"/>
          <w:szCs w:val="32"/>
        </w:rPr>
        <w:t>工作有关要求，现将整改进展情况</w:t>
      </w:r>
      <w:r>
        <w:rPr>
          <w:rFonts w:ascii="仿宋" w:eastAsia="仿宋" w:hAnsi="仿宋" w:cs="仿宋" w:hint="eastAsia"/>
          <w:szCs w:val="32"/>
        </w:rPr>
        <w:t>予以公布</w:t>
      </w:r>
      <w:r>
        <w:rPr>
          <w:rFonts w:ascii="仿宋" w:eastAsia="仿宋" w:hAnsi="仿宋" w:cs="仿宋"/>
          <w:szCs w:val="32"/>
        </w:rPr>
        <w:t>。</w:t>
      </w:r>
    </w:p>
    <w:p w:rsidR="002D17A1" w:rsidRDefault="002D17A1" w:rsidP="002D17A1">
      <w:pPr>
        <w:adjustRightInd w:val="0"/>
        <w:snapToGrid w:val="0"/>
        <w:spacing w:line="550" w:lineRule="exact"/>
        <w:ind w:firstLineChars="200" w:firstLine="643"/>
        <w:rPr>
          <w:rFonts w:ascii="黑体" w:eastAsia="黑体" w:hAnsi="黑体"/>
          <w:b/>
          <w:color w:val="000000" w:themeColor="text1"/>
          <w:kern w:val="21"/>
          <w:szCs w:val="32"/>
        </w:rPr>
      </w:pPr>
      <w:r>
        <w:rPr>
          <w:rFonts w:ascii="黑体" w:eastAsia="黑体" w:hAnsi="黑体"/>
          <w:b/>
          <w:color w:val="000000" w:themeColor="text1"/>
          <w:kern w:val="21"/>
          <w:szCs w:val="32"/>
        </w:rPr>
        <w:t>一、组织整改落实情况</w:t>
      </w:r>
    </w:p>
    <w:p w:rsidR="002D17A1" w:rsidRDefault="002D17A1" w:rsidP="002D17A1">
      <w:pPr>
        <w:adjustRightInd w:val="0"/>
        <w:snapToGrid w:val="0"/>
        <w:spacing w:line="550" w:lineRule="exact"/>
        <w:ind w:firstLineChars="200" w:firstLine="640"/>
        <w:rPr>
          <w:rFonts w:ascii="仿宋" w:eastAsia="仿宋" w:hAnsi="仿宋" w:cs="仿宋"/>
          <w:szCs w:val="32"/>
        </w:rPr>
      </w:pPr>
      <w:r>
        <w:rPr>
          <w:rFonts w:ascii="仿宋" w:eastAsia="仿宋" w:hAnsi="仿宋" w:cs="仿宋" w:hint="eastAsia"/>
          <w:szCs w:val="32"/>
        </w:rPr>
        <w:t>衡阳市公安局交通警察支队蒸湘大队党支部</w:t>
      </w:r>
      <w:r>
        <w:rPr>
          <w:rFonts w:ascii="仿宋" w:eastAsia="仿宋" w:hAnsi="仿宋" w:cs="仿宋"/>
          <w:szCs w:val="32"/>
        </w:rPr>
        <w:t>高度重视巡察整改工作，坚持把巡察整改作为一项重要的政治任务，摆在突出位置来抓</w:t>
      </w:r>
      <w:r>
        <w:rPr>
          <w:rFonts w:ascii="仿宋" w:eastAsia="仿宋" w:hAnsi="仿宋" w:cs="仿宋" w:hint="eastAsia"/>
          <w:szCs w:val="32"/>
        </w:rPr>
        <w:t>。成立了</w:t>
      </w:r>
      <w:r>
        <w:rPr>
          <w:rFonts w:ascii="仿宋" w:eastAsia="仿宋" w:hAnsi="仿宋" w:cs="仿宋"/>
          <w:szCs w:val="32"/>
        </w:rPr>
        <w:t>巡察整改工作领导小组</w:t>
      </w:r>
      <w:r>
        <w:rPr>
          <w:rFonts w:ascii="仿宋" w:eastAsia="仿宋" w:hAnsi="仿宋" w:cs="仿宋" w:hint="eastAsia"/>
          <w:szCs w:val="32"/>
        </w:rPr>
        <w:t>，</w:t>
      </w:r>
      <w:r>
        <w:rPr>
          <w:rFonts w:ascii="仿宋" w:eastAsia="仿宋" w:hAnsi="仿宋" w:cs="仿宋"/>
          <w:szCs w:val="32"/>
        </w:rPr>
        <w:t>对巡察</w:t>
      </w:r>
      <w:r>
        <w:rPr>
          <w:rFonts w:ascii="仿宋" w:eastAsia="仿宋" w:hAnsi="仿宋" w:cs="仿宋" w:hint="eastAsia"/>
          <w:szCs w:val="32"/>
        </w:rPr>
        <w:t>反馈</w:t>
      </w:r>
      <w:r>
        <w:rPr>
          <w:rFonts w:ascii="仿宋" w:eastAsia="仿宋" w:hAnsi="仿宋" w:cs="仿宋"/>
          <w:szCs w:val="32"/>
        </w:rPr>
        <w:t>问题进行责任分解</w:t>
      </w:r>
      <w:r>
        <w:rPr>
          <w:rFonts w:ascii="仿宋" w:eastAsia="仿宋" w:hAnsi="仿宋" w:cs="仿宋" w:hint="eastAsia"/>
          <w:szCs w:val="32"/>
        </w:rPr>
        <w:t>；</w:t>
      </w:r>
      <w:r>
        <w:rPr>
          <w:rFonts w:ascii="仿宋" w:eastAsia="仿宋" w:hAnsi="仿宋" w:cs="仿宋"/>
          <w:szCs w:val="32"/>
        </w:rPr>
        <w:t>制定《衡阳市公安局交通警察支队蒸湘大队关于落实市委第二巡察组巡察反馈意见的整改方案》和问题清单，明确责任领导、责任部门、具体责任人、整改措施和整改时限，确保整改工作层层落实、反馈问题各个销号；以全面整改巡察反馈的具体问题为契机，把巡察整改融入大队交管业务工作和队伍建设的各方面全过程</w:t>
      </w:r>
      <w:r>
        <w:rPr>
          <w:rFonts w:ascii="仿宋" w:eastAsia="仿宋" w:hAnsi="仿宋" w:cs="仿宋" w:hint="eastAsia"/>
          <w:szCs w:val="32"/>
        </w:rPr>
        <w:t>，</w:t>
      </w:r>
      <w:r>
        <w:rPr>
          <w:rFonts w:ascii="仿宋" w:eastAsia="仿宋" w:hAnsi="仿宋" w:cs="仿宋"/>
          <w:szCs w:val="32"/>
        </w:rPr>
        <w:t>建立完善</w:t>
      </w:r>
      <w:r>
        <w:rPr>
          <w:rFonts w:ascii="仿宋" w:eastAsia="仿宋" w:hAnsi="仿宋" w:cs="仿宋" w:hint="eastAsia"/>
          <w:szCs w:val="32"/>
        </w:rPr>
        <w:t>各类</w:t>
      </w:r>
      <w:r>
        <w:rPr>
          <w:rFonts w:ascii="仿宋" w:eastAsia="仿宋" w:hAnsi="仿宋" w:cs="仿宋"/>
          <w:szCs w:val="32"/>
        </w:rPr>
        <w:t>制度机制，严格规定执法记录仪、酒精快速排查棒、测试仪领取、数字证书、警车等使用程序和规范，切实把整改成果转化为抓工作、带队伍的强劲动力。</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hint="eastAsia"/>
          <w:szCs w:val="32"/>
        </w:rPr>
        <w:t>大队党支部书记张广琳坚决扛牢巡察整改第一责任人责任，第一时间组织召开支委会、</w:t>
      </w:r>
      <w:r>
        <w:rPr>
          <w:rFonts w:ascii="仿宋" w:eastAsia="仿宋" w:hAnsi="仿宋" w:cs="仿宋"/>
          <w:szCs w:val="32"/>
        </w:rPr>
        <w:t>巡察整改动员部署会</w:t>
      </w:r>
      <w:r>
        <w:rPr>
          <w:rFonts w:ascii="仿宋" w:eastAsia="仿宋" w:hAnsi="仿宋" w:cs="仿宋" w:hint="eastAsia"/>
          <w:szCs w:val="32"/>
        </w:rPr>
        <w:t>，专</w:t>
      </w:r>
      <w:r>
        <w:rPr>
          <w:rFonts w:ascii="仿宋" w:eastAsia="仿宋" w:hAnsi="仿宋" w:cs="仿宋" w:hint="eastAsia"/>
          <w:szCs w:val="32"/>
        </w:rPr>
        <w:lastRenderedPageBreak/>
        <w:t>题研究部署巡察整改工作、</w:t>
      </w:r>
      <w:r>
        <w:rPr>
          <w:rFonts w:ascii="仿宋" w:eastAsia="仿宋" w:hAnsi="仿宋" w:cs="仿宋"/>
          <w:szCs w:val="32"/>
        </w:rPr>
        <w:t>统筹推进整改</w:t>
      </w:r>
      <w:r>
        <w:rPr>
          <w:rFonts w:ascii="仿宋" w:eastAsia="仿宋" w:hAnsi="仿宋" w:cs="仿宋" w:hint="eastAsia"/>
          <w:szCs w:val="32"/>
        </w:rPr>
        <w:t>；每半个月召开一次专题调度会议，及时传达学习上级党委关于巡察整改相关工作的会议和文件精神、听取巡察整改工作进展、细化部署下一阶段整改工作；不定期开展现场督查，对整改工作进行全过程跟踪督办，对进展缓慢和重点整改工作任务及时进行调度分析，并邀请支队牵头部门进行帮助指导。</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szCs w:val="32"/>
        </w:rPr>
        <w:t>截至2025年1月17日，巡察反馈的</w:t>
      </w:r>
      <w:r>
        <w:rPr>
          <w:rFonts w:ascii="仿宋" w:eastAsia="仿宋" w:hAnsi="仿宋" w:cs="仿宋" w:hint="eastAsia"/>
          <w:szCs w:val="32"/>
        </w:rPr>
        <w:t>4</w:t>
      </w:r>
      <w:r>
        <w:rPr>
          <w:rFonts w:ascii="仿宋" w:eastAsia="仿宋" w:hAnsi="仿宋" w:cs="仿宋"/>
          <w:szCs w:val="32"/>
        </w:rPr>
        <w:t>个具体问题，已完成整改</w:t>
      </w:r>
      <w:r>
        <w:rPr>
          <w:rFonts w:ascii="仿宋" w:eastAsia="仿宋" w:hAnsi="仿宋" w:cs="仿宋" w:hint="eastAsia"/>
          <w:szCs w:val="32"/>
        </w:rPr>
        <w:t>4</w:t>
      </w:r>
      <w:r>
        <w:rPr>
          <w:rFonts w:ascii="仿宋" w:eastAsia="仿宋" w:hAnsi="仿宋" w:cs="仿宋"/>
          <w:szCs w:val="32"/>
        </w:rPr>
        <w:t>个；巡察期间移交的</w:t>
      </w:r>
      <w:r>
        <w:rPr>
          <w:rFonts w:ascii="仿宋" w:eastAsia="仿宋" w:hAnsi="仿宋" w:cs="仿宋" w:hint="eastAsia"/>
          <w:szCs w:val="32"/>
        </w:rPr>
        <w:t>9</w:t>
      </w:r>
      <w:r>
        <w:rPr>
          <w:rFonts w:ascii="仿宋" w:eastAsia="仿宋" w:hAnsi="仿宋" w:cs="仿宋"/>
          <w:szCs w:val="32"/>
        </w:rPr>
        <w:t>件信访件，已办结</w:t>
      </w:r>
      <w:r>
        <w:rPr>
          <w:rFonts w:ascii="仿宋" w:eastAsia="仿宋" w:hAnsi="仿宋" w:cs="仿宋" w:hint="eastAsia"/>
          <w:szCs w:val="32"/>
        </w:rPr>
        <w:t>9</w:t>
      </w:r>
      <w:r>
        <w:rPr>
          <w:rFonts w:ascii="仿宋" w:eastAsia="仿宋" w:hAnsi="仿宋" w:cs="仿宋"/>
          <w:szCs w:val="32"/>
        </w:rPr>
        <w:t>件。</w:t>
      </w:r>
    </w:p>
    <w:p w:rsidR="002D17A1" w:rsidRDefault="002D17A1" w:rsidP="002D17A1">
      <w:pPr>
        <w:adjustRightInd w:val="0"/>
        <w:snapToGrid w:val="0"/>
        <w:spacing w:line="550" w:lineRule="exact"/>
        <w:ind w:firstLineChars="200" w:firstLine="643"/>
        <w:rPr>
          <w:rFonts w:ascii="黑体" w:eastAsia="黑体" w:hAnsi="黑体"/>
          <w:b/>
          <w:color w:val="000000" w:themeColor="text1"/>
          <w:kern w:val="21"/>
          <w:szCs w:val="32"/>
        </w:rPr>
      </w:pPr>
      <w:r>
        <w:rPr>
          <w:rFonts w:ascii="黑体" w:eastAsia="黑体" w:hAnsi="黑体"/>
          <w:b/>
          <w:color w:val="000000" w:themeColor="text1"/>
          <w:kern w:val="21"/>
          <w:szCs w:val="32"/>
        </w:rPr>
        <w:t>二、</w:t>
      </w:r>
      <w:r>
        <w:rPr>
          <w:rFonts w:ascii="黑体" w:eastAsia="黑体" w:hAnsi="黑体" w:hint="eastAsia"/>
          <w:b/>
          <w:color w:val="000000" w:themeColor="text1"/>
          <w:kern w:val="21"/>
          <w:szCs w:val="32"/>
        </w:rPr>
        <w:t>整改进展情况</w:t>
      </w:r>
    </w:p>
    <w:p w:rsidR="002D17A1" w:rsidRDefault="002D17A1" w:rsidP="002D17A1">
      <w:pPr>
        <w:spacing w:line="550" w:lineRule="exact"/>
        <w:ind w:firstLineChars="200" w:firstLine="667"/>
        <w:rPr>
          <w:rFonts w:ascii="仿宋" w:eastAsia="仿宋" w:hAnsi="仿宋"/>
          <w:b/>
          <w:bCs/>
          <w:color w:val="000000" w:themeColor="text1"/>
          <w:spacing w:val="6"/>
          <w:kern w:val="0"/>
          <w:szCs w:val="32"/>
        </w:rPr>
      </w:pPr>
      <w:r>
        <w:rPr>
          <w:rFonts w:ascii="仿宋" w:eastAsia="仿宋" w:hAnsi="仿宋" w:hint="eastAsia"/>
          <w:b/>
          <w:bCs/>
          <w:color w:val="000000" w:themeColor="text1"/>
          <w:spacing w:val="6"/>
          <w:kern w:val="0"/>
          <w:szCs w:val="32"/>
        </w:rPr>
        <w:t>1.</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落实上级决策部署不够到位。一是在交通管理重要考核项目中排名靠后。二是服务营商环境有差距。</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hint="eastAsia"/>
          <w:szCs w:val="32"/>
        </w:rPr>
        <w:t>整改结果：完成</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szCs w:val="32"/>
        </w:rPr>
        <w:t>整改情况：一是</w:t>
      </w:r>
      <w:r>
        <w:rPr>
          <w:rFonts w:ascii="仿宋" w:eastAsia="仿宋" w:hAnsi="仿宋" w:cs="仿宋" w:hint="eastAsia"/>
          <w:szCs w:val="32"/>
        </w:rPr>
        <w:t>紧盯</w:t>
      </w:r>
      <w:r>
        <w:rPr>
          <w:rFonts w:ascii="仿宋" w:eastAsia="仿宋" w:hAnsi="仿宋" w:cs="仿宋"/>
          <w:szCs w:val="32"/>
        </w:rPr>
        <w:t>顽瘴痼疾集中整治</w:t>
      </w:r>
      <w:r>
        <w:rPr>
          <w:rFonts w:ascii="仿宋" w:eastAsia="仿宋" w:hAnsi="仿宋" w:cs="仿宋" w:hint="eastAsia"/>
          <w:szCs w:val="32"/>
        </w:rPr>
        <w:t>和警务评议</w:t>
      </w:r>
      <w:r>
        <w:rPr>
          <w:rFonts w:ascii="仿宋" w:eastAsia="仿宋" w:hAnsi="仿宋" w:cs="仿宋"/>
          <w:szCs w:val="32"/>
        </w:rPr>
        <w:t>工作</w:t>
      </w:r>
      <w:r>
        <w:rPr>
          <w:rFonts w:ascii="仿宋" w:eastAsia="仿宋" w:hAnsi="仿宋" w:cs="仿宋" w:hint="eastAsia"/>
          <w:szCs w:val="32"/>
        </w:rPr>
        <w:t>目标，考核排名整体提升：（1）强化调度通报、全力打击整治交通问题顽瘴痼疾。2024年以来多次组织召开区道安委会议，对交通问题顽瘴痼疾集中整治工作及时调度；联合区安委会召开重点运输企业安全生产调度会，多次组织开展公路客运、校园车、危货运输车交通安全隐患排查整治工作，对重点车辆、驾驶人下达违法“清零”及限期整改通知书并向相关职能部门抄告，及时约谈高风险企业，排查整治辖区道路安全隐患；大力查处涉牌涉证、超员、超载、疲劳驾驶等各类交通违法行为，全区道路交通秩序和交通安全形势明显改善；（2）坚持高位推进、提升警务评议工作效能。围绕警务评议工作开展专题调研督导和深入座谈交流，坚持一月一</w:t>
      </w:r>
      <w:r>
        <w:rPr>
          <w:rFonts w:ascii="仿宋" w:eastAsia="仿宋" w:hAnsi="仿宋" w:cs="仿宋" w:hint="eastAsia"/>
          <w:szCs w:val="32"/>
        </w:rPr>
        <w:lastRenderedPageBreak/>
        <w:t>调度，一季一通报，认真分析比对评议数据，对不满意样本逐项建档，核查整改情况并及时向评议群众反馈，警务评议工作排名持续上升。</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hint="eastAsia"/>
          <w:szCs w:val="32"/>
        </w:rPr>
        <w:t>二是深入研判高峰期交通拥堵问题，交通秩序逐步优化。重点督办、剖析根源，努力破解高峰期交通拥堵难题。落实一校一策、一校一方案、一校一警工作机制，研究制定《蒸湘大队加强校园交通安全管理工作实施方案》，逐个摸排辖区60余所中小学的周边道路情况、师生数量、上下学时间、护学岗安排，研判提出交通设施优化建议，采取加装隔离护栏、错峰放学、交通管制等多种手段有效缓解高峰期学校周边拥堵难题；主动对接学校、家长、公安、城管,与校园交通安保责任领导、责任人建立即时联络协调机制，构建“五位一体”最小作战单元；研究制定《蒸湘大队城区交通堵点治理立行立改工作方案》、《蒸湘区旅游景区及热门商圈道路交通管理工作实施方案》，对辖区金钟大雁城、南华里、万达广场、雨母山庄、解放蒸水南路路口等旅游景区、热门商圈和重要路口制作交通保畅方案，实行定人、定岗包保责任制。</w:t>
      </w:r>
    </w:p>
    <w:p w:rsidR="002D17A1" w:rsidRDefault="002D17A1" w:rsidP="002D17A1">
      <w:pPr>
        <w:spacing w:line="550" w:lineRule="exact"/>
        <w:ind w:firstLineChars="200" w:firstLine="667"/>
        <w:rPr>
          <w:rFonts w:ascii="仿宋" w:eastAsia="仿宋" w:hAnsi="仿宋"/>
          <w:b/>
          <w:bCs/>
          <w:color w:val="000000" w:themeColor="text1"/>
          <w:spacing w:val="6"/>
          <w:kern w:val="0"/>
          <w:szCs w:val="32"/>
        </w:rPr>
      </w:pPr>
      <w:r>
        <w:rPr>
          <w:rFonts w:ascii="仿宋" w:eastAsia="仿宋" w:hAnsi="仿宋" w:hint="eastAsia"/>
          <w:b/>
          <w:bCs/>
          <w:color w:val="000000" w:themeColor="text1"/>
          <w:spacing w:val="6"/>
          <w:kern w:val="0"/>
          <w:szCs w:val="32"/>
        </w:rPr>
        <w:t>2.</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落实全面从严管党治警不够严。一是主体责任未压实。二是“一岗双责”有待加强。</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hint="eastAsia"/>
          <w:szCs w:val="32"/>
        </w:rPr>
        <w:t>整改结果：完成</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szCs w:val="32"/>
        </w:rPr>
        <w:t>整改情况：一是严格落实全面从严管党治警主体责任。</w:t>
      </w:r>
      <w:r>
        <w:rPr>
          <w:rFonts w:ascii="仿宋" w:eastAsia="仿宋" w:hAnsi="仿宋" w:cs="仿宋" w:hint="eastAsia"/>
          <w:szCs w:val="32"/>
        </w:rPr>
        <w:t>2024年召开两次党风廉政建设工作专题会议，研究大队</w:t>
      </w:r>
      <w:r>
        <w:rPr>
          <w:rFonts w:ascii="仿宋" w:eastAsia="仿宋" w:hAnsi="仿宋" w:cs="仿宋"/>
          <w:szCs w:val="32"/>
        </w:rPr>
        <w:t>全面从严治党</w:t>
      </w:r>
      <w:r>
        <w:rPr>
          <w:rFonts w:ascii="仿宋" w:eastAsia="仿宋" w:hAnsi="仿宋" w:cs="仿宋" w:hint="eastAsia"/>
          <w:szCs w:val="32"/>
        </w:rPr>
        <w:t>工作；</w:t>
      </w:r>
      <w:r>
        <w:rPr>
          <w:rFonts w:ascii="仿宋" w:eastAsia="仿宋" w:hAnsi="仿宋" w:cs="仿宋"/>
          <w:szCs w:val="32"/>
        </w:rPr>
        <w:t>依托“三会一课”“一月一课一片一实践”载体，</w:t>
      </w:r>
      <w:r>
        <w:rPr>
          <w:rFonts w:ascii="仿宋" w:eastAsia="仿宋" w:hAnsi="仿宋" w:cs="仿宋" w:hint="eastAsia"/>
          <w:szCs w:val="32"/>
        </w:rPr>
        <w:t>以党纪学习教育为契机，</w:t>
      </w:r>
      <w:r>
        <w:rPr>
          <w:rFonts w:ascii="仿宋" w:eastAsia="仿宋" w:hAnsi="仿宋" w:cs="仿宋"/>
          <w:szCs w:val="32"/>
        </w:rPr>
        <w:t>每周组织一次集体</w:t>
      </w:r>
      <w:r>
        <w:rPr>
          <w:rFonts w:ascii="仿宋" w:eastAsia="仿宋" w:hAnsi="仿宋" w:cs="仿宋" w:hint="eastAsia"/>
          <w:szCs w:val="32"/>
        </w:rPr>
        <w:t>党纪</w:t>
      </w:r>
      <w:r>
        <w:rPr>
          <w:rFonts w:ascii="仿宋" w:eastAsia="仿宋" w:hAnsi="仿宋" w:cs="仿宋"/>
          <w:szCs w:val="32"/>
        </w:rPr>
        <w:t>学习</w:t>
      </w:r>
      <w:r>
        <w:rPr>
          <w:rFonts w:ascii="仿宋" w:eastAsia="仿宋" w:hAnsi="仿宋" w:cs="仿宋" w:hint="eastAsia"/>
          <w:szCs w:val="32"/>
        </w:rPr>
        <w:lastRenderedPageBreak/>
        <w:t>教育</w:t>
      </w:r>
      <w:r>
        <w:rPr>
          <w:rFonts w:ascii="仿宋" w:eastAsia="仿宋" w:hAnsi="仿宋" w:cs="仿宋"/>
          <w:szCs w:val="32"/>
        </w:rPr>
        <w:t>，每月组织召开一次支部委员会</w:t>
      </w:r>
      <w:r>
        <w:rPr>
          <w:rFonts w:ascii="仿宋" w:eastAsia="仿宋" w:hAnsi="仿宋" w:cs="仿宋" w:hint="eastAsia"/>
          <w:szCs w:val="32"/>
        </w:rPr>
        <w:t>、</w:t>
      </w:r>
      <w:r>
        <w:rPr>
          <w:rFonts w:ascii="仿宋" w:eastAsia="仿宋" w:hAnsi="仿宋" w:cs="仿宋"/>
          <w:szCs w:val="32"/>
        </w:rPr>
        <w:t>主题党日活动</w:t>
      </w:r>
      <w:r>
        <w:rPr>
          <w:rFonts w:ascii="仿宋" w:eastAsia="仿宋" w:hAnsi="仿宋" w:cs="仿宋" w:hint="eastAsia"/>
          <w:szCs w:val="32"/>
        </w:rPr>
        <w:t>和</w:t>
      </w:r>
      <w:r>
        <w:rPr>
          <w:rFonts w:ascii="仿宋" w:eastAsia="仿宋" w:hAnsi="仿宋" w:cs="仿宋"/>
          <w:szCs w:val="32"/>
        </w:rPr>
        <w:t>一次党纪学习教育专题研讨，每季度召开一次党员大会和党课</w:t>
      </w:r>
      <w:r>
        <w:rPr>
          <w:rFonts w:ascii="仿宋" w:eastAsia="仿宋" w:hAnsi="仿宋" w:cs="仿宋" w:hint="eastAsia"/>
          <w:szCs w:val="32"/>
        </w:rPr>
        <w:t>，</w:t>
      </w:r>
      <w:r>
        <w:rPr>
          <w:rFonts w:ascii="仿宋" w:eastAsia="仿宋" w:hAnsi="仿宋" w:cs="仿宋"/>
          <w:szCs w:val="32"/>
        </w:rPr>
        <w:t>做到常态化警示提醒</w:t>
      </w:r>
      <w:r>
        <w:rPr>
          <w:rFonts w:ascii="仿宋" w:eastAsia="仿宋" w:hAnsi="仿宋" w:cs="仿宋" w:hint="eastAsia"/>
          <w:szCs w:val="32"/>
        </w:rPr>
        <w:t>；坚持</w:t>
      </w:r>
      <w:r>
        <w:rPr>
          <w:rFonts w:ascii="仿宋" w:eastAsia="仿宋" w:hAnsi="仿宋" w:cs="仿宋"/>
          <w:szCs w:val="32"/>
        </w:rPr>
        <w:t>用好红色资源，开展丰富的主题党日活动</w:t>
      </w:r>
      <w:r>
        <w:rPr>
          <w:rFonts w:ascii="仿宋" w:eastAsia="仿宋" w:hAnsi="仿宋" w:cs="仿宋" w:hint="eastAsia"/>
          <w:szCs w:val="32"/>
        </w:rPr>
        <w:t>，2024年，先后</w:t>
      </w:r>
      <w:r>
        <w:rPr>
          <w:rFonts w:ascii="仿宋" w:eastAsia="仿宋" w:hAnsi="仿宋" w:cs="仿宋"/>
          <w:szCs w:val="32"/>
        </w:rPr>
        <w:t>组织大队青年民警前往烈士墓开展缅怀祭奠英烈活动，缅怀全国二级英模王飞跃同志</w:t>
      </w:r>
      <w:r>
        <w:rPr>
          <w:rFonts w:ascii="仿宋" w:eastAsia="仿宋" w:hAnsi="仿宋" w:cs="仿宋" w:hint="eastAsia"/>
          <w:szCs w:val="32"/>
        </w:rPr>
        <w:t>，</w:t>
      </w:r>
      <w:r>
        <w:rPr>
          <w:rFonts w:ascii="仿宋" w:eastAsia="仿宋" w:hAnsi="仿宋" w:cs="仿宋"/>
          <w:szCs w:val="32"/>
        </w:rPr>
        <w:t>组织党员民警前往衡南县谭子山镇杨湖村“一门四忠烈”归园，感悟英雄伟力，汲取奋进力量。</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szCs w:val="32"/>
        </w:rPr>
        <w:t>二是</w:t>
      </w:r>
      <w:r>
        <w:rPr>
          <w:rFonts w:ascii="仿宋" w:eastAsia="仿宋" w:hAnsi="仿宋" w:cs="仿宋" w:hint="eastAsia"/>
          <w:szCs w:val="32"/>
        </w:rPr>
        <w:t>扎实履行“一岗双责”：（1）推进全面从严管党治警工作深入发展。大队成立从严管党治警领导小组，大队长张广琳任组长，副大队长王江峰任常务副组长，每周对大队执勤执法工作、上下班纪律、内务作风等进行监督检查并通报；（2）</w:t>
      </w:r>
      <w:r>
        <w:rPr>
          <w:rFonts w:ascii="仿宋" w:eastAsia="仿宋" w:hAnsi="仿宋" w:cs="仿宋"/>
          <w:szCs w:val="32"/>
        </w:rPr>
        <w:t>组织全警开展心理测评和逐人谈心谈话</w:t>
      </w:r>
      <w:r>
        <w:rPr>
          <w:rFonts w:ascii="仿宋" w:eastAsia="仿宋" w:hAnsi="仿宋" w:cs="仿宋" w:hint="eastAsia"/>
          <w:szCs w:val="32"/>
        </w:rPr>
        <w:t>。先后组织开展主题教育组织生活会会前集中谈心谈话、党纪学习教育廉政监督谈心谈话和队伍思想状况大摸底活动，并</w:t>
      </w:r>
      <w:r>
        <w:rPr>
          <w:rFonts w:ascii="仿宋" w:eastAsia="仿宋" w:hAnsi="仿宋" w:cs="仿宋"/>
          <w:szCs w:val="32"/>
        </w:rPr>
        <w:t>结合平时掌握的情况，对队伍精神风貌、存在问题、发展需求等情况进行全范围的数据分析和综合研判</w:t>
      </w:r>
      <w:r>
        <w:rPr>
          <w:rFonts w:ascii="仿宋" w:eastAsia="仿宋" w:hAnsi="仿宋" w:cs="仿宋" w:hint="eastAsia"/>
          <w:szCs w:val="32"/>
        </w:rPr>
        <w:t>，形成</w:t>
      </w:r>
      <w:r>
        <w:rPr>
          <w:rFonts w:ascii="仿宋" w:eastAsia="仿宋" w:hAnsi="仿宋" w:cs="仿宋"/>
          <w:szCs w:val="32"/>
        </w:rPr>
        <w:t>队伍思想状况研判</w:t>
      </w:r>
      <w:r>
        <w:rPr>
          <w:rFonts w:ascii="仿宋" w:eastAsia="仿宋" w:hAnsi="仿宋" w:cs="仿宋" w:hint="eastAsia"/>
          <w:szCs w:val="32"/>
        </w:rPr>
        <w:t>分析</w:t>
      </w:r>
      <w:r>
        <w:rPr>
          <w:rFonts w:ascii="仿宋" w:eastAsia="仿宋" w:hAnsi="仿宋" w:cs="仿宋"/>
          <w:szCs w:val="32"/>
        </w:rPr>
        <w:t>报告。</w:t>
      </w:r>
    </w:p>
    <w:p w:rsidR="002D17A1" w:rsidRDefault="002D17A1" w:rsidP="002D17A1">
      <w:pPr>
        <w:spacing w:line="550" w:lineRule="exact"/>
        <w:ind w:firstLineChars="200" w:firstLine="667"/>
        <w:rPr>
          <w:rFonts w:ascii="仿宋" w:eastAsia="仿宋" w:hAnsi="仿宋"/>
          <w:b/>
          <w:bCs/>
          <w:color w:val="000000" w:themeColor="text1"/>
          <w:spacing w:val="6"/>
          <w:kern w:val="0"/>
          <w:szCs w:val="32"/>
        </w:rPr>
      </w:pPr>
      <w:r>
        <w:rPr>
          <w:rFonts w:ascii="仿宋" w:eastAsia="仿宋" w:hAnsi="仿宋" w:hint="eastAsia"/>
          <w:b/>
          <w:bCs/>
          <w:color w:val="000000" w:themeColor="text1"/>
          <w:spacing w:val="6"/>
          <w:kern w:val="0"/>
          <w:szCs w:val="32"/>
        </w:rPr>
        <w:t>3.</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执法不规范问题比较突出。一是“警务评议”工作滞后。二是对“放管服”工作监督管理不到位。三是办理酒醉驾案拖延现象突出。</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hint="eastAsia"/>
          <w:szCs w:val="32"/>
        </w:rPr>
        <w:t>整改结果：完成</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szCs w:val="32"/>
        </w:rPr>
        <w:t>整改</w:t>
      </w:r>
      <w:r>
        <w:rPr>
          <w:rFonts w:ascii="仿宋" w:eastAsia="仿宋" w:hAnsi="仿宋" w:cs="仿宋" w:hint="eastAsia"/>
          <w:szCs w:val="32"/>
        </w:rPr>
        <w:t>情况</w:t>
      </w:r>
      <w:r>
        <w:rPr>
          <w:rFonts w:ascii="仿宋" w:eastAsia="仿宋" w:hAnsi="仿宋" w:cs="仿宋"/>
          <w:szCs w:val="32"/>
        </w:rPr>
        <w:t>：一是聚焦警务评议工作问题源头</w:t>
      </w:r>
      <w:r>
        <w:rPr>
          <w:rFonts w:ascii="仿宋" w:eastAsia="仿宋" w:hAnsi="仿宋" w:cs="仿宋" w:hint="eastAsia"/>
          <w:szCs w:val="32"/>
        </w:rPr>
        <w:t>、</w:t>
      </w:r>
      <w:r>
        <w:rPr>
          <w:rFonts w:ascii="仿宋" w:eastAsia="仿宋" w:hAnsi="仿宋" w:cs="仿宋"/>
          <w:szCs w:val="32"/>
        </w:rPr>
        <w:t>提升</w:t>
      </w:r>
      <w:r>
        <w:rPr>
          <w:rFonts w:ascii="仿宋" w:eastAsia="仿宋" w:hAnsi="仿宋" w:cs="仿宋" w:hint="eastAsia"/>
          <w:szCs w:val="32"/>
        </w:rPr>
        <w:t>工作</w:t>
      </w:r>
      <w:r>
        <w:rPr>
          <w:rFonts w:ascii="仿宋" w:eastAsia="仿宋" w:hAnsi="仿宋" w:cs="仿宋"/>
          <w:szCs w:val="32"/>
        </w:rPr>
        <w:t>短板</w:t>
      </w:r>
      <w:r>
        <w:rPr>
          <w:rFonts w:ascii="仿宋" w:eastAsia="仿宋" w:hAnsi="仿宋" w:cs="仿宋" w:hint="eastAsia"/>
          <w:szCs w:val="32"/>
        </w:rPr>
        <w:t>：（1）大队122接处警自动回访满意率排名持续上升、不满意样本大幅缩减，其中2024年第三季度无一起因民辅警主观过错责任导致的不满意样本；（2）</w:t>
      </w:r>
      <w:r>
        <w:rPr>
          <w:rFonts w:ascii="仿宋" w:eastAsia="仿宋" w:hAnsi="仿宋" w:cs="仿宋"/>
          <w:szCs w:val="32"/>
        </w:rPr>
        <w:t>完善奖惩机制、强</w:t>
      </w:r>
      <w:r>
        <w:rPr>
          <w:rFonts w:ascii="仿宋" w:eastAsia="仿宋" w:hAnsi="仿宋" w:cs="仿宋"/>
          <w:szCs w:val="32"/>
        </w:rPr>
        <w:lastRenderedPageBreak/>
        <w:t>化责任落实。</w:t>
      </w:r>
      <w:r>
        <w:rPr>
          <w:rFonts w:ascii="仿宋" w:eastAsia="仿宋" w:hAnsi="仿宋" w:cs="仿宋" w:hint="eastAsia"/>
          <w:szCs w:val="32"/>
        </w:rPr>
        <w:t>根据支队警务评议实施奖惩措施规定，每月</w:t>
      </w:r>
      <w:r>
        <w:rPr>
          <w:rFonts w:ascii="仿宋" w:eastAsia="仿宋" w:hAnsi="仿宋" w:cs="仿宋"/>
          <w:szCs w:val="32"/>
        </w:rPr>
        <w:t>对没有产生不满意样本且出警量大于城区人均出警数</w:t>
      </w:r>
      <w:r>
        <w:rPr>
          <w:rFonts w:ascii="仿宋" w:eastAsia="仿宋" w:hAnsi="仿宋" w:cs="仿宋" w:hint="eastAsia"/>
          <w:szCs w:val="32"/>
        </w:rPr>
        <w:t>、</w:t>
      </w:r>
      <w:r>
        <w:rPr>
          <w:rFonts w:ascii="仿宋" w:eastAsia="仿宋" w:hAnsi="仿宋" w:cs="仿宋"/>
          <w:szCs w:val="32"/>
        </w:rPr>
        <w:t>满意率高于全市平均值</w:t>
      </w:r>
      <w:r>
        <w:rPr>
          <w:rFonts w:ascii="仿宋" w:eastAsia="仿宋" w:hAnsi="仿宋" w:cs="仿宋" w:hint="eastAsia"/>
          <w:szCs w:val="32"/>
        </w:rPr>
        <w:t>、</w:t>
      </w:r>
      <w:r>
        <w:rPr>
          <w:rFonts w:ascii="仿宋" w:eastAsia="仿宋" w:hAnsi="仿宋" w:cs="仿宋"/>
          <w:szCs w:val="32"/>
        </w:rPr>
        <w:t>虽产生了不满意样本数但出警量大于城区人均出警数且满意率高于全市平均值的民辅警进行表彰；对存在主观过错的责任民辅警第一时间督促整改，</w:t>
      </w:r>
      <w:r>
        <w:rPr>
          <w:rFonts w:ascii="仿宋" w:eastAsia="仿宋" w:hAnsi="仿宋" w:cs="仿宋" w:hint="eastAsia"/>
          <w:szCs w:val="32"/>
        </w:rPr>
        <w:t>由大队主要领导进行警示提醒，</w:t>
      </w:r>
      <w:r>
        <w:rPr>
          <w:rFonts w:ascii="仿宋" w:eastAsia="仿宋" w:hAnsi="仿宋" w:cs="仿宋"/>
          <w:szCs w:val="32"/>
        </w:rPr>
        <w:t>采取扣除津贴等方式适度追究责任</w:t>
      </w:r>
      <w:r>
        <w:rPr>
          <w:rFonts w:ascii="仿宋" w:eastAsia="仿宋" w:hAnsi="仿宋" w:cs="仿宋" w:hint="eastAsia"/>
          <w:szCs w:val="32"/>
        </w:rPr>
        <w:t>。</w:t>
      </w:r>
      <w:r>
        <w:rPr>
          <w:rFonts w:ascii="仿宋" w:eastAsia="仿宋" w:hAnsi="仿宋" w:cs="仿宋"/>
          <w:szCs w:val="32"/>
        </w:rPr>
        <w:t>同时及时完善</w:t>
      </w:r>
      <w:r>
        <w:rPr>
          <w:rFonts w:ascii="仿宋" w:eastAsia="仿宋" w:hAnsi="仿宋" w:cs="仿宋" w:hint="eastAsia"/>
          <w:szCs w:val="32"/>
        </w:rPr>
        <w:t>民辅</w:t>
      </w:r>
      <w:r>
        <w:rPr>
          <w:rFonts w:ascii="仿宋" w:eastAsia="仿宋" w:hAnsi="仿宋" w:cs="仿宋"/>
          <w:szCs w:val="32"/>
        </w:rPr>
        <w:t>警日常装备配备，注重民</w:t>
      </w:r>
      <w:r>
        <w:rPr>
          <w:rFonts w:ascii="仿宋" w:eastAsia="仿宋" w:hAnsi="仿宋" w:cs="仿宋" w:hint="eastAsia"/>
          <w:szCs w:val="32"/>
        </w:rPr>
        <w:t>辅</w:t>
      </w:r>
      <w:r>
        <w:rPr>
          <w:rFonts w:ascii="仿宋" w:eastAsia="仿宋" w:hAnsi="仿宋" w:cs="仿宋"/>
          <w:szCs w:val="32"/>
        </w:rPr>
        <w:t>警日常证据资料收集，为民</w:t>
      </w:r>
      <w:r>
        <w:rPr>
          <w:rFonts w:ascii="仿宋" w:eastAsia="仿宋" w:hAnsi="仿宋" w:cs="仿宋" w:hint="eastAsia"/>
          <w:szCs w:val="32"/>
        </w:rPr>
        <w:t>辅</w:t>
      </w:r>
      <w:r>
        <w:rPr>
          <w:rFonts w:ascii="仿宋" w:eastAsia="仿宋" w:hAnsi="仿宋" w:cs="仿宋"/>
          <w:szCs w:val="32"/>
        </w:rPr>
        <w:t>警容错提供必要支持和保障。</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hint="eastAsia"/>
          <w:szCs w:val="32"/>
        </w:rPr>
        <w:t>二是常态化监督管理、加强非法中介打击整治力度。制作《公安交管窗口单位非法中介集中整治工作方案》和《开展群众身边不正之风和腐败问题集中整治工作方案》，大队党支部副书记、副大队长王江峰带队到处罚中心就非法中介问题开展专题调研，传达学习支队工作部署要求。处罚中心积极开展行动，设立匿名举报箱，通过扩音喇叭、悬挂横幅标语、摆放宣传展板等形式开展广泛宣传，发现非法中介人员、组织人员及时上报支队、依法依规处理。</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hint="eastAsia"/>
          <w:szCs w:val="32"/>
        </w:rPr>
        <w:t>三是全力推进积案清理、提升纠醉驾案件办理规范化水平：（1）开展酒醉驾案件积案清理专项整治，制定积案清理方案，挂图作战，积压案件全部清理完毕。大队从严办每月随机抽取酒醉驾案件，深度查找执法不作为慢作为乱作为等问题，提升案件办理质量；（2）大队依托“三会一课”、队伍教育整顿和实战大练兵，组织民辅警常态化开展法制培训、执法规范化培训，提高案件办理能力和规范化水平。</w:t>
      </w:r>
    </w:p>
    <w:p w:rsidR="002D17A1" w:rsidRDefault="002D17A1" w:rsidP="002D17A1">
      <w:pPr>
        <w:spacing w:line="550" w:lineRule="exact"/>
        <w:ind w:firstLineChars="200" w:firstLine="667"/>
        <w:rPr>
          <w:rFonts w:ascii="仿宋" w:eastAsia="仿宋" w:hAnsi="仿宋"/>
          <w:b/>
          <w:bCs/>
          <w:color w:val="000000" w:themeColor="text1"/>
          <w:spacing w:val="6"/>
          <w:kern w:val="0"/>
          <w:szCs w:val="32"/>
        </w:rPr>
      </w:pPr>
      <w:r>
        <w:rPr>
          <w:rFonts w:ascii="仿宋" w:eastAsia="仿宋" w:hAnsi="仿宋" w:hint="eastAsia"/>
          <w:b/>
          <w:bCs/>
          <w:color w:val="000000" w:themeColor="text1"/>
          <w:spacing w:val="6"/>
          <w:kern w:val="0"/>
          <w:szCs w:val="32"/>
        </w:rPr>
        <w:t>4.</w:t>
      </w:r>
      <w:r>
        <w:rPr>
          <w:rFonts w:ascii="仿宋" w:eastAsia="仿宋" w:hAnsi="仿宋"/>
          <w:b/>
          <w:bCs/>
          <w:color w:val="000000" w:themeColor="text1"/>
          <w:spacing w:val="6"/>
          <w:kern w:val="0"/>
          <w:szCs w:val="32"/>
        </w:rPr>
        <w:t>反馈问题：</w:t>
      </w:r>
      <w:r>
        <w:rPr>
          <w:rFonts w:ascii="仿宋" w:eastAsia="仿宋" w:hAnsi="仿宋" w:hint="eastAsia"/>
          <w:b/>
          <w:bCs/>
          <w:color w:val="000000" w:themeColor="text1"/>
          <w:spacing w:val="6"/>
          <w:kern w:val="0"/>
          <w:szCs w:val="32"/>
        </w:rPr>
        <w:t>日常监管不到位。一是迟到、早退、缺岗现象比较突出。二是铺张浪费。</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hint="eastAsia"/>
          <w:szCs w:val="32"/>
        </w:rPr>
        <w:lastRenderedPageBreak/>
        <w:t>整改结果：完成</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szCs w:val="32"/>
        </w:rPr>
        <w:t>整改情况：</w:t>
      </w:r>
      <w:r>
        <w:rPr>
          <w:rFonts w:ascii="仿宋" w:eastAsia="仿宋" w:hAnsi="仿宋" w:cs="仿宋" w:hint="eastAsia"/>
          <w:szCs w:val="32"/>
        </w:rPr>
        <w:t xml:space="preserve">一是建立完善《蒸湘大队请销假工作制度》、《蒸湘大队岗亭内务管理规定》等文件制度。召开大队内务作风整顿工作部署会、推进会，每周开展一次内务作风大检查，由副大队长王江峰带队，对上下班工作纪律、警容风纪、工作作风、办公秩序、内务卫生等开展督导，对未按规定落实内务作风工作的中队和民辅警予以通报，并扣除当月绩效，取消当月评优评先资格。  </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hint="eastAsia"/>
          <w:szCs w:val="32"/>
        </w:rPr>
        <w:t>二是建立《蒸湘大队警车管理制度》。</w:t>
      </w:r>
      <w:r>
        <w:rPr>
          <w:rFonts w:ascii="仿宋" w:eastAsia="仿宋" w:hAnsi="仿宋" w:cs="仿宋"/>
          <w:szCs w:val="32"/>
        </w:rPr>
        <w:t>把厉行节约反对铺张浪费</w:t>
      </w:r>
      <w:r>
        <w:rPr>
          <w:rFonts w:ascii="仿宋" w:eastAsia="仿宋" w:hAnsi="仿宋" w:cs="仿宋" w:hint="eastAsia"/>
          <w:szCs w:val="32"/>
        </w:rPr>
        <w:t>纳入集中学习</w:t>
      </w:r>
      <w:r>
        <w:rPr>
          <w:rFonts w:ascii="仿宋" w:eastAsia="仿宋" w:hAnsi="仿宋" w:cs="仿宋"/>
          <w:szCs w:val="32"/>
        </w:rPr>
        <w:t>教育的重要内容</w:t>
      </w:r>
      <w:r>
        <w:rPr>
          <w:rFonts w:ascii="仿宋" w:eastAsia="仿宋" w:hAnsi="仿宋" w:cs="仿宋" w:hint="eastAsia"/>
          <w:szCs w:val="32"/>
        </w:rPr>
        <w:t>，</w:t>
      </w:r>
      <w:r>
        <w:rPr>
          <w:rFonts w:ascii="仿宋" w:eastAsia="仿宋" w:hAnsi="仿宋" w:cs="仿宋"/>
          <w:szCs w:val="32"/>
        </w:rPr>
        <w:t>号召各办公室节约用电，从小处做起，灯、风扇、空调做到人走即关。</w:t>
      </w:r>
    </w:p>
    <w:p w:rsidR="002D17A1" w:rsidRDefault="002D17A1" w:rsidP="002D17A1">
      <w:pPr>
        <w:adjustRightInd w:val="0"/>
        <w:snapToGrid w:val="0"/>
        <w:spacing w:line="550" w:lineRule="exact"/>
        <w:ind w:firstLineChars="200" w:firstLine="643"/>
        <w:rPr>
          <w:rFonts w:ascii="仿宋" w:eastAsia="仿宋" w:hAnsi="仿宋" w:cs="仿宋"/>
          <w:szCs w:val="32"/>
        </w:rPr>
      </w:pPr>
      <w:r>
        <w:rPr>
          <w:rFonts w:ascii="黑体" w:eastAsia="黑体" w:hAnsi="黑体" w:hint="eastAsia"/>
          <w:b/>
          <w:color w:val="000000" w:themeColor="text1"/>
          <w:kern w:val="21"/>
          <w:szCs w:val="32"/>
        </w:rPr>
        <w:t>三</w:t>
      </w:r>
      <w:r>
        <w:rPr>
          <w:rFonts w:ascii="黑体" w:eastAsia="黑体" w:hAnsi="黑体"/>
          <w:b/>
          <w:color w:val="000000" w:themeColor="text1"/>
          <w:kern w:val="21"/>
          <w:szCs w:val="32"/>
        </w:rPr>
        <w:t>、</w:t>
      </w:r>
      <w:r>
        <w:rPr>
          <w:rFonts w:ascii="黑体" w:eastAsia="黑体" w:hAnsi="黑体" w:hint="eastAsia"/>
          <w:b/>
          <w:color w:val="000000" w:themeColor="text1"/>
          <w:kern w:val="21"/>
          <w:szCs w:val="32"/>
        </w:rPr>
        <w:t>下一步整改工作安排</w:t>
      </w:r>
    </w:p>
    <w:p w:rsidR="002D17A1" w:rsidRDefault="002D17A1" w:rsidP="002D17A1">
      <w:pPr>
        <w:spacing w:line="550" w:lineRule="exact"/>
        <w:ind w:firstLineChars="200" w:firstLine="643"/>
        <w:rPr>
          <w:rFonts w:ascii="仿宋" w:eastAsia="仿宋" w:hAnsi="仿宋" w:cs="仿宋"/>
          <w:szCs w:val="32"/>
        </w:rPr>
      </w:pPr>
      <w:r>
        <w:rPr>
          <w:rFonts w:ascii="仿宋" w:eastAsia="仿宋" w:hAnsi="仿宋" w:cs="仿宋" w:hint="eastAsia"/>
          <w:b/>
          <w:szCs w:val="32"/>
        </w:rPr>
        <w:t>1.深刻认识巡察整改是践行“两个维护”的具体实践，进一步压实整改责任。</w:t>
      </w:r>
      <w:r>
        <w:rPr>
          <w:rFonts w:ascii="仿宋" w:eastAsia="仿宋" w:hAnsi="仿宋" w:cs="仿宋" w:hint="eastAsia"/>
          <w:szCs w:val="32"/>
        </w:rPr>
        <w:t>大队支委班子以上率下，扛起问题整改主体责任，</w:t>
      </w:r>
      <w:r>
        <w:rPr>
          <w:rFonts w:ascii="仿宋" w:eastAsia="仿宋" w:hAnsi="仿宋" w:cs="仿宋"/>
          <w:szCs w:val="32"/>
        </w:rPr>
        <w:t>坚持把问题是否查清、措施是否有效、责任是否到位、制度是否完善、党的领导是否落实、党的建设是否加强、全面从严治党是否到位和人民群众是否满意作为整改是否合格、整改成效是否明显的根本标准和重要标尺，</w:t>
      </w:r>
      <w:r>
        <w:rPr>
          <w:rFonts w:ascii="仿宋" w:eastAsia="仿宋" w:hAnsi="仿宋" w:cs="仿宋" w:hint="eastAsia"/>
          <w:szCs w:val="32"/>
        </w:rPr>
        <w:t>坚持劲头不松、力度不减，对整改完成的问题认真跟踪问效；对整改责任落实不到位和改小不改大、改明不改暗、改轻不改重以及边改边犯、改了又犯、违纪违法的民辅警，依纪依法坚决查处，</w:t>
      </w:r>
      <w:r>
        <w:rPr>
          <w:rFonts w:ascii="仿宋" w:eastAsia="仿宋" w:hAnsi="仿宋" w:cs="仿宋"/>
          <w:szCs w:val="32"/>
        </w:rPr>
        <w:t>确保巡察反馈意见全面落实</w:t>
      </w:r>
      <w:r>
        <w:rPr>
          <w:rFonts w:ascii="仿宋" w:eastAsia="仿宋" w:hAnsi="仿宋" w:cs="仿宋" w:hint="eastAsia"/>
          <w:szCs w:val="32"/>
        </w:rPr>
        <w:t>。</w:t>
      </w:r>
    </w:p>
    <w:p w:rsidR="002D17A1" w:rsidRDefault="002D17A1" w:rsidP="002D17A1">
      <w:pPr>
        <w:spacing w:line="550" w:lineRule="exact"/>
        <w:ind w:firstLineChars="200" w:firstLine="643"/>
        <w:rPr>
          <w:rFonts w:ascii="仿宋" w:eastAsia="仿宋" w:hAnsi="仿宋" w:cs="仿宋"/>
          <w:szCs w:val="32"/>
        </w:rPr>
      </w:pPr>
      <w:r>
        <w:rPr>
          <w:rFonts w:ascii="仿宋" w:eastAsia="仿宋" w:hAnsi="仿宋" w:cs="仿宋" w:hint="eastAsia"/>
          <w:b/>
          <w:szCs w:val="32"/>
        </w:rPr>
        <w:t>2.深刻认识巡察整改是推进从严管党治警的重要抓手，进一步完善工作机制。</w:t>
      </w:r>
      <w:r>
        <w:rPr>
          <w:rFonts w:ascii="仿宋" w:eastAsia="仿宋" w:hAnsi="仿宋" w:cs="仿宋" w:hint="eastAsia"/>
          <w:szCs w:val="32"/>
        </w:rPr>
        <w:t>以巡察整改为契机，坚持党性党风党纪一起抓，坚持建章立制深化整改成果，努力从政治上想问</w:t>
      </w:r>
      <w:r>
        <w:rPr>
          <w:rFonts w:ascii="仿宋" w:eastAsia="仿宋" w:hAnsi="仿宋" w:cs="仿宋" w:hint="eastAsia"/>
          <w:szCs w:val="32"/>
        </w:rPr>
        <w:lastRenderedPageBreak/>
        <w:t>题、做决策、办事情，从制度机制上找症结、提对策、固长效，既聚焦发现的具体问题，做到靶向施治、精准施策，又从共性问题中发现规律、找准症结，进一步完善各项工作机制、扎紧制度篱笆，做到管好“关键少数”，带好“绝大多数”。</w:t>
      </w:r>
    </w:p>
    <w:p w:rsidR="002D17A1" w:rsidRDefault="002D17A1" w:rsidP="002D17A1">
      <w:pPr>
        <w:spacing w:line="550" w:lineRule="exact"/>
        <w:ind w:firstLineChars="200" w:firstLine="643"/>
        <w:rPr>
          <w:rFonts w:ascii="仿宋" w:eastAsia="仿宋" w:hAnsi="仿宋" w:cs="仿宋"/>
          <w:szCs w:val="32"/>
        </w:rPr>
      </w:pPr>
      <w:r>
        <w:rPr>
          <w:rFonts w:ascii="仿宋" w:eastAsia="仿宋" w:hAnsi="仿宋" w:cs="仿宋" w:hint="eastAsia"/>
          <w:b/>
          <w:szCs w:val="32"/>
        </w:rPr>
        <w:t>3.深刻认识巡察整改是补短板强弱项促提升的有利契机，进一步提升交管业务工作水平。</w:t>
      </w:r>
      <w:r>
        <w:rPr>
          <w:rFonts w:ascii="仿宋" w:eastAsia="仿宋" w:hAnsi="仿宋" w:cs="仿宋" w:hint="eastAsia"/>
          <w:szCs w:val="32"/>
        </w:rPr>
        <w:t>以巡察整改为契机，进一步提振士气、奋力冲刺，全力维护辖区道路交通安全形势持续平稳；进一步提升前瞻性思考、全局性谋划和整体性推进思维能力，确保大队交管工作沿着正确方向发展；进一步加强“创新”意识，努力破解交通管理工作难题，使交管工作和交警队伍始终保持生机活力。</w:t>
      </w:r>
    </w:p>
    <w:p w:rsidR="002D17A1" w:rsidRDefault="002D17A1" w:rsidP="002D17A1">
      <w:pPr>
        <w:spacing w:line="550" w:lineRule="exact"/>
        <w:ind w:firstLineChars="200" w:firstLine="640"/>
        <w:rPr>
          <w:rFonts w:ascii="仿宋" w:eastAsia="仿宋" w:hAnsi="仿宋" w:cs="仿宋"/>
          <w:szCs w:val="32"/>
        </w:rPr>
      </w:pPr>
      <w:r>
        <w:rPr>
          <w:rFonts w:ascii="仿宋" w:eastAsia="仿宋" w:hAnsi="仿宋" w:cs="仿宋"/>
          <w:szCs w:val="32"/>
        </w:rPr>
        <w:t>欢迎广大干部群众对巡察整改落实情况进行监督。如有意见建议，请及时向我们反映。联系电话：</w:t>
      </w:r>
      <w:r>
        <w:rPr>
          <w:rFonts w:ascii="仿宋" w:eastAsia="仿宋" w:hAnsi="仿宋" w:cs="仿宋" w:hint="eastAsia"/>
          <w:szCs w:val="32"/>
        </w:rPr>
        <w:t>18973488035</w:t>
      </w:r>
      <w:r>
        <w:rPr>
          <w:rFonts w:ascii="仿宋" w:eastAsia="仿宋" w:hAnsi="仿宋" w:cs="仿宋"/>
          <w:szCs w:val="32"/>
        </w:rPr>
        <w:t>；邮政信箱：</w:t>
      </w:r>
      <w:r>
        <w:rPr>
          <w:rFonts w:ascii="仿宋" w:eastAsia="仿宋" w:hAnsi="仿宋" w:cs="仿宋" w:hint="eastAsia"/>
          <w:szCs w:val="32"/>
        </w:rPr>
        <w:t>湖南省衡阳市蒸湘区长丰大道25号（衡阳市公安局交通警察支队蒸湘大队）</w:t>
      </w:r>
      <w:r>
        <w:rPr>
          <w:rFonts w:ascii="仿宋" w:eastAsia="仿宋" w:hAnsi="仿宋" w:cs="仿宋"/>
          <w:szCs w:val="32"/>
        </w:rPr>
        <w:t>；电子邮箱：</w:t>
      </w:r>
      <w:r>
        <w:rPr>
          <w:rFonts w:ascii="仿宋" w:eastAsia="仿宋" w:hAnsi="仿宋" w:cs="仿宋" w:hint="eastAsia"/>
          <w:szCs w:val="32"/>
        </w:rPr>
        <w:t>2198027526@qq.com</w:t>
      </w:r>
    </w:p>
    <w:p w:rsidR="002D17A1" w:rsidRDefault="002D17A1" w:rsidP="002D17A1">
      <w:pPr>
        <w:spacing w:line="550" w:lineRule="exact"/>
        <w:ind w:firstLineChars="200" w:firstLine="640"/>
        <w:rPr>
          <w:rFonts w:ascii="仿宋" w:eastAsia="仿宋" w:hAnsi="仿宋" w:cs="仿宋"/>
          <w:szCs w:val="32"/>
        </w:rPr>
      </w:pPr>
    </w:p>
    <w:p w:rsidR="002D17A1" w:rsidRDefault="002D17A1" w:rsidP="002D17A1">
      <w:pPr>
        <w:spacing w:line="550" w:lineRule="exact"/>
        <w:ind w:firstLineChars="200" w:firstLine="640"/>
        <w:rPr>
          <w:rFonts w:ascii="仿宋" w:eastAsia="仿宋" w:hAnsi="仿宋" w:cs="仿宋"/>
          <w:szCs w:val="32"/>
        </w:rPr>
      </w:pPr>
    </w:p>
    <w:p w:rsidR="002D17A1" w:rsidRDefault="002D17A1" w:rsidP="002D17A1">
      <w:pPr>
        <w:spacing w:line="550" w:lineRule="exact"/>
        <w:jc w:val="right"/>
        <w:rPr>
          <w:rFonts w:ascii="仿宋" w:eastAsia="仿宋" w:hAnsi="仿宋" w:cs="宋体"/>
          <w:color w:val="000000" w:themeColor="text1"/>
          <w:kern w:val="0"/>
          <w:szCs w:val="32"/>
        </w:rPr>
      </w:pPr>
      <w:r>
        <w:rPr>
          <w:rFonts w:ascii="仿宋" w:eastAsia="仿宋" w:hAnsi="仿宋" w:cs="仿宋" w:hint="eastAsia"/>
          <w:szCs w:val="32"/>
        </w:rPr>
        <w:t>中共</w:t>
      </w:r>
      <w:r>
        <w:rPr>
          <w:rFonts w:ascii="仿宋" w:eastAsia="仿宋" w:hAnsi="仿宋" w:cs="仿宋"/>
          <w:szCs w:val="32"/>
        </w:rPr>
        <w:t>衡阳市公安局交通警察支队蒸湘大队</w:t>
      </w:r>
      <w:r>
        <w:rPr>
          <w:rFonts w:ascii="仿宋" w:eastAsia="仿宋" w:hAnsi="仿宋" w:cs="仿宋" w:hint="eastAsia"/>
          <w:szCs w:val="32"/>
        </w:rPr>
        <w:t>支部委员会</w:t>
      </w:r>
    </w:p>
    <w:p w:rsidR="002D17A1" w:rsidRDefault="002D17A1" w:rsidP="002D17A1">
      <w:pPr>
        <w:widowControl/>
        <w:jc w:val="left"/>
        <w:rPr>
          <w:rFonts w:ascii="仿宋" w:eastAsia="仿宋" w:hAnsi="仿宋" w:cs="宋体"/>
          <w:color w:val="000000" w:themeColor="text1"/>
          <w:kern w:val="0"/>
          <w:szCs w:val="32"/>
        </w:rPr>
      </w:pPr>
      <w:r>
        <w:rPr>
          <w:rFonts w:ascii="仿宋" w:eastAsia="仿宋" w:hAnsi="仿宋" w:cs="宋体" w:hint="eastAsia"/>
          <w:color w:val="000000" w:themeColor="text1"/>
          <w:kern w:val="0"/>
          <w:szCs w:val="32"/>
        </w:rPr>
        <w:t xml:space="preserve">                        二Ｏ二五年一月十七日</w:t>
      </w:r>
    </w:p>
    <w:p w:rsidR="00334DCC" w:rsidRDefault="00334DCC"/>
    <w:sectPr w:rsidR="00334DCC" w:rsidSect="00A4710A">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DCC" w:rsidRDefault="00334DCC" w:rsidP="002D17A1">
      <w:r>
        <w:separator/>
      </w:r>
    </w:p>
  </w:endnote>
  <w:endnote w:type="continuationSeparator" w:id="1">
    <w:p w:rsidR="00334DCC" w:rsidRDefault="00334DCC" w:rsidP="002D1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黑体_GBK">
    <w:altName w:val="Arial Unicode MS"/>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10A" w:rsidRDefault="00334DCC">
    <w:pPr>
      <w:pStyle w:val="a4"/>
      <w:ind w:right="360"/>
    </w:pPr>
    <w:r>
      <w:pict>
        <v:shapetype id="_x0000_t202" coordsize="21600,21600" o:spt="202" path="m,l,21600r21600,l21600,xe">
          <v:stroke joinstyle="miter"/>
          <v:path gradientshapeok="t" o:connecttype="rect"/>
        </v:shapetype>
        <v:shape id="_x0000_s1025" type="#_x0000_t202" style="position:absolute;margin-left:416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bNIkSz&#10;AQAAWQMAAA4AAAAAAAAAAQAgAAAAHgEAAGRycy9lMm9Eb2MueG1sUEsFBgAAAAAGAAYAWQEAAEMF&#10;AAAAAA==&#10;" filled="f" stroked="f">
          <v:textbox style="mso-fit-shape-to-text:t" inset="0,0,0,0">
            <w:txbxContent>
              <w:p w:rsidR="00A4710A" w:rsidRDefault="00334DCC">
                <w:pPr>
                  <w:pStyle w:val="a4"/>
                  <w:rPr>
                    <w:rFonts w:eastAsia="仿宋_GB2312"/>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D17A1">
                  <w:rPr>
                    <w:noProof/>
                    <w:sz w:val="28"/>
                    <w:szCs w:val="28"/>
                  </w:rPr>
                  <w:t>1</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DCC" w:rsidRDefault="00334DCC" w:rsidP="002D17A1">
      <w:r>
        <w:separator/>
      </w:r>
    </w:p>
  </w:footnote>
  <w:footnote w:type="continuationSeparator" w:id="1">
    <w:p w:rsidR="00334DCC" w:rsidRDefault="00334DCC" w:rsidP="002D1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17A1"/>
    <w:rsid w:val="002D17A1"/>
    <w:rsid w:val="00334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7A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17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D17A1"/>
    <w:rPr>
      <w:sz w:val="18"/>
      <w:szCs w:val="18"/>
    </w:rPr>
  </w:style>
  <w:style w:type="paragraph" w:styleId="a4">
    <w:name w:val="footer"/>
    <w:basedOn w:val="a"/>
    <w:link w:val="Char0"/>
    <w:uiPriority w:val="99"/>
    <w:unhideWhenUsed/>
    <w:qFormat/>
    <w:rsid w:val="002D17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2D17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593</Words>
  <Characters>3382</Characters>
  <Application>Microsoft Office Word</Application>
  <DocSecurity>0</DocSecurity>
  <Lines>28</Lines>
  <Paragraphs>7</Paragraphs>
  <ScaleCrop>false</ScaleCrop>
  <Company>Organization</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2025-03-13T00:59:00Z</dcterms:created>
  <dcterms:modified xsi:type="dcterms:W3CDTF">2025-03-13T00:59:00Z</dcterms:modified>
</cp:coreProperties>
</file>