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700C6">
      <w:pPr>
        <w:pStyle w:val="2"/>
        <w:jc w:val="left"/>
        <w:rPr>
          <w:rFonts w:ascii="方正公文小标宋" w:eastAsia="方正公文小标宋"/>
          <w:b w:val="0"/>
          <w:sz w:val="84"/>
          <w:szCs w:val="84"/>
          <w:lang w:eastAsia="zh-CN"/>
        </w:rPr>
      </w:pPr>
      <w:bookmarkStart w:id="12" w:name="_GoBack"/>
      <w:bookmarkEnd w:id="12"/>
    </w:p>
    <w:p w14:paraId="14EDB894">
      <w:pPr>
        <w:pStyle w:val="2"/>
        <w:jc w:val="left"/>
        <w:rPr>
          <w:rFonts w:ascii="方正公文小标宋" w:eastAsia="方正公文小标宋"/>
          <w:b w:val="0"/>
          <w:sz w:val="84"/>
          <w:szCs w:val="84"/>
          <w:lang w:eastAsia="zh-CN"/>
        </w:rPr>
      </w:pPr>
    </w:p>
    <w:p w14:paraId="6D6207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湖南省衡阳市石鼓区黄沙湾街道</w:t>
      </w:r>
    </w:p>
    <w:p w14:paraId="088F1A3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0830BD6A">
      <w:pPr>
        <w:rPr>
          <w:rFonts w:ascii="方正公文小标宋" w:eastAsia="方正公文小标宋"/>
          <w:sz w:val="84"/>
          <w:szCs w:val="84"/>
          <w:lang w:eastAsia="zh-CN"/>
        </w:rPr>
      </w:pPr>
    </w:p>
    <w:p w14:paraId="253A89A3">
      <w:pPr>
        <w:rPr>
          <w:rFonts w:ascii="方正公文小标宋" w:eastAsia="方正公文小标宋"/>
          <w:sz w:val="84"/>
          <w:szCs w:val="84"/>
          <w:lang w:eastAsia="zh-CN"/>
        </w:rPr>
      </w:pPr>
    </w:p>
    <w:p w14:paraId="74098CB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26AEFE9">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BEF0160">
          <w:pPr>
            <w:rPr>
              <w:rFonts w:hint="eastAsia" w:eastAsiaTheme="minorEastAsia"/>
              <w:lang w:val="zh-CN" w:eastAsia="zh-CN"/>
            </w:rPr>
          </w:pPr>
        </w:p>
        <w:p w14:paraId="6BC26781">
          <w:pPr>
            <w:pStyle w:val="7"/>
            <w:keepNext w:val="0"/>
            <w:keepLines w:val="0"/>
            <w:pageBreakBefore w:val="0"/>
            <w:widowControl/>
            <w:tabs>
              <w:tab w:val="left" w:leader="middleDot" w:pos="13440"/>
            </w:tabs>
            <w:kinsoku w:val="0"/>
            <w:wordWrap/>
            <w:overflowPunct/>
            <w:topLinePunct w:val="0"/>
            <w:autoSpaceDE w:val="0"/>
            <w:autoSpaceDN w:val="0"/>
            <w:bidi w:val="0"/>
            <w:adjustRightInd w:val="0"/>
            <w:snapToGrid w:val="0"/>
            <w:ind w:left="420" w:hanging="420"/>
            <w:textAlignment w:val="baseline"/>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ab/>
          </w:r>
          <w:r>
            <w:rPr>
              <w:rStyle w:val="11"/>
              <w:rFonts w:hint="eastAsia" w:eastAsia="方正公文小标宋" w:cs="Times New Roman"/>
              <w:lang w:val="en-US" w:eastAsia="zh-CN"/>
            </w:rPr>
            <w:tab/>
          </w:r>
          <w:r>
            <w:rPr>
              <w:rStyle w:val="11"/>
              <w:rFonts w:hint="eastAsia" w:eastAsia="方正公文小标宋" w:cs="Times New Roman"/>
              <w:lang w:val="en-US" w:eastAsia="zh-CN"/>
            </w:rPr>
            <w:t>1</w:t>
          </w:r>
        </w:p>
        <w:p w14:paraId="77557909">
          <w:pPr>
            <w:pStyle w:val="7"/>
            <w:keepNext w:val="0"/>
            <w:keepLines w:val="0"/>
            <w:pageBreakBefore w:val="0"/>
            <w:widowControl/>
            <w:tabs>
              <w:tab w:val="left" w:leader="middleDot" w:pos="13440"/>
            </w:tabs>
            <w:kinsoku w:val="0"/>
            <w:wordWrap/>
            <w:overflowPunct/>
            <w:topLinePunct w:val="0"/>
            <w:autoSpaceDE w:val="0"/>
            <w:autoSpaceDN w:val="0"/>
            <w:bidi w:val="0"/>
            <w:adjustRightInd w:val="0"/>
            <w:snapToGrid w:val="0"/>
            <w:ind w:left="420" w:hanging="420"/>
            <w:textAlignment w:val="baseline"/>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ab/>
          </w:r>
          <w:r>
            <w:rPr>
              <w:rStyle w:val="11"/>
              <w:rFonts w:hint="eastAsia" w:eastAsia="方正公文小标宋" w:cs="Times New Roman"/>
              <w:lang w:val="en-US" w:eastAsia="zh-CN"/>
            </w:rPr>
            <w:t>4</w:t>
          </w:r>
        </w:p>
        <w:p w14:paraId="366E3D5F">
          <w:pPr>
            <w:pStyle w:val="7"/>
            <w:keepNext w:val="0"/>
            <w:keepLines w:val="0"/>
            <w:pageBreakBefore w:val="0"/>
            <w:widowControl/>
            <w:tabs>
              <w:tab w:val="left" w:leader="middleDot" w:pos="13440"/>
            </w:tabs>
            <w:kinsoku w:val="0"/>
            <w:wordWrap/>
            <w:overflowPunct/>
            <w:topLinePunct w:val="0"/>
            <w:autoSpaceDE w:val="0"/>
            <w:autoSpaceDN w:val="0"/>
            <w:bidi w:val="0"/>
            <w:adjustRightInd w:val="0"/>
            <w:snapToGrid w:val="0"/>
            <w:ind w:left="420" w:hanging="420"/>
            <w:textAlignment w:val="baseline"/>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ab/>
          </w:r>
          <w:r>
            <w:rPr>
              <w:rFonts w:hint="eastAsia" w:cs="Times New Roman"/>
              <w:szCs w:val="32"/>
              <w:lang w:val="en-US" w:eastAsia="zh-CN"/>
            </w:rPr>
            <w:t>38</w:t>
          </w:r>
        </w:p>
      </w:sdtContent>
    </w:sdt>
    <w:p w14:paraId="28E9BA27">
      <w:pPr>
        <w:pStyle w:val="2"/>
        <w:jc w:val="both"/>
        <w:rPr>
          <w:rFonts w:ascii="Times New Roman" w:hAnsi="Times New Roman" w:eastAsia="方正小标宋_GBK" w:cs="Times New Roman"/>
          <w:color w:val="auto"/>
          <w:spacing w:val="7"/>
          <w:sz w:val="44"/>
          <w:szCs w:val="44"/>
          <w:lang w:eastAsia="zh-CN"/>
        </w:rPr>
      </w:pPr>
    </w:p>
    <w:p w14:paraId="2AD58256">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06DB34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33690BF">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816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F87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49F3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DF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14:paraId="0D515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D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4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71AE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1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F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59FE1A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5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3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6A2A2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4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0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1DE46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6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4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64EF45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6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2CD176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F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58E80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推进党建“实功实做”，召开屋场恳谈会，收集居民所需所盼，督促村（社区）完成民生实事</w:t>
            </w:r>
          </w:p>
        </w:tc>
      </w:tr>
      <w:tr w14:paraId="09C5A3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8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092193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1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1B28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9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贯彻落实上级经济工作的决策部署，负责辖区经济及产业发展规划的制定、调整和实施，制定实施街道经济发展年度计划</w:t>
            </w:r>
          </w:p>
        </w:tc>
      </w:tr>
      <w:tr w14:paraId="0700B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5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0F4515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9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8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督促涉农资金规范使用，负责财政衔接推进乡村振兴的资产形成、确权移交、管护运营、收益分配的监管</w:t>
            </w:r>
          </w:p>
        </w:tc>
      </w:tr>
      <w:tr w14:paraId="460D3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8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负责做好招商引资政策宣传，开展“湘商回归”行动</w:t>
            </w:r>
          </w:p>
        </w:tc>
      </w:tr>
      <w:tr w14:paraId="282EA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B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B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组织开展经济普查、人口普查、农业普查等重大国情调查工作</w:t>
            </w:r>
          </w:p>
        </w:tc>
      </w:tr>
      <w:tr w14:paraId="0DD57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9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0A6BC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5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包括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推进雁栖湖运动康养及虎形山城市商务绿色发展示范区建设</w:t>
            </w:r>
          </w:p>
        </w:tc>
      </w:tr>
      <w:tr w14:paraId="742300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43B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371D1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0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3BA8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1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BEA13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8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0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1B5883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F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9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484F3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6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3F8D61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1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37F9E6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6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23E449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1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F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51168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E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D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0CBD9D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0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5C8E2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0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F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432DC3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AE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四、乡村振兴（4项）</w:t>
            </w:r>
          </w:p>
        </w:tc>
      </w:tr>
      <w:tr w14:paraId="7A0B2A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6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开展采集惠农补贴对象的账户信息、种植面积等基础性数据核准，核对上报补贴资金</w:t>
            </w:r>
          </w:p>
        </w:tc>
      </w:tr>
      <w:tr w14:paraId="6EA1B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开展农业技术的宣传、推广、服务和指导工作</w:t>
            </w:r>
          </w:p>
        </w:tc>
      </w:tr>
      <w:tr w14:paraId="07AE4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D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7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负责农业防灾减损等工作，开展农林渔牧业信息及农业灾情统计上报</w:t>
            </w:r>
          </w:p>
        </w:tc>
      </w:tr>
      <w:tr w14:paraId="00716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F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A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开展水库日常巡查管护、隐患上报、安全度汛检查工作</w:t>
            </w:r>
          </w:p>
        </w:tc>
      </w:tr>
      <w:tr w14:paraId="08D81F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F94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五、精神文明建设（2项）</w:t>
            </w:r>
          </w:p>
        </w:tc>
      </w:tr>
      <w:tr w14:paraId="08B21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4D3DE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0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7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指导村（社区）全面推进移风易俗工作，建立完善村（居）规民约，打造市级移风易俗示范街道</w:t>
            </w:r>
          </w:p>
        </w:tc>
      </w:tr>
      <w:tr w14:paraId="45524E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E51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0A254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F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2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村（社区）党务、村（居）务、财务公开工作，指导村（社区）落实“四议两公开”（党支部会提议、“两委”会商议、党员大会审议、村民代表会议或村民会议决议、决议公开、实施结果公开）“四会四议”（议事会提议、居民代表会决议、理事会践议、监事会督议）工作，落实村（居）民议事制度</w:t>
            </w:r>
          </w:p>
        </w:tc>
      </w:tr>
      <w:tr w14:paraId="198923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155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41476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740E3C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914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八、社会保障（4项）</w:t>
            </w:r>
          </w:p>
        </w:tc>
      </w:tr>
      <w:tr w14:paraId="78FF7C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E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B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6CE9A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7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7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21306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4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2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负责被征地农民保障对象的信息采集上报、初步审核及相关政策宣传工作</w:t>
            </w:r>
          </w:p>
        </w:tc>
      </w:tr>
      <w:tr w14:paraId="403552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7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1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4D9E85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35B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4ED14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1CE13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F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4075F1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303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1949E1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2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2956F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9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开展节约用水宣传教育，组织开展“世界水日”“中国水周”宣传活动</w:t>
            </w:r>
          </w:p>
        </w:tc>
      </w:tr>
      <w:tr w14:paraId="62DDA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1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负责农村区域主次干道及公共区域环境卫生清扫保洁及垃圾清运工作</w:t>
            </w:r>
          </w:p>
        </w:tc>
      </w:tr>
      <w:tr w14:paraId="376ECE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D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7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27EEB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A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6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10339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7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3D422E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87D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十一、城乡建设（3项）</w:t>
            </w:r>
          </w:p>
        </w:tc>
      </w:tr>
      <w:tr w14:paraId="58C96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A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31751C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C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3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负责自建房（限额以下）管理，含报建服务、系统录入和农村住宅建设过程监管与验收工作</w:t>
            </w:r>
          </w:p>
        </w:tc>
      </w:tr>
      <w:tr w14:paraId="4229AA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8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C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73ABB5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92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2E6161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D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4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24E31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A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负责乡道、村道的日常管理养护，指导村（居）民委员会做好村组道路养护</w:t>
            </w:r>
          </w:p>
        </w:tc>
      </w:tr>
      <w:tr w14:paraId="017221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C3E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7F739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7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利用乡村资源，优化旅游景区运营环境，推动乡村旅游亮点品牌建设</w:t>
            </w:r>
          </w:p>
        </w:tc>
      </w:tr>
      <w:tr w14:paraId="469E6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0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组织参加文艺演出、文艺比赛等各类公益性群众文化活动，宣传推广全民阅读，提供公共文化服务，指导村（社区）文化工作</w:t>
            </w:r>
          </w:p>
        </w:tc>
      </w:tr>
      <w:tr w14:paraId="7E7E8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0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D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320B6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0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6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发动和组织居民，多形式开展群众喜闻乐见的文体活动</w:t>
            </w:r>
          </w:p>
        </w:tc>
      </w:tr>
      <w:tr w14:paraId="1AB4BB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89F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4E46C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1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0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44F4AF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7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52F80A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1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D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5D04F3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B0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十五、综合政务（5项）</w:t>
            </w:r>
          </w:p>
        </w:tc>
      </w:tr>
      <w:tr w14:paraId="08023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4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建立健全档案工作制度，推进档案室规范化建设，负责档案收集、归档、管理、移交等工作，指导所辖村（社区）开展档案工作</w:t>
            </w:r>
          </w:p>
        </w:tc>
      </w:tr>
      <w:tr w14:paraId="03630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D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加强政务服务大厅建设，开展便民服务，指导村（社区）便民服务站点、党群服务中心建设</w:t>
            </w:r>
          </w:p>
        </w:tc>
      </w:tr>
      <w:tr w14:paraId="65B1D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C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0EC14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0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F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4EE81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7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4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0657FDD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59D6A2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FE6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A8A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233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25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176">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5E660B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A7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06408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C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8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9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3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0C592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2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B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0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C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1.区委组织部会同区委编办、区人社局、街道党工委，核定编制限额后，结合工作需要，提出年度考录计划，研究制定年度考录工作方案，报上级部门审定；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54D4A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9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E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D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2F09BE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3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3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8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D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B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001C4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9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D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5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3F8FD9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57D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9E8DA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B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4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D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4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D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22F9E1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7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D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B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4CCB5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6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1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E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5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依法开展土地经营权流转的指导和管理工作。具体负责全区农用地经营权流转监督管理和业务指导，建立健全运行规则，规范开展土地经营权流转政策咨询、信息发布、指导合同签订、交易鉴证、档案备案管理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2.区自然资源局负责全区流转土地类别和用地规划的界定。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1.配合本区域内土地流转及流转合同管理。农村土地承包管理部门要向达成流转意向的双方提供并指导签订统一文本格式的流转合同；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2.协助调解因土地承包经营发生的纠纷；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3.宣传党在农村的土地政策，保护农用地使用用途。</w:t>
            </w:r>
          </w:p>
        </w:tc>
      </w:tr>
      <w:tr w14:paraId="156EF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C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8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0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0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2DBA3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E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1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7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D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046BE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0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D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E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1.区统计局负责全区“四上”企业入库申报、主要信息变更、退库申报；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72213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A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4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1.配合工商联做好街道商会会员企业摸底、审查工作；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2.配合推动街道商会党的组织和工作全覆盖；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3.配合推动街道商会规范建设发展。</w:t>
            </w:r>
          </w:p>
        </w:tc>
      </w:tr>
      <w:tr w14:paraId="601187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2F5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3D24DC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8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0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E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3022A1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D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1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街道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8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541B0A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7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1.贯彻落实国家和地方关于流浪乞讨人员救助的法规政策，制定本地具体实施办法和工作计划；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2599D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0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5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1.负责制定适老化改造具体计划和执行方案；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2.参与改造需求的评估工作，做好改造对象的筛选和确认工作；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3.负责与施工单位签订改造合同，并监督施工单位的改造进度和质量，配合区直职能部门开展逐户实地竣工验收工作；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4.负责对改造资金的使用进行监管，确保资金专款专用。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D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1.对改造对象进行摸底、审核，提供拟实施改造对象名单；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2.协助开展入户需求评估工作；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3.协助开展改造过程日常管理工作；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4.配合第三方公司开展逐户实地竣工验收工作。</w:t>
            </w:r>
          </w:p>
        </w:tc>
      </w:tr>
      <w:tr w14:paraId="2D54BC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0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
区自然资源局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3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2.区自然资源局负责坟山墓地的管控与执法；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3.市公安局石鼓分局负责联合开展专项行动进行打击违法行为。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6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2.对违法搭建灵堂的行为巡查上报、劝导教育；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3.对坟地进行巡查上报；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4.配合对违法事项的查处与上报。</w:t>
            </w:r>
          </w:p>
        </w:tc>
      </w:tr>
      <w:tr w14:paraId="7E46E8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1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2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3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8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7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1C8D5D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A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D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5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2A054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6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4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D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6944C7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2BE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27109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A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C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D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E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2.上报本街道行政复议与行政诉讼案件数据；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3.明确街道法律顾问，协助本单位法律事务，并指导村（社区）处理涉及群众切身利益的涉法事务。</w:t>
            </w:r>
          </w:p>
        </w:tc>
      </w:tr>
      <w:tr w14:paraId="42E15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0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D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C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1AE6E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3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7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6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C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2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7BC8EE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402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125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0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实施农村实用人才培养计划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6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1.区委组织部搭建引才平台，统筹人才发展专项资金，监督企业落实人才待遇；制定“农民大学生培养计划”方案，做好补贴发放工作；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2.区农业农村局制定农村实用人才培养的具体实施方案和年度计划；组建专业的师资队伍，为农村实用人才培养提供智力保障；建立健全农村实用人才培养计划的监督机制；组织开展各类农村实用人才培训。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B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1.开展“农民大学生培养计划”宣传、组织报名、资格审查、补贴申报工作；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2.宣传农村实用人才培养计划的政策和意义；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3.开展农村实用人才需求调研，并及时上报相关情况；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4.组织符合条件的农民参加各类农村实用人才培训。</w:t>
            </w:r>
          </w:p>
        </w:tc>
      </w:tr>
      <w:tr w14:paraId="1C7A2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E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0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开展教育帮扶工作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4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0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教育工作法律法规和政策，拟订本地区教育帮扶的相关政策与发展规划并组织实施，统筹规划和管理全区各级各类教育帮扶工作，促进教育公平，推动素质教育全面实施，如保障贫困家庭学生、残疾学生等特殊群体接受教育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2.合理分配教育资源，改善薄弱学校办学条件，缩小城乡、区域、校际教育差距，提高教育质量，为教育帮扶提供有力支撑；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3.依法管理全区教师工作，统筹规划教师队伍建设，通过培训等方式提高教师素质，为教育帮扶提供师资保障。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C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1.配合做好从幼儿园到大学全学段资助政策（含生源地助学贷款政策）宣传工作；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2.摸清区域内适龄少年儿童入学与享受资助底子，建立教育帮扶台账。</w:t>
            </w:r>
          </w:p>
        </w:tc>
      </w:tr>
      <w:tr w14:paraId="752AE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6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开展库区移民项目相关工作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E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B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1.对库区移民项目的批复、组织验收；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2.对农业水利设施建设及验收。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1.协助开展库区移民项目申报、验收；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2.协助验收农业水利设施建设工作；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3.核对库区移民补贴名单。</w:t>
            </w:r>
          </w:p>
        </w:tc>
      </w:tr>
      <w:tr w14:paraId="17059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1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9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3.组织培训镇（街道）管理人员；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6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010E24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B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E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开展水利工程设施建设及水库管护工作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5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1.负责项目报批、招投标、项目实施及项目监管、项目验收交付及后续使用；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2.负责对镇（街道）进行专业技能培训；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3.负责水库的管理维护。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1.参与项目座谈以及业务培训、协助上级部门完成其他水利项目，化解矛盾纠纷；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2.开展水库日常巡查工作。</w:t>
            </w:r>
          </w:p>
        </w:tc>
      </w:tr>
      <w:tr w14:paraId="6DBC4A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0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C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开展农业病虫害监测预警工作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C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1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负责组织实施、技术指导、统筹协调专业防治各项工作的开展。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1.宣传、转发病虫害预警信息；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2.收集上报病虫害信息。</w:t>
            </w:r>
          </w:p>
        </w:tc>
      </w:tr>
      <w:tr w14:paraId="5B875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7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F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开展村（社区）脱贫人口受理信息变更、各类补贴申报、小额信贷等工作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5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0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1.指导脱贫劳动力外出务工信息摸排；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2.提供“雨露计划”补助要求；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3.提供小额信贷申报条件。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4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1.受理村（社区）脱贫人口基础信息变更、脱贫劳动力外出务工信息变更资料；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2.受理“雨露计划”职业学历教育（春季和秋季）补助、脱贫人口一次性交通补贴、公益性岗位补贴等补助补贴的申报；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3.受理村（社区）符合条件的脱贫人口小额信贷申报，公示相应信息。</w:t>
            </w:r>
          </w:p>
        </w:tc>
      </w:tr>
      <w:tr w14:paraId="119E6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8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D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9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1.制定农村改厕工作实施方案；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2.做好业务指导与培训；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3.指导镇（街道）做好质量监管与验收工作。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0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1.农村改厕工作的计划申报、组织实施；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2.做好质量监管验收及指导村（社区）做好建后管护工作。</w:t>
            </w:r>
          </w:p>
        </w:tc>
      </w:tr>
      <w:tr w14:paraId="5825C4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1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开展农业行业农资、农产品监督管理及问题汇总上报工作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D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1.开展农产品农药残留检测培训；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2.开展农资店经营许可审查；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3.组织农资店从业人员开展培训。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8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1.农产品质量监管；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2.农产品农药残留检测；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3.对农资店销售农药、肥料、种子情况进行登记备案；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4.对农药包装进行回收；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5.对发现的问题汇总上报。</w:t>
            </w:r>
          </w:p>
        </w:tc>
      </w:tr>
      <w:tr w14:paraId="42FE7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1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B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做好土地二轮延包及农村土地承包经营与合同管理工作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6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1.加强对村级二轮延包工作程序及农村土地承包经营与合同管理进行审核；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2.对网签等程序性、技术性工作进行全程指导。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2.做好数据摸排和管理；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3.做好相关矛盾调处工作；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4.配合做好政策实施。</w:t>
            </w:r>
          </w:p>
        </w:tc>
      </w:tr>
      <w:tr w14:paraId="6533E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0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F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8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1.提供政策支持与待遇保障；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2.组织开展返乡创业培训。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1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1.配合上级做好返乡创业数据摸底；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3.组织人员参加就业培训。</w:t>
            </w:r>
          </w:p>
        </w:tc>
      </w:tr>
      <w:tr w14:paraId="166C5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3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6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做好产业帮扶、家庭农场和农业企业建设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5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1.与企业对接做好产业帮扶工作；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2.负责申报家庭农场与农业企业建设项目。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协助申报家庭农场与农业企业建设项目。</w:t>
            </w:r>
          </w:p>
        </w:tc>
      </w:tr>
      <w:tr w14:paraId="7348C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F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5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开展粮食生产主体培育和社会化服务工作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6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9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1.培育和扶持粮食生产主体；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2.推广农业生产社会化服务，提高农业生产效率和效益；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3.开展防灾减灾和社会化服务，帮助农民应对灾害，保障农业生产。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B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支持协助种粮大户粮食生产主体培育和农业生产社会化服务工作，配合做好数据的收集。</w:t>
            </w:r>
          </w:p>
        </w:tc>
      </w:tr>
      <w:tr w14:paraId="77AE5D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B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A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做好设施农业项目建设及美丽乡村建设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E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指导项目的申报和实施，提供技术支持和项目管理。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D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1.协助做好农村人居环境建设、设施农业项目建设与美丽乡村建设项目申报工作；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2.协助设施农业用地申请；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3.参与农村人居环境长效管护。</w:t>
            </w:r>
          </w:p>
        </w:tc>
      </w:tr>
      <w:tr w14:paraId="4F555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8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B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开展畜牧业常态化工作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1.组织镇（街道）畜牧技术人员、村级防疫员参加疫病防控培训；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2.提供技术指导和技术资料。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1.配合上级进行情况摸底信息上报；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2.参与编写动物免疫周报；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3.开展专项行动进行巡查监督整治；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4.配合开展畜牧业工作培训。</w:t>
            </w:r>
          </w:p>
        </w:tc>
      </w:tr>
      <w:tr w14:paraId="74203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0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B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开展乡村振兴项目实施及资产管理工作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0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B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1.做好镇（街道）入库项目审定批复；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2.做好项目资金的保障拨付；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3.牵头组织对项目进行验收；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4.指导乡镇（街道）做好项目的确权，做好资产移交。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做好乡村振兴项目申报，指导督促村级做好项目实施、参与项目验收，对日常维护进行监管。</w:t>
            </w:r>
          </w:p>
        </w:tc>
      </w:tr>
      <w:tr w14:paraId="0D5F36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0C7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4103E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1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组织文明家庭、文明村居、好人典型评选等群众性精神文明实践活动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1.开展文明家庭、文明村居、好人典型、示范性文明实践活动；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2.组织参与区级及以上文明家庭、好人典型、示范性文明实践申报活动。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C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p>
        </w:tc>
      </w:tr>
      <w:tr w14:paraId="593EBF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31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1FC50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5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开展国企退休人员的管理服务工作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深化国企改革，加快剥离国企办社会职能和解决历史遗留问题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8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1.接收国企退休人员的党组织关系，做好退休党员组织关系转接工作；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2.开展国企退休人员的管理服务。</w:t>
            </w:r>
          </w:p>
        </w:tc>
      </w:tr>
      <w:tr w14:paraId="0A05A1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7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8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3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B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7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3.开展地名政策法规宣传，对自然地理实体、村民委员会、居民委员会所在地等地名的命名、更名征求意见、提出申请。</w:t>
            </w:r>
          </w:p>
        </w:tc>
      </w:tr>
      <w:tr w14:paraId="7C0F1E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316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7C7085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4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E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E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4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3F546E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2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1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7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7B31A4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242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4B58B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7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B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9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42D5E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0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E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开展土地征收、征用及房屋拆迁工作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8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组织区农业农村局、区人社局等有关部门，拟定征地补偿安置方案，统筹和指导土地征收工作，组织开展社会风险稳定评估工作。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6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1.开展集体土地征收前期数据摸底；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2.开展拆迁政策宣传和群众动员工作；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3.征收土地青苗、迁坟补偿及房屋拆迁补偿。</w:t>
            </w:r>
          </w:p>
        </w:tc>
      </w:tr>
      <w:tr w14:paraId="7F5E3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3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6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开展退耕还林粮食补贴和生活补贴发放工作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E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1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负责审核街道上报的退耕还林粮食补贴和生活补贴，按规定发放补贴。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上报退耕还林粮食补贴和生活补贴人员名单。</w:t>
            </w:r>
          </w:p>
        </w:tc>
      </w:tr>
      <w:tr w14:paraId="47A0C2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9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E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F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3.化解相关矛盾纠纷。</w:t>
            </w:r>
          </w:p>
        </w:tc>
      </w:tr>
      <w:tr w14:paraId="32B7B1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8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2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落实田长、林长制工作，组织开展日常巡查，及时上报发现的问题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D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1.区自然资源局负责查处违法占用耕地行为，监督耕地用途；负责及时查处破坏森林资源行为，推动国土绿化和生态修复工作；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2.区农业农村局负责督促土地“非粮化”的整改。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1.开展巡田、巡林工作；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2.开展耕地保护、护林工作；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3.对上级下发图斑进行核实、整改。</w:t>
            </w:r>
          </w:p>
        </w:tc>
      </w:tr>
      <w:tr w14:paraId="1CFC58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DB5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5AE9DB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9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A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1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
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C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畜禽养殖废弃物综合利用和病死畜禽无害化处理的指导与服务，指导畜禽标准化养殖；负责牵头编制畜牧业发展规划；负责畜禽养殖场（户）备案登记管理、动物防疫条件的审核和监督，配合环保等部门开展畜禽养殖禁养区、限养区、适养区的划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负责畜禽养殖污染防治的统一监督管理，会同农业农村等部门编制畜禽养殖污染防治规划，管理和指导完善畜禽养殖环保台账；负责畜禽养殖建设项目环境影响评价、排污许可管理；对畜禽养殖环境污染加强监管执法检查，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4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1.配合开展畜禽规模养殖污染防治情况日常巡查，发现有排污、异味、私设排污口等畜禽养殖污染环境行为的，予以制止并上报；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2.组织人员力量配合上级部门开展违法行为的查处。</w:t>
            </w:r>
          </w:p>
        </w:tc>
      </w:tr>
      <w:tr w14:paraId="26C11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3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区应急管理局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9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6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19F2F2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D2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2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4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B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0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5F1106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A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6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D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3.组织开展农村环境、农村生活污水治理项目申报，督促指导各项目单位现场施工及后期验收、绩效评价、审计等工作；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4.监督生活污水处理设施运行情况，确保正常运行。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1.配合做好生活污水处理设施等重点领域的日常巡查工作，发现疑似问题和隐患线索及时上报；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2.配合做好问题整改及执法工作。</w:t>
            </w:r>
          </w:p>
        </w:tc>
      </w:tr>
      <w:tr w14:paraId="66C261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B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0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F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0F209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B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4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C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7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3.对餐饮油烟污染等情况开展日常巡查，发现违法违规行为及时上报；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005B7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9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4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F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7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B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0F37C6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04A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十一、城乡建设（14项）</w:t>
            </w:r>
          </w:p>
        </w:tc>
      </w:tr>
      <w:tr w14:paraId="7EE47D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6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3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7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E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农业农村局指导、监督相关镇（街道）做好对农村村民未经批准或者采取欺骗手段骗取批准，非法占用土地建设住宅的案件初步调查、界定其违法建设性质、出示相关认定报告；指导、监督全区各镇（街道）对辖区农村村民在建房屋进行动态巡查；负责农村住房建设的宅基地监督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0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54D743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7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E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B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3.组织村（社区）对问题整改情况进行复核。</w:t>
            </w:r>
          </w:p>
        </w:tc>
      </w:tr>
      <w:tr w14:paraId="39C7E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8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4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开展既有自建房屋、非国有土地上建筑物及构筑物的初步安全排查管理工作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A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C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1.对自建房排查、整治进行业务指导，指导并审核镇（街道）录入自建房排查信息、整治信息、销号信息。对危险程度较高的房屋组织专业人员进行核查、处理；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2.收集汇总各镇（街道）自建房信息数据库及C、D级危房台账；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3.负责房屋安全鉴定报告的核查备案。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1.开展自建房、空心房、闲置房屋政策宣传；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2.建立健全房屋安全管理员、网格化动态管理制度，定期开展对既有自建房、非国有土地上建筑物及构筑物隐患排查；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3.对存在隐患的房屋应督促房屋使用安全责任人委托鉴定机构进行安全鉴定；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4.协助开展自建房信息数据库及建立C、D级危房台账，根据鉴定报告及时发出督促解危通知书或者采取应急处置措施，并督促房屋使用安全责任人采取解危措施。建立排查整治工作台账，直至消除房屋安全隐患。</w:t>
            </w:r>
          </w:p>
        </w:tc>
      </w:tr>
      <w:tr w14:paraId="29FE1B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4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E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9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4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5A5DC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35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A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8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D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418658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D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8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7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F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1784A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9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4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C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对辖区范围内的小散工程进行摸排、收集相关信息并负责登记，上报区住建局后配合管理。</w:t>
            </w:r>
          </w:p>
        </w:tc>
      </w:tr>
      <w:tr w14:paraId="3711C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6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E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2.对6类重点对象（农村的易返贫致贫人员、低保户、分散供养特困人员、突发严重困难户、低保边缘家庭以及其他脱贫户）房屋危险性进行鉴定；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C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61F95D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B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负责农村自建房（限额以上）报建审批、信息系统录入、建设过程安全监管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9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
区自然资源局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0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1.区农业农村局负责农村宅基地改革与管理，指导核发监督检查《农村宅基地批准书》；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3.区住建局核发限额以上村民建房的《建筑工程施工许可证》，做好农村建房施工安全和质量监管，组织开展村匠培训。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1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364DC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D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1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做好老旧小区改造项目的建设与管理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1.区住建局负责统筹指导、项目监管；做好由区住建局担任业主单位的老旧小区改造的前期手续办理、施工、项目验收、工程结算等；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2.区发改局负责老旧小区改造项目立项、可行性研究报告的批复工作；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A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1.通知社区进行老旧小区改造摸排并上报；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2.进行老旧小区建设的申报并协助实地勘查定点；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3.配合施工过程中的现场维护工作；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4.配合做好老旧小区电梯建设的摸底上报工作；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5.负责街道担任业主单位的老旧小区改造项目的前期手续办理和施工、项目验收、工程结算等；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6.牵头组织成立老旧小区改造临时党支部、引导居民协商确定改造后小区管理模式；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7.协调处理老旧小区改造遗留问题。</w:t>
            </w:r>
          </w:p>
        </w:tc>
      </w:tr>
      <w:tr w14:paraId="63537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E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4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开展棚户区项目建设工作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A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2.区发改局负责棚户区项目立项、可行性研究报告的批复工作；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0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1.进行棚改、危旧房改造前期摸底和资料收集；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2.做好施工矛盾的处理；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3.做好街道担任业主单位项目的棚改、危旧房改造项目手续办理和项目实施、验收、结算。</w:t>
            </w:r>
          </w:p>
        </w:tc>
      </w:tr>
      <w:tr w14:paraId="3EDB1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7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开展住宅小区外墙脱落隐患治理及处置工作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1.负责统筹协调既有建筑外立面安全隐患的监督管理工作，指导镇（街道）加强对既有建筑外立面不定期开展监督检查，指导镇（街道）督促管理责任人及时进行整治；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2.负责结合老旧小区改造，对既有建筑外立面进行修缮、维护、粉刷等。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7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1.将既有建筑外立面纳入网格化管理事项；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2.加强日常巡查，通过公告提示、书面通知等方式协调督促管理责任人按要求加强既有建筑外立面的管理；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3.依法依规开展应急知识宣传普及等工作。</w:t>
            </w:r>
          </w:p>
        </w:tc>
      </w:tr>
      <w:tr w14:paraId="77BEF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1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6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C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1.制定并执行养犬管理政策；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2.开展文明养犬宣传与教育；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3.对公共场所进行日常巡查。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D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配合组织开展文明养犬政策规定的宣传。</w:t>
            </w:r>
          </w:p>
        </w:tc>
      </w:tr>
      <w:tr w14:paraId="12660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3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3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1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2.鼓励指导村（社区）将垃圾分类纳入基层治理范畴，推动垃圾分类治理。</w:t>
            </w:r>
          </w:p>
        </w:tc>
      </w:tr>
      <w:tr w14:paraId="343B76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FA1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465E47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F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开展道路交通安全和公路突发事件处置工作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2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区农业农村局
区应急管理局
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5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2.区农业农村局制定道路交通安全应急处置预案；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3.区应急管理局制定地震、泥石流、雨雪冰冻灾害等损毁公路的突发事件应急预案；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4.市公安局交通管理支队石鼓大队负责道路设施应急维护及突发事件的处置。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F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4B3FF3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1F0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十三、商贸流通（2项）</w:t>
            </w:r>
          </w:p>
        </w:tc>
      </w:tr>
      <w:tr w14:paraId="066DE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9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2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E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A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1BF5B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4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E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1.结合日常工作开展本街商贸流通领域安全生产日常巡查，发现问题及时上报；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2.配合上级部门开展商贸流通领域违法行为执法检查。</w:t>
            </w:r>
          </w:p>
        </w:tc>
      </w:tr>
      <w:tr w14:paraId="706254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50A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十四、文化和旅游（5项）</w:t>
            </w:r>
          </w:p>
        </w:tc>
      </w:tr>
      <w:tr w14:paraId="2D70F0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2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3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6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05AF30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2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4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0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1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2233C5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D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4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7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1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10A4E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B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2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6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5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B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64BC6B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C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0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F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3.对旅游器材申报管理；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2.对旅游器材进行维护；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w:t>
            </w:r>
          </w:p>
        </w:tc>
      </w:tr>
      <w:tr w14:paraId="79982A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1B3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14:paraId="34F45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8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C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2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9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1B10E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5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D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A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4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49A6ED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F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6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0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B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5924EB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1FB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十六、应急管理及消防（9项）</w:t>
            </w:r>
          </w:p>
        </w:tc>
      </w:tr>
      <w:tr w14:paraId="7C3A3E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5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5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5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2.强化应急保障职能，统筹管理防汛抗旱、防风防冻等应急物资储备及维护保养工作，建立应急物资调配机制，确保物资及时调拨使用；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3.开展辖区内低洼易涝点、江河堤防、山塘水库、山洪和地质灾害危险区等风险隐患点巡查防护、隐患排查；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A5309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6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4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B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6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1.依法组织指导安全生产事故处理，牵头开展事故调查及事故责任落实情况；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4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53A3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C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C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7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4816B0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5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F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0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6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对规模以下直管企业利用安全生产执法系统进行执法检查。</w:t>
            </w:r>
          </w:p>
        </w:tc>
      </w:tr>
      <w:tr w14:paraId="0D37E0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0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5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6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负有安全生产监管职责部门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建立直管行业规下重点企业风险清单，并将存在重大风险的企业进行上报。</w:t>
            </w:r>
          </w:p>
        </w:tc>
      </w:tr>
      <w:tr w14:paraId="0DB85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B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B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1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1.区应急管理局制定森林火灾应急预案，负责组织、协调和指导森林防灭火工作；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2.区消防救援大队组织专业人员对重大火灾进行及时处置，开展火灾原因分析认定。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68DA7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F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B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2.定期组织部门对餐饮门店、学校、培训机构燃气进行排查整治；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23410E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5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8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3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1B74A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7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F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5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乡综合性消防救援工作；负责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1566D4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EB3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786543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A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7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D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A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8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收集、整理、报送党史、地方志、大事记、年鉴等资料。</w:t>
            </w:r>
          </w:p>
        </w:tc>
      </w:tr>
      <w:tr w14:paraId="1A599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B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2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9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1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6FA4C7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7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A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2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08C25F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A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2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D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2BE640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2CA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十八、教育培训监管（2项）</w:t>
            </w:r>
          </w:p>
        </w:tc>
      </w:tr>
      <w:tr w14:paraId="5C75E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E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建立健全村（社区）教育服务机构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0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5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2.指导社区教学站的工作。</w:t>
            </w:r>
          </w:p>
        </w:tc>
      </w:tr>
      <w:tr w14:paraId="23A599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B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C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
区民政局
区卫健局
区市场监管局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5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0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4.根据上级部门整改要求，督促校外培训（托管）机构进行整改。</w:t>
            </w:r>
          </w:p>
        </w:tc>
      </w:tr>
    </w:tbl>
    <w:p w14:paraId="65046E3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E2FF9E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651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78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76E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E55DE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142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1E7D72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8B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4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3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60BB2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D8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4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工作方式：由区政府办直接负责企业完成营商环境调查问卷，取消上稿率考核</w:t>
            </w:r>
          </w:p>
        </w:tc>
      </w:tr>
      <w:tr w14:paraId="7C041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A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41586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CB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B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1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77F5C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04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1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F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68AA27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D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E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5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6A8351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3A0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2D0D9F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F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2840A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4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1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8003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C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7A03F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4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w:t>
            </w:r>
            <w:r>
              <w:rPr>
                <w:rFonts w:hint="eastAsia" w:ascii="Times New Roman" w:hAnsi="方正公文仿宋" w:eastAsia="方正公文仿宋"/>
                <w:kern w:val="0"/>
                <w:szCs w:val="21"/>
                <w:lang w:eastAsia="zh-CN" w:bidi="ar"/>
              </w:rPr>
              <w:t>《中华人民共和国法律援助法》</w:t>
            </w:r>
            <w:r>
              <w:rPr>
                <w:rFonts w:hint="eastAsia" w:ascii="Times New Roman" w:hAnsi="方正公文仿宋" w:eastAsia="方正公文仿宋"/>
                <w:kern w:val="0"/>
                <w:szCs w:val="21"/>
                <w:lang w:bidi="ar"/>
              </w:rPr>
              <w:t>相关规定，不再开展此项工作</w:t>
            </w:r>
          </w:p>
        </w:tc>
      </w:tr>
      <w:tr w14:paraId="445434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8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0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71C0D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88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7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3472DD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438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三、平安法治（1项）</w:t>
            </w:r>
          </w:p>
        </w:tc>
      </w:tr>
      <w:tr w14:paraId="0B2E1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1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F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 （街道）的考核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0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FDBDF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454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四、乡村振兴（4项）</w:t>
            </w:r>
          </w:p>
        </w:tc>
      </w:tr>
      <w:tr w14:paraId="2AA13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E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B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B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工作方式：街道取消该项工作</w:t>
            </w:r>
          </w:p>
        </w:tc>
      </w:tr>
      <w:tr w14:paraId="1AD15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4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检查辖区内家庭农场和农民专业合作社安全生产情况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4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590EB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CE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C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2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6CD99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C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2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9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026EEB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7AF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五、社会保障（9项）</w:t>
            </w:r>
          </w:p>
        </w:tc>
      </w:tr>
      <w:tr w14:paraId="48FFE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DD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4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2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30A53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D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3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F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67FDF0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3C7AB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C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A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5883F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8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0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0C3E3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0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A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6EB41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D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B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C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0D73DF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0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D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7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2EAD4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40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6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6FF26B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A5F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六、自然资源（10项）</w:t>
            </w:r>
          </w:p>
        </w:tc>
      </w:tr>
      <w:tr w14:paraId="3A151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4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F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9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780DC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EE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7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C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3EE72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9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5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F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工作方式：由区自然资源局负责对猎捕非国家重点保护陆生野生动物狩猎证进行审核，对未经批准从事出售、收购、利用省重点保护野生动物或者其产品的处罚</w:t>
            </w:r>
          </w:p>
        </w:tc>
      </w:tr>
      <w:tr w14:paraId="3081B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D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2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工作方式：由区自然资源局直接负责对森林资源的保护、修复、利用、更新等的监督检查</w:t>
            </w:r>
          </w:p>
        </w:tc>
      </w:tr>
      <w:tr w14:paraId="0BF0A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A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工作方式：由区自然资源局直接负责单位之间发生的林木、林地所有权和使用权争议案件处理工作</w:t>
            </w:r>
          </w:p>
        </w:tc>
      </w:tr>
      <w:tr w14:paraId="3C442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E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8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8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工作方式：由区自然资源局直接负责林业有害生物监测、检疫和防治工作</w:t>
            </w:r>
          </w:p>
        </w:tc>
      </w:tr>
      <w:tr w14:paraId="37430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6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6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7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0944B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B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D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C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39FBC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A9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6030F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D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7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D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3D5D92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155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1A5C7B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7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2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A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19DAD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4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E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7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18782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8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7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3371E6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4C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14:paraId="2626F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B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B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2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工作方式：由区住建局收回该事项</w:t>
            </w:r>
          </w:p>
        </w:tc>
      </w:tr>
      <w:tr w14:paraId="639934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8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5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工作方式：由区住建局公布房屋安全鉴定机构名单</w:t>
            </w:r>
          </w:p>
        </w:tc>
      </w:tr>
      <w:tr w14:paraId="51CBB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691D6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B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0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53A6F5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0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9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3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24C4C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63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4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工作方式：由区住建局收回该事项</w:t>
            </w:r>
          </w:p>
        </w:tc>
      </w:tr>
      <w:tr w14:paraId="2EBD1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FD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F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76ECF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9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承接部门：区自然资源局、区住建局、区城管执法局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工作方式：由区自然资源局、区住建局、区城管执法局负责城市小区楼顶平台“圈地占用”集中整治</w:t>
            </w:r>
          </w:p>
        </w:tc>
      </w:tr>
      <w:tr w14:paraId="0F2E1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B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7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0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488DA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8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F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3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534039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90D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B4B6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43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C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工作方式：由区发改局牵头负责公路桥梁建设与维护工作</w:t>
            </w:r>
          </w:p>
        </w:tc>
      </w:tr>
      <w:tr w14:paraId="33977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1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9170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D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8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473E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8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4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309862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52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9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550C2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5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2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574D36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E14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十、商贸流通（1项）</w:t>
            </w:r>
          </w:p>
        </w:tc>
      </w:tr>
      <w:tr w14:paraId="7AE72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51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7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0F8683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9BC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18CCB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9E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B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4776E1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15B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十二、卫生健康（6项）</w:t>
            </w:r>
          </w:p>
        </w:tc>
      </w:tr>
      <w:tr w14:paraId="445A8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A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E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1726DB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5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2C2C5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5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A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5EFB1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3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5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491B0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4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748D8B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4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4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D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工作方式：由区卫健局负责病媒生物防制和除“四害”工作</w:t>
            </w:r>
          </w:p>
        </w:tc>
      </w:tr>
      <w:tr w14:paraId="3E21DF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348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06F62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B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对燃气站安全隐患排查和监督检查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工作方式：由区城管局开展燃气安全隐患摸排和监督检查工作</w:t>
            </w:r>
          </w:p>
        </w:tc>
      </w:tr>
      <w:tr w14:paraId="24D77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7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6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工作方式：由区应急管理局直接负责加油站危险化学品、设备设施安全检查工作</w:t>
            </w:r>
          </w:p>
        </w:tc>
      </w:tr>
      <w:tr w14:paraId="64A26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D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工作方式：由区应急管理局牵头负责对生产经营单位重大事故隐患消除的监督检查工作</w:t>
            </w:r>
          </w:p>
        </w:tc>
      </w:tr>
      <w:tr w14:paraId="06B0E1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E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8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609071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782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十四、市场监管（3项）</w:t>
            </w:r>
          </w:p>
        </w:tc>
      </w:tr>
      <w:tr w14:paraId="6A50B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1A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8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7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0BAD9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7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9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7BED71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F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7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5D8620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729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十五、综合政务（3项）</w:t>
            </w:r>
          </w:p>
        </w:tc>
      </w:tr>
      <w:tr w14:paraId="2751E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工作方式：由区财政局直接负责下放由街道代管不属于街道本级的国有资产管理工作</w:t>
            </w:r>
          </w:p>
        </w:tc>
      </w:tr>
      <w:tr w14:paraId="1D576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3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F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7207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B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F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bl>
    <w:p w14:paraId="5596A669">
      <w:pPr>
        <w:pStyle w:val="3"/>
        <w:spacing w:before="0" w:after="0" w:line="240" w:lineRule="auto"/>
        <w:jc w:val="center"/>
        <w:rPr>
          <w:rFonts w:ascii="Times New Roman" w:hAnsi="Times New Roman" w:eastAsia="方正小标宋_GBK" w:cs="Times New Roman"/>
          <w:color w:val="auto"/>
          <w:spacing w:val="7"/>
          <w:lang w:eastAsia="zh-CN"/>
        </w:rPr>
      </w:pPr>
    </w:p>
    <w:p w14:paraId="4A4542B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EDE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020D67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020D67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AD9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B8E669C"/>
    <w:rsid w:val="3EFF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25862</Words>
  <Characters>26583</Characters>
  <Lines>1</Lines>
  <Paragraphs>1</Paragraphs>
  <TotalTime>10</TotalTime>
  <ScaleCrop>false</ScaleCrop>
  <LinksUpToDate>false</LinksUpToDate>
  <CharactersWithSpaces>26598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邓婷</cp:lastModifiedBy>
  <dcterms:modified xsi:type="dcterms:W3CDTF">2025-09-01T08:37:24Z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eyJoZGlkIjoiYzcyNzVkZGRhMDA5NzdlMGNiNTEyYzA3ODI0MWFmMmIiLCJ1c2VySWQiOiIxMDY5MjgzMDcxIn0=</vt:lpwstr>
  </property>
  <property fmtid="{D5CDD505-2E9C-101B-9397-08002B2CF9AE}" pid="3" name="KSOProductBuildVer">
    <vt:lpwstr>2052-12.1.0.21915</vt:lpwstr>
  </property>
  <property fmtid="{D5CDD505-2E9C-101B-9397-08002B2CF9AE}" pid="4" name="ICV">
    <vt:lpwstr>9D9FAE5A04994EF2A1FFF0BDB9546947_12</vt:lpwstr>
  </property>
</Properties>
</file>