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8B0B">
      <w:pPr>
        <w:spacing w:before="161" w:beforeLines="50" w:after="161" w:afterLines="50"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 w14:paraId="3DD3C0FC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专业类社会团体等级评估指标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88"/>
        <w:gridCol w:w="743"/>
      </w:tblGrid>
      <w:tr w14:paraId="64DE7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1E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02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42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BF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7C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 w14:paraId="5C177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1450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基础条件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3B35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法人资格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E701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法定代表人(5分)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8D62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任职资格符合规定（5分）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42DD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A055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4523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5D9F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DB9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活动资金(5分)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2553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年末净资产不低于注册资金（5分）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25F6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68D0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8A83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6A49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A07C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名称(5分)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FE71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名称牌匾悬挂情况（5分）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30B4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BD65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BE7E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DE3C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6C7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住所(10分)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759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有独立的办公用房（5分）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451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0C73D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D92C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C96B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71CF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8BA2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主要办事机构所在地登记为住所（5分）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07D5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6893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7347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BF4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登记管理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5C94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章程(12分)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3B0E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章程制定（修改）程序符合规定（5分）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950F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D1F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4061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D29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2AAE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D0B2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章程修改后履行核准程序（7分）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DCBC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6B67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095D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4DD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EEF6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登记和备案(13分)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7226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名称、业务范围、住所、注册资金、法定代表人、业务主管单位等按规定办理变更登记（5分）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BDD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E66E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53F5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0DAD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17E9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73DA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负责人按规定办理备案（8分）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A467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7CEA2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6612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8F72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DB02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年检(10分)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2DA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年检结论（10分）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5E20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79A1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F983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党建情况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71E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党建入章程情况和党建工作开展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（75分）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E0B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党的建设入章程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和建立情况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678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坚持党的全面领导、社会主义核心价值观载入章程（5分）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DEAA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22AB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CDA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835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2FAA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8578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党组织建立情况（5分）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DA82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E38C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AA64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A671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66DF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党建工作开展情况（65分）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A11B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组织生活制度落实情况（20分）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1735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1779C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79D8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5D7B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A376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02B7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组织党员开展活动情况（10分）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9A97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0A0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A1E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47A0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9D2E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B129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档案管理情况（5分）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AE4F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E292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28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57E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09DD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2008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党员管理情况（5分）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EEE1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FF5A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874F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D443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FFF2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6255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党支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 w:val="21"/>
                <w:szCs w:val="21"/>
                <w:lang w:bidi="ar"/>
              </w:rPr>
              <w:t>部书记参与理事会、常务理事会、会员代表大会情况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BD81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423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86DC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196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F199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0872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党组织发挥作用情况（20分）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E0DB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00EC7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DE80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党建情况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0DDD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阵地建设和经费保障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59FC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阵地建设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43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6C4E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有党建阵地建设（15分）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0B56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52B6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66FC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FEC2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EF71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F183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C378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4CEC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6CFC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0E9E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DF70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党建经费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04E6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有党建经费列支制度（2分）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E9C1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1CD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831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FF64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26A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2101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每年对党建活动有专项资金列支（8分）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364F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3B78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C07A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0B89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组织机构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(80分)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E45B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发展规划(5分)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3892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发展规划制定情况（5分）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88FB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429B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D50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8732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4A81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会员（代表）大会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(8分)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4960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会议方案及会员代表产生办法（3分）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FE75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07FEB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2AA5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B8AC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3AC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CC8D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按章程召开会员（代表）大会（5分）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E6EF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72F4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F6C2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50F2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CEDC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理事会、常务理事会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16B8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按期换届情况（4分）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E5D6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52579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D4AD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226D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3FDE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343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理事产生及理事会召开情况（6分）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63FE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1A64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7F30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D509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95AA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67A6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常务理事产生及常务理事会召开情况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D7D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6BD68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FCC0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AC43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0BE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869A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会议纪要规范（4分）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2C99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5D62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B3FE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C1A6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D142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3F01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理事会（常务理事会）按章程履行职权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5089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58F1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4226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020E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EF6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监事或监事会（4分）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48B1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设立情况（2分）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8DA8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168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2A35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3ECC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BFEB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4966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作用发挥（2分）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A2CF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826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71A4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81F2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40E8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民主决策(13分)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440C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会员（代表）大会、理事会、常务理事会表决事项及表决形式（7分）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B2DD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41EF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7CD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4E7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ACB1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F6C7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负责人产生形式（6分）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8E82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5EF96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2C3B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4DC8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808A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分支（代表）机构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1661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设立程序符合规定（5分）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97E8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6C78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4566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FA7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BB71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F9A6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名称使用符合规定（5分）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964D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11B9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90BF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22E2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A5B6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0A38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制定管理办法（2分）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7D51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4B48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9A3C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8C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4542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A942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管理及工作开展情况（13分）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507C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</w:tr>
      <w:tr w14:paraId="2C15B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CAF2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B562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人力资源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(45分)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713D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  <w:p w14:paraId="2CCB673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FC07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党政领导干部（含退离休）兼职和取酬情况（7分）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A93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78BE5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B6A6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A93B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67E1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C439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年龄届次符合规定（8分）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A65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4A437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73A7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21D0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7C48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3587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秘书长专职（5分）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1791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6F89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CD4D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337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646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人事管理(25分)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22398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专职工作人员数量（7分）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544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795F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BC57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009E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07DD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354E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劳动合同签订及薪酬管理（5分）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43F2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D8C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4EEB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C4A1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A64E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EAE6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组织或参加法律法规或业务培训（8分）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34C7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1D63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0399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444F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2AD5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8847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社会保险及住房公积金（5分）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8003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2B1E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60B4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B051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档案、证章管理(15分)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03AB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管理制度(5分)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136D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档案、证章管理制度（5分）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12E2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BED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C44C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8512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17E6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管理情况(10分)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9449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档案、证章管理情况（10分）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CFC3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420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DC41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073A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财务资产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74FA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合法运营（35分）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64AB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经费来源和资金使用（15分）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8EC8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5FA7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1D1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B6F4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7A11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9C8A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资金列入符合规定的单位账簿（20分）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E73E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481C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73E9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734C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C31E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会计人员（12分）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F876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会计人员配备（5分）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9FC9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3EA99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FAA7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A58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FBAB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4574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会计人员岗位职责（3分）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7C2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407E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CCA9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70EB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028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91D6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会计机构或财务主管负责人（2分）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B815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6B5D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7C5E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4813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D68F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6513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会计人员变动（2分）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69A7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17D1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FEB6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34FE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46D7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会计核算（40分）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4E1D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核算流程（3分）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40AB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1EEB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2C3C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7B80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510A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82CE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账务处理（30分）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3A3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14:paraId="4DB8D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1856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7354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05D5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4D2D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会计电算化（2分）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7E2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988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C2B4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60FB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217B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7D12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会计档案管理（5分）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7EF1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ACCD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8C13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2E5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166B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货币资金和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实物资产管理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B8A5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货币资金管理制度（2分）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5F3D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D9FC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C419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779D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财务资产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(235分)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E9A8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货币资金和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实物资产管理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B1F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货币资金使用（10分）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DDC9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B911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CAFB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3B02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3580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D587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实物资产管理制度（2分）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A91C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3D7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3FD3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6D7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7F2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A85A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实物资产使用（10分）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D6D3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0FA5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A5B4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E146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995F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投资管理（12分）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7B49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投资管理制度（2分）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8D8F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17FF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A565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9F00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BA39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150C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投资管理（10分）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0A9F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D02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CDF7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D02E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38F0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业务收支（30分）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589C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收入管理（15分）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CAEF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7A5F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5F3D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FDB1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4793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A8FA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支出管理（15分）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385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7E143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A6CE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EBDC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FD4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会费管理（15分）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1AE5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会费标准及层级（10分）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028A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6D5AC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E9A4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56AB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6DCC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17F8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会费基本服务项目（5分）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0318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3BF48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B81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6DD8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45EC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分支机构财务管理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（27分）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E8B7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管理制度（7分）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590B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49AF7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5679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AF56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B725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6140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管理情况（20分）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39F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14F4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D95D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B612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1408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税收和票据（19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D036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纳税管理（6分）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DAFD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14:paraId="1C24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BA67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6F2A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10BC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351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票据管理（3分）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E8B4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D9C5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294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6F58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756B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9E68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会费收据使用（8分）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87BB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713DC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3841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1A9A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A4A6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AFC2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捐赠票据使用（2分）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CCA9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16A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FE46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B07C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B066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财务报告（10分）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31E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财务报告制度（2分）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AFA9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F72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7DE1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EC33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CC28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D4CF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财务报告编制（8分）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A708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14:paraId="01D8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CBE0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F8B1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C789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财务监督（11分）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38F2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监督制度（2分）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9F55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BC8E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B23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1542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7A63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121D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监事监督（3分）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C0A0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05DF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11A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CE0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CB61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8A2A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换届审计（2分）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640F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CED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C8DB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F18A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094B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3802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离任审计（4分）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ED13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1065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6CA2A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工作</w:t>
            </w:r>
          </w:p>
          <w:p w14:paraId="43478A65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（365分）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0516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业务开展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(255分)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17AA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交流与合作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（55分）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C57A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交流活动计划（10分）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A9FE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57F5C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B5A14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F254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782E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F503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举办考察、研讨、联谊等交流活动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6B04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11C9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5CCF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1170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20E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FC69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交流活动次数（20分）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202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61099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9481F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FEAD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0E35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D382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交流活动影响力（5分）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FBFD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0BE65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4D372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6DD2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FE1D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45F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对外合作（5分）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A73E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4EA9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93BAB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3558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5B24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专业理论研究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（40分）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8A39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开展调查研究（10分）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1B01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B86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EF142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189D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CFFB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DA3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参与课题研究（10分）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3B05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7E92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2A3B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75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95D0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5BFE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研究成果（10分）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7C53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A87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F5FE5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DE1A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535A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A624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专业书籍出版（10分）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CC48B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6CBE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2A57F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AEC0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EDD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政策法规制修订、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承接政府项目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388B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参与制定法律法规规章、提出政策建议（10分）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49D1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73F3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24B04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89F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7D4F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BC97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参与制定相关政策、专业发展规划（10分）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B279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10AD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80926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83DC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9275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861DE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开展标准制定工作（10分）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A55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69CF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642BC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4AF12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619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F33E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承接政府职能、委托项目和购买服务（15分）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8ED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7164A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5B8F9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2BB0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6F26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人才培养（35分）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8873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专业人才培养规划（10分）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B345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FAC1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A6BB5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95FE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21D7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1B54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人才培养培训（15分）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942E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4BF16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EA29D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97A0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C5D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7D56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技能竞技（10分）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5ADA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A663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61EE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B82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F71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互助合作（30分）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5A53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构建专业交流平台（10分）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524E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67AEB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BD7D4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36BF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07B0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16D4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专业交流效果（10分）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8C5A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5A0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F713A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1989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066B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2D5F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合作交流成果（10分）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204A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39C7B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A871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工作</w:t>
            </w:r>
          </w:p>
          <w:p w14:paraId="5C9B0B11"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（365分）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1BE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业务</w:t>
            </w:r>
          </w:p>
          <w:p w14:paraId="3FB4F83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40EC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社会责任(50分)</w:t>
            </w:r>
          </w:p>
        </w:tc>
        <w:tc>
          <w:tcPr>
            <w:tcW w:w="43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139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社会责任和亮点、业务创新工作（例如：推进安全生产、脱贫攻坚、节能减排、抗疫防疫以及指标未涵盖或亮点工作、创新工作业绩十分突出）（50分）</w:t>
            </w:r>
          </w:p>
        </w:tc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E11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 w14:paraId="6CA9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AF2BB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D3E3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A6E36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FF472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E763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</w:p>
        </w:tc>
      </w:tr>
      <w:tr w14:paraId="276E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9E590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F394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反映</w:t>
            </w:r>
          </w:p>
          <w:p w14:paraId="5EEAF6E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诉求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24BD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维护权益(25分)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DFB7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协调内外关系、反映会员诉求（15分）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9ED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4F995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8C234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B845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0AE0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1101C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维护会员合法权益（10分）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C07B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2FA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E2D02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41D9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</w:t>
            </w:r>
          </w:p>
          <w:p w14:paraId="5D496EE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577A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会员服务与管理</w:t>
            </w:r>
          </w:p>
          <w:p w14:paraId="2A8078B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E2B94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会员管理（10分）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0B62C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2C222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709EE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A169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00AC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4F79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会员服务（10分）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CDBD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12FAA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867E8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F90A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7056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95EE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会费收缴情况（10分）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A60C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0FAB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F934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A252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国际、国内交流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105B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活动参与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485B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经批准参加国际、国内组织（5分）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B806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70764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63638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B2B1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B867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2A86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参与国际、国内标准和规则制定（5分）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9C25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0ED6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11013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B43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EFA5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活动影响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1B8C3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国际、国内合作项目（2分）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B4F5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127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310A3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FD97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9416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57EC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国际、国内交流活动（3分）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1A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00EF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61BD7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B909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信息公开与宣传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(40分)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6D2D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平台建设(25分)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689B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信息平台种类（10分）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99D6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016CB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4D09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2499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A33B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98CA0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网站报刊（10分）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AFE2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14:paraId="43BCB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336D5"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0E30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3DD8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8231F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新闻发言人（5分）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537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604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DE72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38C8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90FD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公开内容(15分)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EACC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基本信息（登记事项、章程、组织机构、负责人等）（5分）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2E7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2F44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E9D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48FA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C40E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034E6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年度工作报告、财务工作报告（5分）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D0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6933A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A1CA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A6E3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2841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25175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收费信息制度（5分）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0BE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0393A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E819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社会</w:t>
            </w:r>
          </w:p>
          <w:p w14:paraId="476174F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(100分)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23F8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内部</w:t>
            </w:r>
          </w:p>
          <w:p w14:paraId="7BBFAC1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(40分)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F56A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会员评价(20分)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1B54D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对服务质量的评价（20分）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63F9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14:paraId="2C5E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1406A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9C25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0F98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理事评价(15分)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7426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对管理状况、综合影响力的评价（15分）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6FD5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14:paraId="69274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3B3E4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4C0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19423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工作人员评价</w:t>
            </w:r>
          </w:p>
          <w:p w14:paraId="0671C57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4D5D2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对管理状况、综合影响力的评价（5分）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8DCB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14:paraId="0A16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AF62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B84B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外部</w:t>
            </w:r>
          </w:p>
          <w:p w14:paraId="4160D9E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(60分)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B914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登记管理机关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E7A79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对作用发挥、接受监督管理情况的评价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5DE9D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 w14:paraId="5A279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C70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5DDC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3B488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业务主管单位或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党建工作机构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5986B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对作用发挥、接受监督管理情况的评价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ADA0E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 w14:paraId="4D917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3DC6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D8F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D2E3F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表彰奖励情况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12751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政府部门、代管协会表彰奖励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BC9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</w:tbl>
    <w:p w14:paraId="35032832"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F53B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34893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34893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1768EB"/>
    <w:rsid w:val="00316C20"/>
    <w:rsid w:val="007D512B"/>
    <w:rsid w:val="00EB4332"/>
    <w:rsid w:val="01050DDD"/>
    <w:rsid w:val="011125DD"/>
    <w:rsid w:val="034E2A17"/>
    <w:rsid w:val="0517569B"/>
    <w:rsid w:val="059857DC"/>
    <w:rsid w:val="089C5DD3"/>
    <w:rsid w:val="08AC72CB"/>
    <w:rsid w:val="09097576"/>
    <w:rsid w:val="09D96E60"/>
    <w:rsid w:val="0C7165DA"/>
    <w:rsid w:val="0C9E6396"/>
    <w:rsid w:val="0CE353E1"/>
    <w:rsid w:val="11500ABE"/>
    <w:rsid w:val="11AC5D89"/>
    <w:rsid w:val="12FE7B30"/>
    <w:rsid w:val="13FF0379"/>
    <w:rsid w:val="150F5A72"/>
    <w:rsid w:val="155943EB"/>
    <w:rsid w:val="17EE0EE2"/>
    <w:rsid w:val="17FB1928"/>
    <w:rsid w:val="1A281E92"/>
    <w:rsid w:val="1B3936D0"/>
    <w:rsid w:val="1BEF7702"/>
    <w:rsid w:val="1D650B5C"/>
    <w:rsid w:val="1F666BD8"/>
    <w:rsid w:val="238814F0"/>
    <w:rsid w:val="23CC12DF"/>
    <w:rsid w:val="240367A0"/>
    <w:rsid w:val="25A00C98"/>
    <w:rsid w:val="26155F65"/>
    <w:rsid w:val="26C903F6"/>
    <w:rsid w:val="29571F9D"/>
    <w:rsid w:val="2C0633BE"/>
    <w:rsid w:val="2D8C2FC1"/>
    <w:rsid w:val="2F29395B"/>
    <w:rsid w:val="30112DD3"/>
    <w:rsid w:val="30C84F44"/>
    <w:rsid w:val="310939BB"/>
    <w:rsid w:val="33B150A3"/>
    <w:rsid w:val="344B462F"/>
    <w:rsid w:val="34D0740F"/>
    <w:rsid w:val="35397218"/>
    <w:rsid w:val="36D2374F"/>
    <w:rsid w:val="38E16544"/>
    <w:rsid w:val="39210C11"/>
    <w:rsid w:val="39D22A1B"/>
    <w:rsid w:val="3A013962"/>
    <w:rsid w:val="3B435117"/>
    <w:rsid w:val="3B4C7A60"/>
    <w:rsid w:val="3C7A4366"/>
    <w:rsid w:val="454A6C9E"/>
    <w:rsid w:val="46406348"/>
    <w:rsid w:val="4718198B"/>
    <w:rsid w:val="4A365770"/>
    <w:rsid w:val="4B0200D3"/>
    <w:rsid w:val="4B523309"/>
    <w:rsid w:val="4B843323"/>
    <w:rsid w:val="4D273D1C"/>
    <w:rsid w:val="4EBE3123"/>
    <w:rsid w:val="4F9A749A"/>
    <w:rsid w:val="50BF0980"/>
    <w:rsid w:val="515C2A5A"/>
    <w:rsid w:val="51CF473A"/>
    <w:rsid w:val="52491F9B"/>
    <w:rsid w:val="541E335A"/>
    <w:rsid w:val="54621803"/>
    <w:rsid w:val="56E747C1"/>
    <w:rsid w:val="56EC2DF6"/>
    <w:rsid w:val="576C52B5"/>
    <w:rsid w:val="577F7473"/>
    <w:rsid w:val="583C1579"/>
    <w:rsid w:val="58A03F6F"/>
    <w:rsid w:val="58B37B56"/>
    <w:rsid w:val="598653BC"/>
    <w:rsid w:val="5BA865E4"/>
    <w:rsid w:val="5C4B3768"/>
    <w:rsid w:val="5D2E4A8A"/>
    <w:rsid w:val="5DA64C5A"/>
    <w:rsid w:val="5FF04705"/>
    <w:rsid w:val="60517258"/>
    <w:rsid w:val="62A7243C"/>
    <w:rsid w:val="632634A6"/>
    <w:rsid w:val="6373443B"/>
    <w:rsid w:val="664F3027"/>
    <w:rsid w:val="67107445"/>
    <w:rsid w:val="6906390C"/>
    <w:rsid w:val="6D365056"/>
    <w:rsid w:val="6DB750B9"/>
    <w:rsid w:val="6EE262A4"/>
    <w:rsid w:val="6F521A01"/>
    <w:rsid w:val="70152D64"/>
    <w:rsid w:val="70212F88"/>
    <w:rsid w:val="72945EA1"/>
    <w:rsid w:val="73D65664"/>
    <w:rsid w:val="73D83029"/>
    <w:rsid w:val="7437758A"/>
    <w:rsid w:val="75210C96"/>
    <w:rsid w:val="766E630D"/>
    <w:rsid w:val="77541193"/>
    <w:rsid w:val="783648D4"/>
    <w:rsid w:val="78997D82"/>
    <w:rsid w:val="79C37619"/>
    <w:rsid w:val="7CA27B9D"/>
    <w:rsid w:val="7CF41467"/>
    <w:rsid w:val="7D731B46"/>
    <w:rsid w:val="7D90103C"/>
    <w:rsid w:val="7E7E7253"/>
    <w:rsid w:val="7E9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autoRedefine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41"/>
    <w:basedOn w:val="5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19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15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7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8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2"/>
    <w:basedOn w:val="5"/>
    <w:qFormat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29">
    <w:name w:val="font20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30">
    <w:name w:val="font10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1">
    <w:name w:val="font34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2431</Words>
  <Characters>2648</Characters>
  <Lines>241</Lines>
  <Paragraphs>67</Paragraphs>
  <TotalTime>2</TotalTime>
  <ScaleCrop>false</ScaleCrop>
  <LinksUpToDate>false</LinksUpToDate>
  <CharactersWithSpaces>2648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2025-07-11T01:34:02Z</cp:lastPrinted>
  <dcterms:modified xsi:type="dcterms:W3CDTF">2025-07-11T01:34:22Z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C96AF07C24CC4517B9A84204FA07DAD1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