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FED3D">
      <w:pPr>
        <w:jc w:val="center"/>
        <w:rPr>
          <w:rFonts w:hint="eastAsia" w:ascii="方正小标宋_GBK" w:hAnsi="方正小标宋_GBK" w:eastAsia="方正小标宋_GBK" w:cs="方正小标宋_GBK"/>
          <w:color w:val="000000" w:themeColor="text1"/>
          <w:sz w:val="28"/>
          <w:szCs w:val="28"/>
          <w14:textFill>
            <w14:solidFill>
              <w14:schemeClr w14:val="tx1"/>
            </w14:solidFill>
          </w14:textFill>
        </w:rPr>
      </w:pPr>
      <w:r>
        <w:rPr>
          <w:rFonts w:hint="eastAsia" w:ascii="方正小标宋_GBK" w:hAnsi="方正小标宋_GBK" w:eastAsia="方正小标宋_GBK" w:cs="方正小标宋_GBK"/>
          <w:color w:val="000000" w:themeColor="text1"/>
          <w:sz w:val="28"/>
          <w:szCs w:val="28"/>
          <w14:textFill>
            <w14:solidFill>
              <w14:schemeClr w14:val="tx1"/>
            </w14:solidFill>
          </w14:textFill>
        </w:rPr>
        <w:t>湖南省交通运输行政处罚裁量权基准（港口管理）</w:t>
      </w:r>
    </w:p>
    <w:tbl>
      <w:tblPr>
        <w:tblStyle w:val="8"/>
        <w:tblW w:w="14749" w:type="dxa"/>
        <w:jc w:val="center"/>
        <w:tblLayout w:type="fixed"/>
        <w:tblCellMar>
          <w:top w:w="0" w:type="dxa"/>
          <w:left w:w="108" w:type="dxa"/>
          <w:bottom w:w="0" w:type="dxa"/>
          <w:right w:w="108" w:type="dxa"/>
        </w:tblCellMar>
      </w:tblPr>
      <w:tblGrid>
        <w:gridCol w:w="606"/>
        <w:gridCol w:w="1155"/>
        <w:gridCol w:w="3958"/>
        <w:gridCol w:w="4170"/>
        <w:gridCol w:w="825"/>
        <w:gridCol w:w="2055"/>
        <w:gridCol w:w="1980"/>
      </w:tblGrid>
      <w:tr w14:paraId="33EDE7F2">
        <w:tblPrEx>
          <w:tblCellMar>
            <w:top w:w="0" w:type="dxa"/>
            <w:left w:w="108" w:type="dxa"/>
            <w:bottom w:w="0" w:type="dxa"/>
            <w:right w:w="108" w:type="dxa"/>
          </w:tblCellMar>
        </w:tblPrEx>
        <w:trPr>
          <w:trHeight w:val="94" w:hRule="atLeast"/>
          <w:tblHeader/>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0312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序号</w:t>
            </w:r>
          </w:p>
        </w:tc>
        <w:tc>
          <w:tcPr>
            <w:tcW w:w="1155" w:type="dxa"/>
            <w:tcBorders>
              <w:top w:val="single" w:color="000000" w:sz="4" w:space="0"/>
              <w:left w:val="single" w:color="000000" w:sz="4" w:space="0"/>
              <w:bottom w:val="single" w:color="000000" w:sz="4" w:space="0"/>
              <w:right w:val="single" w:color="000000" w:sz="4" w:space="0"/>
            </w:tcBorders>
            <w:vAlign w:val="center"/>
          </w:tcPr>
          <w:p w14:paraId="1AF54DB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违法行为</w:t>
            </w:r>
          </w:p>
        </w:tc>
        <w:tc>
          <w:tcPr>
            <w:tcW w:w="3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D3B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行为依据</w:t>
            </w:r>
          </w:p>
        </w:tc>
        <w:tc>
          <w:tcPr>
            <w:tcW w:w="4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75CF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实施</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依据</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FC2F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裁量</w:t>
            </w:r>
          </w:p>
          <w:p w14:paraId="6D4724B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阶次</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7A6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适用条件</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CC1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具体标准</w:t>
            </w:r>
          </w:p>
        </w:tc>
      </w:tr>
      <w:tr w14:paraId="25BDC776">
        <w:tblPrEx>
          <w:tblCellMar>
            <w:top w:w="0" w:type="dxa"/>
            <w:left w:w="108" w:type="dxa"/>
            <w:bottom w:w="0" w:type="dxa"/>
            <w:right w:w="108" w:type="dxa"/>
          </w:tblCellMar>
        </w:tblPrEx>
        <w:trPr>
          <w:trHeight w:val="153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B3A8D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w:t>
            </w:r>
          </w:p>
        </w:tc>
        <w:tc>
          <w:tcPr>
            <w:tcW w:w="1155" w:type="dxa"/>
            <w:vMerge w:val="restart"/>
            <w:tcBorders>
              <w:top w:val="single" w:color="000000" w:sz="4" w:space="0"/>
              <w:left w:val="single" w:color="000000" w:sz="4" w:space="0"/>
              <w:right w:val="single" w:color="000000" w:sz="4" w:space="0"/>
            </w:tcBorders>
            <w:vAlign w:val="center"/>
          </w:tcPr>
          <w:p w14:paraId="4CBF6C6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违反港口规划建设港口、码头或者其他港口设施</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A05BB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1.《中华人民共和国港口法》</w:t>
            </w:r>
          </w:p>
          <w:p w14:paraId="59C169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第十四条  港口建设应当符合港口规划。不得违反港口规划建设任何港口设施。</w:t>
            </w:r>
          </w:p>
          <w:p w14:paraId="06AE7CA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《港口规划管理规定》 (交通部令(2007)第11号)</w:t>
            </w:r>
          </w:p>
          <w:p w14:paraId="695BA07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第四十条  建设港口设施应当符合港口布局规划和港口总体规划，在港口总体规划确定的港区范围内进行。不得违反港口规划建设任何港口设施和其他设施。</w:t>
            </w:r>
          </w:p>
          <w:p w14:paraId="6ACCDCE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需要在尚未纳入港口总体规划的区域建设港口设施或者在港口总体规划中新开发的港区建设港口设施的，应当首先按港口总体规划修订程序编制新港区总体规划，经批准后作为建设港口设施的规划依据。</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719B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1.《中华人民共和国港口法》</w:t>
            </w:r>
          </w:p>
          <w:p w14:paraId="2FE7B2F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第四十六条第一款第（一）项  有下列行为之一的，由县级以上地方人民政府或者港口行政管理部门责令限期改正；逾期不改正的，由作出限期改正决定的机关申请人民法院强制拆除违法建设的设施；可以处五万元以下罚款：</w:t>
            </w:r>
          </w:p>
          <w:p w14:paraId="69A687B9">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（一）违反港口规划建设港口、码头或者其他港口设施的。</w:t>
            </w:r>
          </w:p>
          <w:p w14:paraId="51DF661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《港口规划管理规定》 (交通部令(2007)第11号)</w:t>
            </w:r>
          </w:p>
          <w:p w14:paraId="732F33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第五十条  未经依法批准，违反港口规划建设港口、码头及其他设施的，由县级以上地方人民政府或者港口行政管理部门责令限期改正；逾期不改正的，由作出限期改正决定的机关申请人民法院强制拆除违法建设的设施；可以处五万元以下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D4A7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nil"/>
              <w:right w:val="single" w:color="000000" w:sz="4" w:space="0"/>
            </w:tcBorders>
            <w:shd w:val="clear" w:color="auto" w:fill="auto"/>
            <w:vAlign w:val="center"/>
          </w:tcPr>
          <w:p w14:paraId="1C0828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未经批准建设港口设施，未对港口规划功能造成实质性破坏或破坏轻微</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限期内立即改正，</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且</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主动配合整改或拆除违法设施</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p>
          <w:p w14:paraId="247390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980" w:type="dxa"/>
            <w:tcBorders>
              <w:top w:val="single" w:color="000000" w:sz="4" w:space="0"/>
              <w:left w:val="single" w:color="000000" w:sz="4" w:space="0"/>
              <w:bottom w:val="nil"/>
              <w:right w:val="single" w:color="000000" w:sz="4" w:space="0"/>
            </w:tcBorders>
            <w:shd w:val="clear" w:color="auto" w:fill="auto"/>
            <w:vAlign w:val="center"/>
          </w:tcPr>
          <w:p w14:paraId="752B5D9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五千元的罚款</w:t>
            </w:r>
          </w:p>
        </w:tc>
      </w:tr>
      <w:tr w14:paraId="35112388">
        <w:tblPrEx>
          <w:tblCellMar>
            <w:top w:w="0" w:type="dxa"/>
            <w:left w:w="108" w:type="dxa"/>
            <w:bottom w:w="0" w:type="dxa"/>
            <w:right w:w="108" w:type="dxa"/>
          </w:tblCellMar>
        </w:tblPrEx>
        <w:trPr>
          <w:trHeight w:val="135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34F8C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left w:val="single" w:color="000000" w:sz="4" w:space="0"/>
              <w:right w:val="single" w:color="000000" w:sz="4" w:space="0"/>
            </w:tcBorders>
            <w:vAlign w:val="center"/>
          </w:tcPr>
          <w:p w14:paraId="213B8F2C">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8BA9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5B4A9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2A44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9FE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违法</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设施</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占用规划功能区，对港口规划</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功能</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影响</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较小，</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经责令整改</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或拆除</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态度消极，但尚未完全拒绝执行的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410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处五千元以上少于三万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的罚款</w:t>
            </w:r>
          </w:p>
        </w:tc>
      </w:tr>
      <w:tr w14:paraId="7A7168ED">
        <w:tblPrEx>
          <w:tblCellMar>
            <w:top w:w="0" w:type="dxa"/>
            <w:left w:w="108" w:type="dxa"/>
            <w:bottom w:w="0" w:type="dxa"/>
            <w:right w:w="108" w:type="dxa"/>
          </w:tblCellMar>
        </w:tblPrEx>
        <w:trPr>
          <w:trHeight w:val="141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BDA14">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left w:val="single" w:color="000000" w:sz="4" w:space="0"/>
              <w:bottom w:val="single" w:color="000000" w:sz="4" w:space="0"/>
              <w:right w:val="single" w:color="000000" w:sz="4" w:space="0"/>
            </w:tcBorders>
            <w:vAlign w:val="center"/>
          </w:tcPr>
          <w:p w14:paraId="0C4C67AC">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410E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D6D3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C59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92B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逾期不改正，对港口规划的实施造成严重后果的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479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处三万元以上五万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下</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的罚款</w:t>
            </w:r>
          </w:p>
        </w:tc>
      </w:tr>
      <w:tr w14:paraId="639581C3">
        <w:tblPrEx>
          <w:tblCellMar>
            <w:top w:w="0" w:type="dxa"/>
            <w:left w:w="108" w:type="dxa"/>
            <w:bottom w:w="0" w:type="dxa"/>
            <w:right w:w="108" w:type="dxa"/>
          </w:tblCellMar>
        </w:tblPrEx>
        <w:trPr>
          <w:trHeight w:val="129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269B8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2</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6AD0B3A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未经依法批准，建设港口设施使用港口岸线</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DA169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《中华人民共和国港口法》</w:t>
            </w:r>
          </w:p>
          <w:p w14:paraId="5D0B265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第十三条第一款</w:t>
            </w:r>
            <w:r>
              <w:rPr>
                <w:rStyle w:val="69"/>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 xml:space="preserve">  </w:t>
            </w:r>
            <w: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在港口总体规划区内建设港口设施，使用港口深水岸线的，由国务院交通主管部门会同国务院经济综合宏观调控部门批准；建设港口设施，使用非深水岸线的，由港口行政管理部门批准。但是，由国务院或者国务院经济综合宏观调控部门批准建设的项目使用港口岸线，不再另行办理使用港口岸线的审批手续。</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6D420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《中华人民共和国港口法》</w:t>
            </w:r>
          </w:p>
          <w:p w14:paraId="1A35DBB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第四十六条第一款第（二）项  有下列行为之一的，由县级以上地方人民政府或者港口行政管理部门责令限期改正；逾期不改正的，由作出限期改正决定的机关申请人民法院强制拆除违法建设的设施；可以处五万元以下罚款：</w:t>
            </w:r>
          </w:p>
          <w:p w14:paraId="2B46F6B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（二）未经依法批准，建设港口设施使用港口岸线的。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6440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56E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违法使用非深水港口岸线长度少于50米，在责令改正期限内改正，尚未造成危害后果的</w:t>
            </w:r>
          </w:p>
        </w:tc>
        <w:tc>
          <w:tcPr>
            <w:tcW w:w="1980" w:type="dxa"/>
            <w:tcBorders>
              <w:top w:val="single" w:color="000000" w:sz="4" w:space="0"/>
              <w:left w:val="single" w:color="000000" w:sz="4" w:space="0"/>
              <w:bottom w:val="nil"/>
              <w:right w:val="single" w:color="000000" w:sz="4" w:space="0"/>
            </w:tcBorders>
            <w:shd w:val="clear" w:color="auto" w:fill="auto"/>
            <w:vAlign w:val="center"/>
          </w:tcPr>
          <w:p w14:paraId="52DD90F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处五千元的罚款</w:t>
            </w:r>
          </w:p>
        </w:tc>
      </w:tr>
      <w:tr w14:paraId="1B527003">
        <w:tblPrEx>
          <w:tblCellMar>
            <w:top w:w="0" w:type="dxa"/>
            <w:left w:w="108" w:type="dxa"/>
            <w:bottom w:w="0" w:type="dxa"/>
            <w:right w:w="108" w:type="dxa"/>
          </w:tblCellMar>
        </w:tblPrEx>
        <w:trPr>
          <w:trHeight w:val="1201"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26E9B6">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29A2D35">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A737A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960A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FC4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A63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逾期未拆除，违法使用非深水港口岸线长度在50米以上少于150米的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6394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处三万</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元</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的罚款</w:t>
            </w:r>
          </w:p>
        </w:tc>
      </w:tr>
      <w:tr w14:paraId="3C69997F">
        <w:tblPrEx>
          <w:tblCellMar>
            <w:top w:w="0" w:type="dxa"/>
            <w:left w:w="108" w:type="dxa"/>
            <w:bottom w:w="0" w:type="dxa"/>
            <w:right w:w="108" w:type="dxa"/>
          </w:tblCellMar>
        </w:tblPrEx>
        <w:trPr>
          <w:trHeight w:val="151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CA8F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427CAE8">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FA86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97A1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398F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01DC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逾期未拆除，违法使用非深水港口岸线长度在150米以上的</w:t>
            </w:r>
            <w:r>
              <w:rPr>
                <w:rFonts w:hint="eastAsia" w:asciiTheme="majorEastAsia" w:hAnsiTheme="majorEastAsia" w:eastAsiaTheme="majorEastAsia" w:cstheme="majorEastAsia"/>
                <w:b w:val="0"/>
                <w:bCs w:val="0"/>
                <w:color w:val="70AD47" w:themeColor="accent6"/>
                <w:kern w:val="0"/>
                <w:sz w:val="18"/>
                <w:szCs w:val="18"/>
                <w:lang w:val="en-US" w:eastAsia="zh-CN" w:bidi="ar"/>
                <w14:textFill>
                  <w14:solidFill>
                    <w14:schemeClr w14:val="accent6"/>
                  </w14:solidFill>
                </w14:textFill>
              </w:rPr>
              <w:t>或</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使用深水岸线的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C097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处五万</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元</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的罚款</w:t>
            </w:r>
          </w:p>
        </w:tc>
      </w:tr>
      <w:tr w14:paraId="15F546A0">
        <w:tblPrEx>
          <w:tblCellMar>
            <w:top w:w="0" w:type="dxa"/>
            <w:left w:w="108" w:type="dxa"/>
            <w:bottom w:w="0" w:type="dxa"/>
            <w:right w:w="108" w:type="dxa"/>
          </w:tblCellMar>
        </w:tblPrEx>
        <w:trPr>
          <w:trHeight w:val="113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C7041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24109B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在港口建设的危险货物作业场所、实施卫生除害处理的专用场所与人口密集区或者港口客运设施的距离不符合国务院有关部门的规定</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7C54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2BAD83C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第十七条  港口的危险货物作业场所、实施卫生除害处理的专用场所，应当符合港口总体规划和国家有关安全生产、消防、检验检疫和环境保护的要求，其与人口密集区和港口客运设施的距离应当符合国务院有关部门的规定；经依法办理有关手续后，方可建设。</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F503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63DAF21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第四十七条  在港口建设的危险货物作业场所、实施卫生除害处理的专用场所与人口密集区或者港口客运设施的距离不符合国务院有关部门的规定的，由港口行政管理部门责令停止建设或者使用，限期改正，可以处五万元以下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113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0A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安全距离低于国家规定的限值10%以内的</w:t>
            </w:r>
          </w:p>
        </w:tc>
        <w:tc>
          <w:tcPr>
            <w:tcW w:w="1980" w:type="dxa"/>
            <w:tcBorders>
              <w:top w:val="single" w:color="000000" w:sz="4" w:space="0"/>
              <w:left w:val="single" w:color="000000" w:sz="4" w:space="0"/>
              <w:bottom w:val="nil"/>
              <w:right w:val="single" w:color="000000" w:sz="4" w:space="0"/>
            </w:tcBorders>
            <w:shd w:val="clear" w:color="auto" w:fill="auto"/>
            <w:vAlign w:val="center"/>
          </w:tcPr>
          <w:p w14:paraId="28764A6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五千元的罚款</w:t>
            </w:r>
          </w:p>
        </w:tc>
      </w:tr>
      <w:tr w14:paraId="67EBB892">
        <w:tblPrEx>
          <w:tblCellMar>
            <w:top w:w="0" w:type="dxa"/>
            <w:left w:w="108" w:type="dxa"/>
            <w:bottom w:w="0" w:type="dxa"/>
            <w:right w:w="108" w:type="dxa"/>
          </w:tblCellMar>
        </w:tblPrEx>
        <w:trPr>
          <w:trHeight w:val="127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F0C8E">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40DD5A2">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1E5D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2E4D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9BC7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57F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安全距离低于国家规定的限值10%以上的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39BE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处五千元以上少于三万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的罚款</w:t>
            </w:r>
          </w:p>
        </w:tc>
      </w:tr>
      <w:tr w14:paraId="23BDFC06">
        <w:tblPrEx>
          <w:tblCellMar>
            <w:top w:w="0" w:type="dxa"/>
            <w:left w:w="108" w:type="dxa"/>
            <w:bottom w:w="0" w:type="dxa"/>
            <w:right w:w="108" w:type="dxa"/>
          </w:tblCellMar>
        </w:tblPrEx>
        <w:trPr>
          <w:trHeight w:val="1268" w:hRule="atLeast"/>
          <w:jc w:val="center"/>
        </w:trPr>
        <w:tc>
          <w:tcPr>
            <w:tcW w:w="606"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2FCBB1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01E618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4D359F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1929044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5F92AA3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auto" w:sz="4" w:space="0"/>
              <w:right w:val="single" w:color="000000" w:sz="4" w:space="0"/>
            </w:tcBorders>
            <w:shd w:val="clear" w:color="auto" w:fill="auto"/>
            <w:vAlign w:val="center"/>
          </w:tcPr>
          <w:p w14:paraId="74F0689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属于重大危险源并对人身安全具有直接威胁的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0A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处三万元以上五万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下</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的罚款</w:t>
            </w:r>
          </w:p>
        </w:tc>
      </w:tr>
      <w:tr w14:paraId="6C08C320">
        <w:tblPrEx>
          <w:tblCellMar>
            <w:top w:w="0" w:type="dxa"/>
            <w:left w:w="108" w:type="dxa"/>
            <w:bottom w:w="0" w:type="dxa"/>
            <w:right w:w="108" w:type="dxa"/>
          </w:tblCellMar>
        </w:tblPrEx>
        <w:trPr>
          <w:trHeight w:val="1589" w:hRule="atLeast"/>
          <w:jc w:val="center"/>
        </w:trPr>
        <w:tc>
          <w:tcPr>
            <w:tcW w:w="6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04391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w:t>
            </w:r>
          </w:p>
        </w:tc>
        <w:tc>
          <w:tcPr>
            <w:tcW w:w="1155" w:type="dxa"/>
            <w:vMerge w:val="restart"/>
            <w:tcBorders>
              <w:top w:val="single" w:color="000000" w:sz="4" w:space="0"/>
              <w:left w:val="single" w:color="auto" w:sz="4" w:space="0"/>
              <w:bottom w:val="single" w:color="000000" w:sz="4" w:space="0"/>
              <w:right w:val="single" w:color="auto" w:sz="4" w:space="0"/>
            </w:tcBorders>
            <w:vAlign w:val="center"/>
          </w:tcPr>
          <w:p w14:paraId="1FA63E90">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码头或者港口装卸设施、客运设施未经验收合格，擅自投入使用</w:t>
            </w:r>
          </w:p>
        </w:tc>
        <w:tc>
          <w:tcPr>
            <w:tcW w:w="39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FAE15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1.《中华人民共和国港口法》</w:t>
            </w:r>
          </w:p>
          <w:p w14:paraId="026F80DA">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第十九条</w:t>
            </w:r>
            <w:r>
              <w:rPr>
                <w:rStyle w:val="69"/>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港口设施建设项目竣工后，应当按照国家有关规定经验收合格，方可投入使用。港口设施的所有权，依照有关法律规定确定。</w:t>
            </w:r>
          </w:p>
          <w:p w14:paraId="50D0644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Style w:val="70"/>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2.</w:t>
            </w:r>
            <w:r>
              <w:rPr>
                <w:rStyle w:val="70"/>
                <w:rFonts w:hint="default" w:asciiTheme="majorEastAsia" w:hAnsiTheme="majorEastAsia" w:eastAsiaTheme="majorEastAsia" w:cstheme="majorEastAsia"/>
                <w:b/>
                <w:bCs/>
                <w:color w:val="000000" w:themeColor="text1"/>
                <w:sz w:val="18"/>
                <w:szCs w:val="18"/>
                <w:lang w:val="en" w:bidi="ar"/>
                <w14:textFill>
                  <w14:solidFill>
                    <w14:schemeClr w14:val="tx1"/>
                  </w14:solidFill>
                </w14:textFill>
              </w:rPr>
              <w:t>《港口工程建设管理规定》(交通运输部令2019年第32号)</w:t>
            </w:r>
          </w:p>
          <w:p w14:paraId="0DE8969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第三十八条  港口工程建设项目应当按照法规和国家有关规定及时组织竣工验收，经竣工验收合格后方可正式投入使用。</w:t>
            </w:r>
          </w:p>
          <w:p w14:paraId="759C11E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本规定所称竣工验收，是指港口工程建设项目完工后、正式投入使用前，对工程交工验收、执行强制性标准、投资使用等情况进行全面检查验收，以及对工程建设、设计、施工、监理等工作进行综合评价。</w:t>
            </w:r>
          </w:p>
        </w:tc>
        <w:tc>
          <w:tcPr>
            <w:tcW w:w="4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78B017">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1.《中华人民共和国港口法》</w:t>
            </w:r>
          </w:p>
          <w:p w14:paraId="0CAC5CA4">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第四十八条</w:t>
            </w:r>
            <w:r>
              <w:rPr>
                <w:rStyle w:val="69"/>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码头或者港口装卸设施、客运设施未经验收合格，擅自投入使用的，由港口行政管理部门责令停止使用，限期改正，可以处五万元以下罚款。</w:t>
            </w:r>
          </w:p>
          <w:p w14:paraId="4F434D2D">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1" w:firstLineChars="200"/>
              <w:jc w:val="left"/>
              <w:textAlignment w:val="center"/>
              <w:rPr>
                <w:rStyle w:val="70"/>
                <w:rFonts w:hint="default" w:asciiTheme="majorEastAsia" w:hAnsiTheme="majorEastAsia" w:eastAsiaTheme="majorEastAsia" w:cstheme="majorEastAsia"/>
                <w:b/>
                <w:bCs/>
                <w:color w:val="000000" w:themeColor="text1"/>
                <w:sz w:val="18"/>
                <w:szCs w:val="18"/>
                <w:lang w:val="en" w:bidi="ar"/>
                <w14:textFill>
                  <w14:solidFill>
                    <w14:schemeClr w14:val="tx1"/>
                  </w14:solidFill>
                </w14:textFill>
              </w:rPr>
            </w:pPr>
            <w:r>
              <w:rPr>
                <w:rStyle w:val="70"/>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2</w:t>
            </w:r>
            <w:r>
              <w:rPr>
                <w:rStyle w:val="70"/>
                <w:rFonts w:hint="eastAsia" w:asciiTheme="majorEastAsia" w:hAnsiTheme="majorEastAsia" w:eastAsiaTheme="majorEastAsia" w:cstheme="majorEastAsia"/>
                <w:b/>
                <w:bCs/>
                <w:color w:val="000000" w:themeColor="text1"/>
                <w:sz w:val="18"/>
                <w:szCs w:val="18"/>
                <w:lang w:val="en-US" w:eastAsia="zh-CN" w:bidi="ar"/>
                <w14:textFill>
                  <w14:solidFill>
                    <w14:schemeClr w14:val="tx1"/>
                  </w14:solidFill>
                </w14:textFill>
              </w:rPr>
              <w:t>.</w:t>
            </w:r>
            <w:r>
              <w:rPr>
                <w:rStyle w:val="70"/>
                <w:rFonts w:hint="default" w:asciiTheme="majorEastAsia" w:hAnsiTheme="majorEastAsia" w:eastAsiaTheme="majorEastAsia" w:cstheme="majorEastAsia"/>
                <w:b/>
                <w:bCs/>
                <w:color w:val="000000" w:themeColor="text1"/>
                <w:sz w:val="18"/>
                <w:szCs w:val="18"/>
                <w:lang w:val="en" w:bidi="ar"/>
                <w14:textFill>
                  <w14:solidFill>
                    <w14:schemeClr w14:val="tx1"/>
                  </w14:solidFill>
                </w14:textFill>
              </w:rPr>
              <w:t>《港口工程建设管理规定》(交通运输部令2019年第32号)</w:t>
            </w:r>
          </w:p>
          <w:p w14:paraId="0D6C2DD2">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Style w:val="70"/>
                <w:rFonts w:hint="eastAsia" w:asciiTheme="majorEastAsia" w:hAnsiTheme="majorEastAsia" w:eastAsiaTheme="majorEastAsia" w:cstheme="majorEastAsia"/>
                <w:color w:val="000000" w:themeColor="text1"/>
                <w:sz w:val="18"/>
                <w:szCs w:val="18"/>
                <w:lang w:val="en-US" w:eastAsia="zh-CN" w:bidi="ar"/>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第七十条</w:t>
            </w:r>
            <w:r>
              <w:rPr>
                <w:rStyle w:val="69"/>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项目单位有下列行为之一的，由所在地港口行政管理部门责令停止使用，处工程合同价款2%以上4%以下的罚款：</w:t>
            </w:r>
          </w:p>
          <w:p w14:paraId="4EA09B7B">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Style w:val="70"/>
                <w:rFonts w:hint="default" w:asciiTheme="majorEastAsia" w:hAnsiTheme="majorEastAsia" w:eastAsiaTheme="majorEastAsia" w:cstheme="majorEastAsia"/>
                <w:color w:val="000000" w:themeColor="text1"/>
                <w:sz w:val="18"/>
                <w:szCs w:val="18"/>
                <w:lang w:val="en" w:bidi="ar"/>
                <w14:textFill>
                  <w14:solidFill>
                    <w14:schemeClr w14:val="tx1"/>
                  </w14:solidFill>
                </w14:textFill>
              </w:rPr>
              <w:t>(</w:t>
            </w:r>
            <w:r>
              <w:rPr>
                <w:rStyle w:val="70"/>
                <w:rFonts w:hint="eastAsia" w:asciiTheme="majorEastAsia" w:hAnsiTheme="majorEastAsia" w:eastAsiaTheme="majorEastAsia" w:cstheme="majorEastAsia"/>
                <w:color w:val="000000" w:themeColor="text1"/>
                <w:sz w:val="18"/>
                <w:szCs w:val="18"/>
                <w:lang w:val="en" w:eastAsia="zh-CN" w:bidi="ar"/>
                <w14:textFill>
                  <w14:solidFill>
                    <w14:schemeClr w14:val="tx1"/>
                  </w14:solidFill>
                </w14:textFill>
              </w:rPr>
              <w:t>一）</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未组织竣工验收或者验收不合格，擅自交付使用的；</w:t>
            </w:r>
          </w:p>
          <w:p w14:paraId="66C88BFD">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（二）对不符合竣工验收条件和要求的项目按照合格项目验收的。</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6E0306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1EF580E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码头或者港口装卸设施、客运设施未经验收合格，擅自投入使</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用</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未发生事故的</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3A0E036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五千元的罚款或者工程合同价款2%以上</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2.5%的罚款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按照罚款数额高的规定处罚</w:t>
            </w:r>
          </w:p>
        </w:tc>
      </w:tr>
      <w:tr w14:paraId="01D5ABB7">
        <w:tblPrEx>
          <w:tblCellMar>
            <w:top w:w="0" w:type="dxa"/>
            <w:left w:w="108" w:type="dxa"/>
            <w:bottom w:w="0" w:type="dxa"/>
            <w:right w:w="108" w:type="dxa"/>
          </w:tblCellMar>
        </w:tblPrEx>
        <w:trPr>
          <w:trHeight w:val="1774"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A04101">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auto" w:sz="4" w:space="0"/>
              <w:bottom w:val="single" w:color="000000" w:sz="4" w:space="0"/>
              <w:right w:val="single" w:color="auto" w:sz="4" w:space="0"/>
            </w:tcBorders>
            <w:vAlign w:val="center"/>
          </w:tcPr>
          <w:p w14:paraId="0CEB43E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9FBF8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67C708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2DE0A9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299F66A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发生未达到一般等级事故的</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4EFBB9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处五千元以上少于三万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的罚款或者工程合同价款2.5%以上</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少于</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按照罚款数额高的规定处罚</w:t>
            </w:r>
          </w:p>
        </w:tc>
      </w:tr>
      <w:tr w14:paraId="0495A745">
        <w:tblPrEx>
          <w:tblCellMar>
            <w:top w:w="0" w:type="dxa"/>
            <w:left w:w="108" w:type="dxa"/>
            <w:bottom w:w="0" w:type="dxa"/>
            <w:right w:w="108" w:type="dxa"/>
          </w:tblCellMar>
        </w:tblPrEx>
        <w:trPr>
          <w:trHeight w:val="1704"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DEA276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auto" w:sz="4" w:space="0"/>
              <w:bottom w:val="single" w:color="000000" w:sz="4" w:space="0"/>
              <w:right w:val="single" w:color="auto" w:sz="4" w:space="0"/>
            </w:tcBorders>
            <w:vAlign w:val="center"/>
          </w:tcPr>
          <w:p w14:paraId="2AB1E75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9738A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30A926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51463C5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5C6944C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发生</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一般等级以上事故</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26EDF2C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责令停止使用，处三万元以上五万元以下的罚款或者工程合同价款3%以上4%以下的罚款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按照罚款数额高的规定处罚</w:t>
            </w:r>
          </w:p>
        </w:tc>
      </w:tr>
      <w:tr w14:paraId="769E58A5">
        <w:tblPrEx>
          <w:tblCellMar>
            <w:top w:w="0" w:type="dxa"/>
            <w:left w:w="108" w:type="dxa"/>
            <w:bottom w:w="0" w:type="dxa"/>
            <w:right w:w="108" w:type="dxa"/>
          </w:tblCellMar>
        </w:tblPrEx>
        <w:trPr>
          <w:trHeight w:val="1144" w:hRule="atLeast"/>
          <w:jc w:val="center"/>
        </w:trPr>
        <w:tc>
          <w:tcPr>
            <w:tcW w:w="6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5AE065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5</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6BF83A0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未依法取得相应的港口经营许可证从事港口经营</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0CF25E1">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《中华人民共和国港口法》</w:t>
            </w:r>
          </w:p>
          <w:p w14:paraId="749FD1E1">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第二十二条  从事港口经营，应当向港口行政管理部门书面申请取得港口经营许可，并依法办理工商登记。</w:t>
            </w:r>
          </w:p>
          <w:p w14:paraId="25F070B5">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港口行政管理部门实施港口经营许可，应当遵循公开、公正、公平的原则。</w:t>
            </w:r>
          </w:p>
          <w:p w14:paraId="168F2DC8">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港口经营包括码头和其他港口设施的经营，港口旅客运输服务经营，在港区内从事货物的装卸、驳运、仓储的经营和港口拖轮经营等。 </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C334BD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1.《中华人民共和国港口法》</w:t>
            </w:r>
          </w:p>
          <w:p w14:paraId="75E5EE2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第四十九条  未依法取得港口经营许可证从事港口经营，或者港口理货业务经营人兼营货物装卸经营业务、仓储经营业务的，由港口行政管理部门责令停止违法经营，没收违法所得；违法所得十万元以上的，并处违法所得二倍以上五倍以下罚款；违法所得不足十万元的，处五万元以上二十万元以下罚款。</w:t>
            </w:r>
          </w:p>
          <w:p w14:paraId="5C9B624E">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hint="default"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《港口经营管理规定》(交通运输部令2020年第21号)</w:t>
            </w:r>
          </w:p>
          <w:p w14:paraId="7E0D217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第四十一条第（一）项  有下列行为之一的，由港口行政管理部门责令停止违法经营，没收违法所得；违法所得10万元以上的，并处违法所得2倍以上5倍以下罚款；违法所得不足10万元的，处5万元以上20万元以下罚款：</w:t>
            </w:r>
          </w:p>
          <w:p w14:paraId="4EB22411">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（一）未依法取得港口经营许可证，从事港口经营的。</w:t>
            </w: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76A6E6A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1C484EA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Cs/>
                <w:color w:val="70AD47" w:themeColor="accent6"/>
                <w:kern w:val="0"/>
                <w:sz w:val="18"/>
                <w:szCs w:val="18"/>
                <w:lang w:bidi="ar"/>
                <w14:textFill>
                  <w14:solidFill>
                    <w14:schemeClr w14:val="accent6"/>
                  </w14:solidFill>
                </w14:textFill>
              </w:rPr>
              <w:t>违法所得少于五万元的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271B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bCs/>
                <w:color w:val="4472C4" w:themeColor="accent5"/>
                <w:kern w:val="0"/>
                <w:sz w:val="18"/>
                <w:szCs w:val="18"/>
                <w:lang w:bidi="ar"/>
                <w14:textFill>
                  <w14:solidFill>
                    <w14:schemeClr w14:val="accent5"/>
                  </w14:solidFill>
                </w14:textFill>
              </w:rPr>
              <w:t>没收违法所得，处五万元罚款</w:t>
            </w:r>
          </w:p>
        </w:tc>
      </w:tr>
      <w:tr w14:paraId="371FFDE6">
        <w:tblPrEx>
          <w:tblCellMar>
            <w:top w:w="0" w:type="dxa"/>
            <w:left w:w="108" w:type="dxa"/>
            <w:bottom w:w="0" w:type="dxa"/>
            <w:right w:w="108" w:type="dxa"/>
          </w:tblCellMar>
        </w:tblPrEx>
        <w:trPr>
          <w:trHeight w:val="1081" w:hRule="atLeast"/>
          <w:jc w:val="center"/>
        </w:trPr>
        <w:tc>
          <w:tcPr>
            <w:tcW w:w="6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829D16">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4CB88E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B7B74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5A22F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E63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D29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Cs/>
                <w:color w:val="70AD47" w:themeColor="accent6"/>
                <w:kern w:val="0"/>
                <w:sz w:val="18"/>
                <w:szCs w:val="18"/>
                <w:lang w:bidi="ar"/>
                <w14:textFill>
                  <w14:solidFill>
                    <w14:schemeClr w14:val="accent6"/>
                  </w14:solidFill>
                </w14:textFill>
              </w:rPr>
              <w:t>违法所得五万元以上少于十万元的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989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bCs/>
                <w:color w:val="4472C4" w:themeColor="accent5"/>
                <w:kern w:val="0"/>
                <w:sz w:val="18"/>
                <w:szCs w:val="18"/>
                <w:lang w:bidi="ar"/>
                <w14:textFill>
                  <w14:solidFill>
                    <w14:schemeClr w14:val="accent5"/>
                  </w14:solidFill>
                </w14:textFill>
              </w:rPr>
              <w:t>没收违法所得，处十万元罚款</w:t>
            </w:r>
          </w:p>
        </w:tc>
      </w:tr>
      <w:tr w14:paraId="68EB22D8">
        <w:tblPrEx>
          <w:tblCellMar>
            <w:top w:w="0" w:type="dxa"/>
            <w:left w:w="108" w:type="dxa"/>
            <w:bottom w:w="0" w:type="dxa"/>
            <w:right w:w="108" w:type="dxa"/>
          </w:tblCellMar>
        </w:tblPrEx>
        <w:trPr>
          <w:trHeight w:val="1161" w:hRule="atLeast"/>
          <w:jc w:val="center"/>
        </w:trPr>
        <w:tc>
          <w:tcPr>
            <w:tcW w:w="6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9D95E2">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4ADBF80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6F3EC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5B3F4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E5B9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65E4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违法所得十万元以上少于二十万元的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ACD4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没收违法所得，处违法所得二倍的罚款</w:t>
            </w:r>
          </w:p>
        </w:tc>
      </w:tr>
      <w:tr w14:paraId="5D657C40">
        <w:tblPrEx>
          <w:tblCellMar>
            <w:top w:w="0" w:type="dxa"/>
            <w:left w:w="108" w:type="dxa"/>
            <w:bottom w:w="0" w:type="dxa"/>
            <w:right w:w="108" w:type="dxa"/>
          </w:tblCellMar>
        </w:tblPrEx>
        <w:trPr>
          <w:trHeight w:val="1065" w:hRule="atLeast"/>
          <w:jc w:val="center"/>
        </w:trPr>
        <w:tc>
          <w:tcPr>
            <w:tcW w:w="6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396775">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4A10CD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9DCAB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FF684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73A9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特别</w:t>
            </w:r>
          </w:p>
          <w:p w14:paraId="359B1F1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C33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违法所得二十万元以上的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0345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4472C4" w:themeColor="accent5"/>
                <w:sz w:val="18"/>
                <w:szCs w:val="18"/>
                <w14:textFill>
                  <w14:solidFill>
                    <w14:schemeClr w14:val="accent5"/>
                  </w14:solidFill>
                </w14:textFill>
              </w:rPr>
            </w:pP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没收违法所得，处违法所得五倍</w:t>
            </w:r>
            <w:r>
              <w:rPr>
                <w:rFonts w:hint="eastAsia" w:asciiTheme="majorEastAsia" w:hAnsiTheme="majorEastAsia" w:eastAsiaTheme="majorEastAsia" w:cstheme="majorEastAsia"/>
                <w:color w:val="4472C4" w:themeColor="accent5"/>
                <w:kern w:val="0"/>
                <w:sz w:val="18"/>
                <w:szCs w:val="18"/>
                <w:lang w:eastAsia="zh-CN" w:bidi="ar"/>
                <w14:textFill>
                  <w14:solidFill>
                    <w14:schemeClr w14:val="accent5"/>
                  </w14:solidFill>
                </w14:textFill>
              </w:rPr>
              <w:t>的</w:t>
            </w:r>
            <w:r>
              <w:rPr>
                <w:rFonts w:hint="eastAsia" w:asciiTheme="majorEastAsia" w:hAnsiTheme="majorEastAsia" w:eastAsiaTheme="majorEastAsia" w:cstheme="majorEastAsia"/>
                <w:color w:val="4472C4" w:themeColor="accent5"/>
                <w:kern w:val="0"/>
                <w:sz w:val="18"/>
                <w:szCs w:val="18"/>
                <w:lang w:bidi="ar"/>
                <w14:textFill>
                  <w14:solidFill>
                    <w14:schemeClr w14:val="accent5"/>
                  </w14:solidFill>
                </w14:textFill>
              </w:rPr>
              <w:t>罚款</w:t>
            </w:r>
          </w:p>
        </w:tc>
      </w:tr>
      <w:tr w14:paraId="6B180D34">
        <w:tblPrEx>
          <w:tblCellMar>
            <w:top w:w="0" w:type="dxa"/>
            <w:left w:w="108" w:type="dxa"/>
            <w:bottom w:w="0" w:type="dxa"/>
            <w:right w:w="108" w:type="dxa"/>
          </w:tblCellMar>
        </w:tblPrEx>
        <w:trPr>
          <w:trHeight w:val="1231" w:hRule="atLeast"/>
          <w:jc w:val="center"/>
        </w:trPr>
        <w:tc>
          <w:tcPr>
            <w:tcW w:w="606"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2DFBEB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6</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0D47010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港口理货业务经营人兼营货物装卸经营业务、仓储经营业务</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4164304">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55D185E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第二十二条  从事港口经营，应当向港口行政管理部门书面申请取得港口经营许可，并依法办理工商登记。</w:t>
            </w:r>
          </w:p>
          <w:p w14:paraId="456D892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港口行政管理部门实施港口经营许可，应当遵循公开、公正、公平的原则。</w:t>
            </w:r>
          </w:p>
          <w:p w14:paraId="5D510BF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港口经营包括码头和其他港口设施的经营，港口旅客运输服务经营，在港区内从事货物的装卸、驳运、仓储的经营和港口拖轮经营等。</w:t>
            </w:r>
          </w:p>
          <w:p w14:paraId="6525431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 国务院交通主管部门应当制定港口理货服务标准和规范。</w:t>
            </w:r>
          </w:p>
          <w:p w14:paraId="38575B8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经营港口理货业务，应当按照规定报港口行政管理部门备案。</w:t>
            </w:r>
          </w:p>
          <w:p w14:paraId="7E1A639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港口理货业务经营人应当公正、准确地办理理货业务；不得兼营本法第二十二条第三款规定的货物装卸经营业务和仓储经营业务。</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F219A3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1.《中华人民共和国港口法》</w:t>
            </w:r>
          </w:p>
          <w:p w14:paraId="624C0E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第四十九条  未依法取得港口经营许可证从事港口经营，或者港口理货业务经营人兼营货物装卸经营业务、仓储经营业务的，由港口行政管理部门责令停止违法经营，没收违法所得；违法所得十万元以上的，并处违法所得二倍以上五倍以下罚款；违法所得不足十万元的，处五万元以上二十万元以下罚款。</w:t>
            </w:r>
          </w:p>
          <w:p w14:paraId="22664F6D">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106D5CE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第四十一条第（二）项  有下列行为之一的，由港口行政管理部门责令停止违法经营，没收违法所得；违法所得10万元以上的，并处违法所得2倍以上5倍以下罚款；违法所得不足10万元的，处5万元以上20万元以下罚款：</w:t>
            </w:r>
          </w:p>
          <w:p w14:paraId="542B16F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（二）港口理货业务经营人兼营货物装卸经营业务、仓储经营业务的。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A72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2C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违法所得少于五万元的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C1B6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没收违法所得，处五万元以上少于十万元罚款</w:t>
            </w:r>
          </w:p>
        </w:tc>
      </w:tr>
      <w:tr w14:paraId="164A3C1F">
        <w:tblPrEx>
          <w:tblCellMar>
            <w:top w:w="0" w:type="dxa"/>
            <w:left w:w="108" w:type="dxa"/>
            <w:bottom w:w="0" w:type="dxa"/>
            <w:right w:w="108" w:type="dxa"/>
          </w:tblCellMar>
        </w:tblPrEx>
        <w:trPr>
          <w:trHeight w:val="1259" w:hRule="atLeast"/>
          <w:jc w:val="center"/>
        </w:trPr>
        <w:tc>
          <w:tcPr>
            <w:tcW w:w="6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01220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1793D0EA">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8CA64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04706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1050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4B76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违法所得五万元以上少于十万元的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7CB9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没收违法所得，处十万元以上二十万元以下罚款</w:t>
            </w:r>
          </w:p>
        </w:tc>
      </w:tr>
      <w:tr w14:paraId="6432AE01">
        <w:tblPrEx>
          <w:tblCellMar>
            <w:top w:w="0" w:type="dxa"/>
            <w:left w:w="108" w:type="dxa"/>
            <w:bottom w:w="0" w:type="dxa"/>
            <w:right w:w="108" w:type="dxa"/>
          </w:tblCellMar>
        </w:tblPrEx>
        <w:trPr>
          <w:trHeight w:val="929" w:hRule="atLeast"/>
          <w:jc w:val="center"/>
        </w:trPr>
        <w:tc>
          <w:tcPr>
            <w:tcW w:w="6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05403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7E7727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08AA20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0F46C3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C29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FF51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违法所得十万元以上少于二十万元的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4ABE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没收违法所得，处违法所得二倍以上少于三倍的罚款</w:t>
            </w:r>
          </w:p>
        </w:tc>
      </w:tr>
      <w:tr w14:paraId="4439F991">
        <w:tblPrEx>
          <w:tblCellMar>
            <w:top w:w="0" w:type="dxa"/>
            <w:left w:w="108" w:type="dxa"/>
            <w:bottom w:w="0" w:type="dxa"/>
            <w:right w:w="108" w:type="dxa"/>
          </w:tblCellMar>
        </w:tblPrEx>
        <w:trPr>
          <w:trHeight w:val="969" w:hRule="atLeast"/>
          <w:jc w:val="center"/>
        </w:trPr>
        <w:tc>
          <w:tcPr>
            <w:tcW w:w="606"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03E604">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1949FBD7">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6BE4F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8498BB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5170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6B33FF8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3561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违法所得二十万元以上的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A30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没收违法所得，处违法所得三倍以上五倍以下罚款</w:t>
            </w:r>
          </w:p>
        </w:tc>
      </w:tr>
      <w:tr w14:paraId="27E05880">
        <w:tblPrEx>
          <w:tblCellMar>
            <w:top w:w="0" w:type="dxa"/>
            <w:left w:w="108" w:type="dxa"/>
            <w:bottom w:w="0" w:type="dxa"/>
            <w:right w:w="108" w:type="dxa"/>
          </w:tblCellMar>
        </w:tblPrEx>
        <w:trPr>
          <w:trHeight w:val="2799" w:hRule="atLeast"/>
          <w:jc w:val="center"/>
        </w:trPr>
        <w:tc>
          <w:tcPr>
            <w:tcW w:w="606" w:type="dxa"/>
            <w:tcBorders>
              <w:top w:val="single" w:color="auto" w:sz="4" w:space="0"/>
              <w:left w:val="single" w:color="000000" w:sz="4" w:space="0"/>
              <w:bottom w:val="single" w:color="auto" w:sz="4" w:space="0"/>
              <w:right w:val="single" w:color="000000" w:sz="4" w:space="0"/>
            </w:tcBorders>
            <w:shd w:val="clear" w:color="auto" w:fill="auto"/>
            <w:vAlign w:val="center"/>
          </w:tcPr>
          <w:p w14:paraId="00CFEC0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7</w:t>
            </w:r>
          </w:p>
        </w:tc>
        <w:tc>
          <w:tcPr>
            <w:tcW w:w="1155" w:type="dxa"/>
            <w:tcBorders>
              <w:top w:val="single" w:color="000000" w:sz="4" w:space="0"/>
              <w:left w:val="single" w:color="000000" w:sz="4" w:space="0"/>
              <w:bottom w:val="single" w:color="auto" w:sz="4" w:space="0"/>
              <w:right w:val="single" w:color="000000" w:sz="4" w:space="0"/>
            </w:tcBorders>
            <w:vAlign w:val="center"/>
          </w:tcPr>
          <w:p w14:paraId="729FB95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港口经营人不优先安排抢险、救灾、国防建设急需物资作业</w:t>
            </w:r>
          </w:p>
        </w:tc>
        <w:tc>
          <w:tcPr>
            <w:tcW w:w="3958" w:type="dxa"/>
            <w:tcBorders>
              <w:top w:val="single" w:color="auto" w:sz="4" w:space="0"/>
              <w:left w:val="single" w:color="000000" w:sz="4" w:space="0"/>
              <w:bottom w:val="single" w:color="auto" w:sz="4" w:space="0"/>
              <w:right w:val="single" w:color="000000" w:sz="4" w:space="0"/>
            </w:tcBorders>
            <w:shd w:val="clear" w:color="auto" w:fill="auto"/>
            <w:vAlign w:val="center"/>
          </w:tcPr>
          <w:p w14:paraId="202655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1.《中华人民共和国港口法》</w:t>
            </w:r>
          </w:p>
          <w:p w14:paraId="5C4EB7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第二十七条  港口经营人应当优先安排抢险物资、救灾物资和国防建设急需物资的作业。</w:t>
            </w:r>
          </w:p>
          <w:p w14:paraId="11B7AC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623441B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第二十六条第一款  港口经营人应当优先安排突发事件处置、关系国计民生紧急运输和国防建设急需物资及人员的港口作业。 </w:t>
            </w:r>
          </w:p>
        </w:tc>
        <w:tc>
          <w:tcPr>
            <w:tcW w:w="4170" w:type="dxa"/>
            <w:tcBorders>
              <w:top w:val="single" w:color="auto" w:sz="4" w:space="0"/>
              <w:left w:val="single" w:color="000000" w:sz="4" w:space="0"/>
              <w:bottom w:val="single" w:color="auto" w:sz="4" w:space="0"/>
              <w:right w:val="single" w:color="000000" w:sz="4" w:space="0"/>
            </w:tcBorders>
            <w:shd w:val="clear" w:color="auto" w:fill="auto"/>
            <w:vAlign w:val="center"/>
          </w:tcPr>
          <w:p w14:paraId="5A95600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1.《中华人民共和国港口法》</w:t>
            </w:r>
          </w:p>
          <w:p w14:paraId="3282F8A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第五十条  港口经营人不优先安排抢险物资、救灾物资、国防建设急需物资的作业的，由港口行政管理部门责令改正；造成严重后果的，吊销港口经营许可证。</w:t>
            </w:r>
          </w:p>
          <w:p w14:paraId="7EFA328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281E6CF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第四十三条  港口经营人不优先安排抢险物资、救灾物资、国防建设急需物资的作业的，由港口行政管理部门责令改正；造成严重后果的，吊销《港口经营许可证》，并以适当方式向社会公布。</w:t>
            </w: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F7267A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auto" w:sz="4" w:space="0"/>
              <w:right w:val="single" w:color="000000" w:sz="4" w:space="0"/>
            </w:tcBorders>
            <w:shd w:val="clear" w:color="auto" w:fill="auto"/>
            <w:vAlign w:val="center"/>
          </w:tcPr>
          <w:p w14:paraId="0B416C4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港口经营人不优先安排抢险、救灾、国防建设急需物资作业的情形下，造成严重后果的</w:t>
            </w:r>
          </w:p>
        </w:tc>
        <w:tc>
          <w:tcPr>
            <w:tcW w:w="1980" w:type="dxa"/>
            <w:tcBorders>
              <w:top w:val="single" w:color="000000" w:sz="4" w:space="0"/>
              <w:left w:val="single" w:color="000000" w:sz="4" w:space="0"/>
              <w:bottom w:val="single" w:color="auto" w:sz="4" w:space="0"/>
              <w:right w:val="single" w:color="000000" w:sz="4" w:space="0"/>
            </w:tcBorders>
            <w:shd w:val="clear" w:color="auto" w:fill="auto"/>
            <w:vAlign w:val="center"/>
          </w:tcPr>
          <w:p w14:paraId="6885BAA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《港口经营许可证》</w:t>
            </w:r>
          </w:p>
        </w:tc>
      </w:tr>
      <w:tr w14:paraId="10E7A4F6">
        <w:tblPrEx>
          <w:tblCellMar>
            <w:top w:w="0" w:type="dxa"/>
            <w:left w:w="108" w:type="dxa"/>
            <w:bottom w:w="0" w:type="dxa"/>
            <w:right w:w="108" w:type="dxa"/>
          </w:tblCellMar>
        </w:tblPrEx>
        <w:trPr>
          <w:trHeight w:val="260" w:hRule="atLeast"/>
          <w:jc w:val="center"/>
        </w:trPr>
        <w:tc>
          <w:tcPr>
            <w:tcW w:w="606" w:type="dxa"/>
            <w:tcBorders>
              <w:top w:val="single" w:color="auto" w:sz="4" w:space="0"/>
              <w:left w:val="single" w:color="auto" w:sz="4" w:space="0"/>
              <w:bottom w:val="single" w:color="auto" w:sz="4" w:space="0"/>
              <w:right w:val="single" w:color="auto" w:sz="4" w:space="0"/>
            </w:tcBorders>
            <w:shd w:val="clear" w:color="auto" w:fill="auto"/>
            <w:vAlign w:val="center"/>
          </w:tcPr>
          <w:p w14:paraId="3522918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8</w:t>
            </w:r>
          </w:p>
        </w:tc>
        <w:tc>
          <w:tcPr>
            <w:tcW w:w="1155" w:type="dxa"/>
            <w:tcBorders>
              <w:top w:val="single" w:color="auto" w:sz="4" w:space="0"/>
              <w:left w:val="single" w:color="auto" w:sz="4" w:space="0"/>
              <w:bottom w:val="single" w:color="auto" w:sz="4" w:space="0"/>
              <w:right w:val="single" w:color="auto" w:sz="4" w:space="0"/>
            </w:tcBorders>
            <w:vAlign w:val="center"/>
          </w:tcPr>
          <w:p w14:paraId="4367859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港口经营人、港口理货业务经营人违反安全生产规定</w:t>
            </w:r>
          </w:p>
        </w:tc>
        <w:tc>
          <w:tcPr>
            <w:tcW w:w="3958" w:type="dxa"/>
            <w:tcBorders>
              <w:top w:val="single" w:color="auto" w:sz="4" w:space="0"/>
              <w:left w:val="single" w:color="auto" w:sz="4" w:space="0"/>
              <w:bottom w:val="single" w:color="auto" w:sz="4" w:space="0"/>
              <w:right w:val="single" w:color="auto" w:sz="4" w:space="0"/>
            </w:tcBorders>
            <w:shd w:val="clear" w:color="auto" w:fill="auto"/>
            <w:vAlign w:val="center"/>
          </w:tcPr>
          <w:p w14:paraId="7EFDA691">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1.《中华人民共和国港口法》</w:t>
            </w:r>
          </w:p>
          <w:p w14:paraId="2956A58A">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第三十二条　港口经营人必须依照《中华人民共和国安全生产法》等有关法律、法规和国务院交通主管部门有关港口安全作业规则的规定，加强安全生产管理，建立健全安全生产责任制等规章制度，完善安全生产条件，采取保障安全生产的有效措施，确保安全生产。</w:t>
            </w:r>
          </w:p>
          <w:p w14:paraId="2F9D3D70">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港口经营人应当依法制定本单位的危险货物事故应急预案、重大生产安全事故的旅客紧急疏散和救援预案以及预防自然灾害预案，保障组织实施。  </w:t>
            </w:r>
          </w:p>
          <w:p w14:paraId="48A141C2">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5D3A8F66">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第二十一条第一款  港口经营人、港口理货业务经营人应当建立健全安全生产责任制和安全生产规章制度，推进安全生产标准化建设，依法提取和使用安全生产费用，完善安全生产条件，建立实施安全风险分级管控和隐患排查治理制度，并严格落实治理措施；对从业人员进行安全生产教育、培训并如实记录相关情况，确保安全生产。</w:t>
            </w:r>
          </w:p>
          <w:p w14:paraId="59C554DE">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第二十九条第一款  港口经营人、港口理货业务经营人应当依法制定本单位的危险货物事故应急预案、重大生产安全事故的旅客紧急疏散和救援预案以及预防自然灾害预案，按照国家有关规定落实配备应急物资、定期开展应急培训和演练、修订相关预案等组织保障措施。</w:t>
            </w:r>
          </w:p>
        </w:tc>
        <w:tc>
          <w:tcPr>
            <w:tcW w:w="4170" w:type="dxa"/>
            <w:tcBorders>
              <w:top w:val="single" w:color="auto" w:sz="4" w:space="0"/>
              <w:left w:val="single" w:color="auto" w:sz="4" w:space="0"/>
              <w:bottom w:val="single" w:color="auto" w:sz="4" w:space="0"/>
              <w:right w:val="single" w:color="auto" w:sz="4" w:space="0"/>
            </w:tcBorders>
            <w:shd w:val="clear" w:color="auto" w:fill="auto"/>
            <w:vAlign w:val="center"/>
          </w:tcPr>
          <w:p w14:paraId="054A9D9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1.《中华人民共和国港口法》</w:t>
            </w:r>
          </w:p>
          <w:p w14:paraId="0873D9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第五十二条  港口经营人违反本法第三十二条关于安全生产的规定的，由港口行政管理部门或者其他依法负有安全生产监督管理职责的部门依法给予处罚；情节严重的，由港口行政管理部门吊销港口经营许可证，并对其主要负责人依法给予处分；构成犯罪的，依法追究刑事责任。</w:t>
            </w:r>
          </w:p>
          <w:p w14:paraId="12CE77B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7188FAE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第四十四条  港口经营人、港口理货业务经营人违反本规定第二十一条第一款、第二十九条第一款关于安全生产规定的，由港口行政管理部门或者其他依法负有安全生产监督管理职责的部门依法给予处罚；情节严重的，由港口行政管理部门吊销《港口经营许可证》（港口理货业务经营人除外）；构成犯罪的，依法追究刑事责任。</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48B701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30FDA4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港口经营人、港口理货业务经营人违反安全生产规定，造成严后果重的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C3F056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吊销《港口经营许可证》</w:t>
            </w:r>
          </w:p>
        </w:tc>
      </w:tr>
      <w:tr w14:paraId="64CEC2A9">
        <w:tblPrEx>
          <w:tblCellMar>
            <w:top w:w="0" w:type="dxa"/>
            <w:left w:w="108" w:type="dxa"/>
            <w:bottom w:w="0" w:type="dxa"/>
            <w:right w:w="108" w:type="dxa"/>
          </w:tblCellMar>
        </w:tblPrEx>
        <w:trPr>
          <w:trHeight w:val="1535" w:hRule="atLeast"/>
          <w:jc w:val="center"/>
        </w:trPr>
        <w:tc>
          <w:tcPr>
            <w:tcW w:w="6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31138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9</w:t>
            </w:r>
          </w:p>
        </w:tc>
        <w:tc>
          <w:tcPr>
            <w:tcW w:w="1155" w:type="dxa"/>
            <w:vMerge w:val="restart"/>
            <w:tcBorders>
              <w:top w:val="single" w:color="auto" w:sz="4" w:space="0"/>
              <w:left w:val="single" w:color="auto" w:sz="4" w:space="0"/>
              <w:bottom w:val="single" w:color="auto" w:sz="4" w:space="0"/>
              <w:right w:val="single" w:color="auto" w:sz="4" w:space="0"/>
            </w:tcBorders>
            <w:vAlign w:val="center"/>
          </w:tcPr>
          <w:p w14:paraId="5EDB796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sz w:val="18"/>
                <w:szCs w:val="18"/>
                <w:shd w:val="clear" w:color="auto" w:fill="FFFFFF"/>
                <w14:textFill>
                  <w14:solidFill>
                    <w14:schemeClr w14:val="accent6"/>
                  </w14:solidFill>
                </w14:textFill>
              </w:rPr>
              <w:t>未按照本规定报告并经同意进行危险货物装卸、过驳作业</w:t>
            </w:r>
          </w:p>
        </w:tc>
        <w:tc>
          <w:tcPr>
            <w:tcW w:w="39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09F35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1.《中华人民共和国港口法》</w:t>
            </w:r>
          </w:p>
          <w:p w14:paraId="11BB5122">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第三十五条</w:t>
            </w:r>
            <w:r>
              <w:rPr>
                <w:rStyle w:val="69"/>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 xml:space="preserve">  </w:t>
            </w:r>
            <w: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在港口内进行危险货物的装卸、过驳作业，应当按照国务院交通主管部门的规定将危险货物的名称、特性、包装和作业的时间、地点报告港口行政管理部门。港口行政管理部门接到报告后，应当在国务院交通主管部门规定的时间内作出是否同意的决定，通知报告人，并通报海事管理机构。</w:t>
            </w:r>
          </w:p>
          <w:p w14:paraId="276A5DC3">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default" w:asciiTheme="majorEastAsia" w:hAnsiTheme="majorEastAsia" w:eastAsiaTheme="majorEastAsia" w:cstheme="majorEastAsia"/>
                <w:b/>
                <w:bCs/>
                <w:color w:val="70AD47" w:themeColor="accent6"/>
                <w:sz w:val="18"/>
                <w:szCs w:val="18"/>
                <w:lang w:val="en" w:bidi="ar"/>
                <w14:textFill>
                  <w14:solidFill>
                    <w14:schemeClr w14:val="accent6"/>
                  </w14:solidFill>
                </w14:textFill>
              </w:rPr>
            </w:pPr>
            <w: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 xml:space="preserve">   </w:t>
            </w:r>
            <w:r>
              <w:rPr>
                <w:rStyle w:val="70"/>
                <w:rFonts w:hint="eastAsia" w:asciiTheme="majorEastAsia" w:hAnsiTheme="majorEastAsia" w:eastAsiaTheme="majorEastAsia" w:cstheme="majorEastAsia"/>
                <w:b/>
                <w:bCs/>
                <w:color w:val="70AD47" w:themeColor="accent6"/>
                <w:sz w:val="18"/>
                <w:szCs w:val="18"/>
                <w:lang w:bidi="ar"/>
                <w14:textFill>
                  <w14:solidFill>
                    <w14:schemeClr w14:val="accent6"/>
                  </w14:solidFill>
                </w14:textFill>
              </w:rPr>
              <w:t xml:space="preserve"> 2.</w:t>
            </w:r>
            <w:r>
              <w:rPr>
                <w:rStyle w:val="70"/>
                <w:rFonts w:hint="default" w:asciiTheme="majorEastAsia" w:hAnsiTheme="majorEastAsia" w:eastAsiaTheme="majorEastAsia" w:cstheme="majorEastAsia"/>
                <w:b/>
                <w:bCs/>
                <w:color w:val="70AD47" w:themeColor="accent6"/>
                <w:sz w:val="18"/>
                <w:szCs w:val="18"/>
                <w:lang w:val="en" w:bidi="ar"/>
                <w14:textFill>
                  <w14:solidFill>
                    <w14:schemeClr w14:val="accent6"/>
                  </w14:solidFill>
                </w14:textFill>
              </w:rPr>
              <w:t>《港口危险货物安全管理规定》(交通运输部令2023年第8号)</w:t>
            </w:r>
          </w:p>
          <w:p w14:paraId="0BF30A70">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pPr>
            <w: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 xml:space="preserve">  </w:t>
            </w:r>
            <w:r>
              <w:rPr>
                <w:rStyle w:val="70"/>
                <w:rFonts w:hint="eastAsia" w:asciiTheme="majorEastAsia" w:hAnsiTheme="majorEastAsia" w:eastAsiaTheme="majorEastAsia" w:cstheme="majorEastAsia"/>
                <w:b w:val="0"/>
                <w:bCs w:val="0"/>
                <w:color w:val="70AD47" w:themeColor="accent6"/>
                <w:sz w:val="18"/>
                <w:szCs w:val="18"/>
                <w:lang w:bidi="ar"/>
                <w14:textFill>
                  <w14:solidFill>
                    <w14:schemeClr w14:val="accent6"/>
                  </w14:solidFill>
                </w14:textFill>
              </w:rPr>
              <w:t xml:space="preserve">  第四十六条</w:t>
            </w:r>
            <w:r>
              <w:rPr>
                <w:rStyle w:val="69"/>
                <w:rFonts w:hint="eastAsia" w:asciiTheme="majorEastAsia" w:hAnsiTheme="majorEastAsia" w:eastAsiaTheme="majorEastAsia" w:cstheme="majorEastAsia"/>
                <w:b w:val="0"/>
                <w:bCs w:val="0"/>
                <w:color w:val="70AD47" w:themeColor="accent6"/>
                <w:sz w:val="18"/>
                <w:szCs w:val="18"/>
                <w:lang w:bidi="ar"/>
                <w14:textFill>
                  <w14:solidFill>
                    <w14:schemeClr w14:val="accent6"/>
                  </w14:solidFill>
                </w14:textFill>
              </w:rPr>
              <w:t xml:space="preserve">  </w:t>
            </w:r>
            <w: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危险货物港口经营人在危险货物港口装卸、过驳作业开始24小时前，应当将作业委托人以及危险货物品名、数量、理化性质、作业地点和时间、安全防范措施等事项向所在地港口行政管理部门报告。所在地港口行政管理部门应当在接到报告后24小时内作出是否同意作业的决定，通知报告人，并及时将有关信息通报海事管理机构。报告人在取得作业批准后72小时内未开始作业的，应当重新报告。未经所在地港口行政管理部门批准的，不得进行危险货物港口作业。</w:t>
            </w:r>
          </w:p>
          <w:p w14:paraId="6C2560F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Style w:val="70"/>
                <w:rFonts w:hint="eastAsia" w:asciiTheme="majorEastAsia" w:hAnsiTheme="majorEastAsia" w:eastAsiaTheme="majorEastAsia" w:cstheme="majorEastAsia"/>
                <w:color w:val="70AD47" w:themeColor="accent6"/>
                <w:sz w:val="18"/>
                <w:szCs w:val="18"/>
                <w:lang w:bidi="ar"/>
                <w14:textFill>
                  <w14:solidFill>
                    <w14:schemeClr w14:val="accent6"/>
                  </w14:solidFill>
                </w14:textFill>
              </w:rPr>
              <w:t xml:space="preserve">    时间、内容和方式固定的危险货物港口装卸、过驳作业，经所在地港口行政管理部门同意，可以实行定期申报。</w:t>
            </w:r>
          </w:p>
        </w:tc>
        <w:tc>
          <w:tcPr>
            <w:tcW w:w="4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9E889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 xml:space="preserve">  1.《中华人民共和国港口法》</w:t>
            </w:r>
          </w:p>
          <w:p w14:paraId="7AD13CC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第五十四条  未依法向港口行政管理部门报告并经其同意，在港口内进行危险货物的装卸、过驳作业的，由港口行政管理部门责令停止作业，处五千元以上五万元以下罚款。</w:t>
            </w:r>
          </w:p>
          <w:p w14:paraId="38D49D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70AD47" w:themeColor="accent6"/>
                <w:kern w:val="0"/>
                <w:sz w:val="18"/>
                <w:szCs w:val="18"/>
                <w:lang w:val="en" w:bidi="ar"/>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bCs/>
                <w:color w:val="70AD47" w:themeColor="accent6"/>
                <w:kern w:val="0"/>
                <w:sz w:val="18"/>
                <w:szCs w:val="18"/>
                <w:lang w:bidi="ar"/>
                <w14:textFill>
                  <w14:solidFill>
                    <w14:schemeClr w14:val="accent6"/>
                  </w14:solidFill>
                </w14:textFill>
              </w:rPr>
              <w:t>2.</w:t>
            </w:r>
            <w:r>
              <w:rPr>
                <w:rFonts w:hint="default" w:asciiTheme="majorEastAsia" w:hAnsiTheme="majorEastAsia" w:eastAsiaTheme="majorEastAsia" w:cstheme="majorEastAsia"/>
                <w:b/>
                <w:bCs/>
                <w:color w:val="70AD47" w:themeColor="accent6"/>
                <w:kern w:val="0"/>
                <w:sz w:val="18"/>
                <w:szCs w:val="18"/>
                <w:lang w:val="en" w:bidi="ar"/>
                <w14:textFill>
                  <w14:solidFill>
                    <w14:schemeClr w14:val="accent6"/>
                  </w14:solidFill>
                </w14:textFill>
              </w:rPr>
              <w:t>《港口危险货物安全管理规定》(交通运输部令2023年第8号)</w:t>
            </w:r>
          </w:p>
          <w:p w14:paraId="3FA565C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 xml:space="preserve">第八十三条 </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 xml:space="preserve"> 未按照本规定报告并经同意进行危险货物装卸、过驳作业的，由所在地港口行政管理部门责令</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停止作业</w:t>
            </w: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，并处五千元以上五万元以下的罚款。</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7FE2EAB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一般</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644120F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一个自然年度内在本省首次实施违法行为</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，立即改正，未造成危害后果的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94BFE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责令停止作业，处五千元的罚款</w:t>
            </w:r>
          </w:p>
        </w:tc>
      </w:tr>
      <w:tr w14:paraId="01885A96">
        <w:tblPrEx>
          <w:tblCellMar>
            <w:top w:w="0" w:type="dxa"/>
            <w:left w:w="108" w:type="dxa"/>
            <w:bottom w:w="0" w:type="dxa"/>
            <w:right w:w="108" w:type="dxa"/>
          </w:tblCellMar>
        </w:tblPrEx>
        <w:trPr>
          <w:trHeight w:val="1930"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033BA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5F64D0B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C487E2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99731E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3E8BCB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较重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688CE05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一个自然年度内在本省再次</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实施违法行为，</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未经报告同意擅自在港口内进行危险货物的装卸、过驳作业的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19D2DF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责令停止作业，处一万元</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的</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罚款</w:t>
            </w:r>
          </w:p>
        </w:tc>
      </w:tr>
      <w:tr w14:paraId="156274C4">
        <w:tblPrEx>
          <w:tblCellMar>
            <w:top w:w="0" w:type="dxa"/>
            <w:left w:w="108" w:type="dxa"/>
            <w:bottom w:w="0" w:type="dxa"/>
            <w:right w:w="108" w:type="dxa"/>
          </w:tblCellMar>
        </w:tblPrEx>
        <w:trPr>
          <w:trHeight w:val="2474"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F0F8A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7041722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5D7751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44685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70AD47" w:themeColor="accent6"/>
                <w:sz w:val="18"/>
                <w:szCs w:val="18"/>
                <w14:textFill>
                  <w14:solidFill>
                    <w14:schemeClr w14:val="accent6"/>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728EBB2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color w:val="70AD47" w:themeColor="accent6"/>
                <w:kern w:val="0"/>
                <w:sz w:val="18"/>
                <w:szCs w:val="18"/>
                <w:lang w:bidi="ar"/>
                <w14:textFill>
                  <w14:solidFill>
                    <w14:schemeClr w14:val="accent6"/>
                  </w14:solidFill>
                </w14:textFill>
              </w:rPr>
              <w:t>严重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249D52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70AD47" w:themeColor="accent6"/>
                <w:sz w:val="18"/>
                <w:szCs w:val="18"/>
                <w:lang w:eastAsia="zh-CN"/>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未报告从事作业造成重大安全隐患的；或者造成事故的；或者一个自然年度内在本省3次以上未经报告同意擅自在港口内进行危险货物的装卸、过驳作业</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823A42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70AD47" w:themeColor="accent6"/>
                <w:sz w:val="18"/>
                <w:szCs w:val="18"/>
                <w14:textFill>
                  <w14:solidFill>
                    <w14:schemeClr w14:val="accent6"/>
                  </w14:solidFill>
                </w14:textFill>
              </w:rPr>
            </w:pP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责令停止作业，处五万元</w:t>
            </w:r>
            <w:r>
              <w:rPr>
                <w:rFonts w:hint="eastAsia" w:asciiTheme="majorEastAsia" w:hAnsiTheme="majorEastAsia" w:eastAsiaTheme="majorEastAsia" w:cstheme="majorEastAsia"/>
                <w:b w:val="0"/>
                <w:bCs w:val="0"/>
                <w:color w:val="70AD47" w:themeColor="accent6"/>
                <w:kern w:val="0"/>
                <w:sz w:val="18"/>
                <w:szCs w:val="18"/>
                <w:lang w:eastAsia="zh-CN" w:bidi="ar"/>
                <w14:textFill>
                  <w14:solidFill>
                    <w14:schemeClr w14:val="accent6"/>
                  </w14:solidFill>
                </w14:textFill>
              </w:rPr>
              <w:t>的</w:t>
            </w:r>
            <w:r>
              <w:rPr>
                <w:rFonts w:hint="eastAsia" w:asciiTheme="majorEastAsia" w:hAnsiTheme="majorEastAsia" w:eastAsiaTheme="majorEastAsia" w:cstheme="majorEastAsia"/>
                <w:b w:val="0"/>
                <w:bCs w:val="0"/>
                <w:color w:val="70AD47" w:themeColor="accent6"/>
                <w:kern w:val="0"/>
                <w:sz w:val="18"/>
                <w:szCs w:val="18"/>
                <w:lang w:bidi="ar"/>
                <w14:textFill>
                  <w14:solidFill>
                    <w14:schemeClr w14:val="accent6"/>
                  </w14:solidFill>
                </w14:textFill>
              </w:rPr>
              <w:t>罚款</w:t>
            </w:r>
            <w:bookmarkStart w:id="0" w:name="_GoBack"/>
            <w:bookmarkEnd w:id="0"/>
          </w:p>
        </w:tc>
      </w:tr>
      <w:tr w14:paraId="71E6E088">
        <w:tblPrEx>
          <w:tblCellMar>
            <w:top w:w="0" w:type="dxa"/>
            <w:left w:w="108" w:type="dxa"/>
            <w:bottom w:w="0" w:type="dxa"/>
            <w:right w:w="108" w:type="dxa"/>
          </w:tblCellMar>
        </w:tblPrEx>
        <w:trPr>
          <w:trHeight w:val="1154" w:hRule="atLeast"/>
          <w:jc w:val="center"/>
        </w:trPr>
        <w:tc>
          <w:tcPr>
            <w:tcW w:w="6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EEDB8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10</w:t>
            </w:r>
          </w:p>
        </w:tc>
        <w:tc>
          <w:tcPr>
            <w:tcW w:w="1155" w:type="dxa"/>
            <w:vMerge w:val="restart"/>
            <w:tcBorders>
              <w:top w:val="single" w:color="auto" w:sz="4" w:space="0"/>
              <w:left w:val="single" w:color="auto" w:sz="4" w:space="0"/>
              <w:bottom w:val="single" w:color="auto" w:sz="4" w:space="0"/>
              <w:right w:val="single" w:color="auto" w:sz="4" w:space="0"/>
            </w:tcBorders>
            <w:vAlign w:val="center"/>
          </w:tcPr>
          <w:p w14:paraId="02A9718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在港口水域内从事养殖、种植活动</w:t>
            </w:r>
          </w:p>
        </w:tc>
        <w:tc>
          <w:tcPr>
            <w:tcW w:w="39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28E267">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6F80380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第三十七条第一款  禁止在港口水域内从事养殖、种植活动。</w:t>
            </w:r>
          </w:p>
        </w:tc>
        <w:tc>
          <w:tcPr>
            <w:tcW w:w="4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B8ABCD">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32D28C8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第五十五条  港口水域内从事养殖、种植活动的，由海事管理机构责令限期改正；逾期不改正的，强制拆除养殖、种植设施，拆除费用由违法行为人承担；可以处一万元以下罚款。</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7CFD8E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6F82EE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一个自然年度内首次实施违法行为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，在限期内立即改正，尚未造成危害后果的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7668EF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少于三</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千元的罚款</w:t>
            </w:r>
          </w:p>
        </w:tc>
      </w:tr>
      <w:tr w14:paraId="40716741">
        <w:tblPrEx>
          <w:tblCellMar>
            <w:top w:w="0" w:type="dxa"/>
            <w:left w:w="108" w:type="dxa"/>
            <w:bottom w:w="0" w:type="dxa"/>
            <w:right w:w="108" w:type="dxa"/>
          </w:tblCellMar>
        </w:tblPrEx>
        <w:trPr>
          <w:trHeight w:val="965"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47E17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6AB49F8C">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287BFE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F74D7B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367196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3A056F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逾期不改正，涉及水域面积500平米以内的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6F64A54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三千元以上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少于五千元</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526C8A1C">
        <w:tblPrEx>
          <w:tblCellMar>
            <w:top w:w="0" w:type="dxa"/>
            <w:left w:w="108" w:type="dxa"/>
            <w:bottom w:w="0" w:type="dxa"/>
            <w:right w:w="108" w:type="dxa"/>
          </w:tblCellMar>
        </w:tblPrEx>
        <w:trPr>
          <w:trHeight w:val="920"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42745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5A15096B">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99856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6C1F0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5CC7744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39D994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逾期不改正，涉及水域面积500平米以上的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9CC83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处五千元以上一万元以下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6E005B47">
        <w:tblPrEx>
          <w:tblCellMar>
            <w:top w:w="0" w:type="dxa"/>
            <w:left w:w="108" w:type="dxa"/>
            <w:bottom w:w="0" w:type="dxa"/>
            <w:right w:w="108" w:type="dxa"/>
          </w:tblCellMar>
        </w:tblPrEx>
        <w:trPr>
          <w:trHeight w:val="1594" w:hRule="atLeast"/>
          <w:jc w:val="center"/>
        </w:trPr>
        <w:tc>
          <w:tcPr>
            <w:tcW w:w="6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7F4C0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11</w:t>
            </w:r>
          </w:p>
        </w:tc>
        <w:tc>
          <w:tcPr>
            <w:tcW w:w="1155" w:type="dxa"/>
            <w:vMerge w:val="restart"/>
            <w:tcBorders>
              <w:top w:val="single" w:color="auto" w:sz="4" w:space="0"/>
              <w:left w:val="single" w:color="auto" w:sz="4" w:space="0"/>
              <w:bottom w:val="single" w:color="auto" w:sz="4" w:space="0"/>
              <w:right w:val="single" w:color="auto" w:sz="4" w:space="0"/>
            </w:tcBorders>
            <w:vAlign w:val="center"/>
          </w:tcPr>
          <w:p w14:paraId="7669DC0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擅自在港口进行可能危及港口安全的采掘、爆破等活动的，向港口水域倾倒泥土、砂石</w:t>
            </w:r>
          </w:p>
        </w:tc>
        <w:tc>
          <w:tcPr>
            <w:tcW w:w="39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D76E4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2480DC0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第三十七条第二款  不得在港口进行可能危及港口安全的采掘、爆破等活动；因工程建设等确需进行的，必须采取相应的安全保护措施，并报经港口行政管理部门批准。港口行政管理部门应当将审批情况及时通报海事管理机构，海事管理机构不再依照有关水上交通安全的法律、行政法规的规定进行审批。</w:t>
            </w:r>
          </w:p>
          <w:p w14:paraId="749A815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第三十七条第三款  禁止向港口水域倾倒泥土、砂石以及违反有关环境保护的法律、法规的规定排放超过规定标准的有毒、有害物质。</w:t>
            </w:r>
          </w:p>
        </w:tc>
        <w:tc>
          <w:tcPr>
            <w:tcW w:w="4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A25CAA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《中华人民共和国港口法》</w:t>
            </w:r>
          </w:p>
          <w:p w14:paraId="1EC566C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第五十六条  未经依法批准在港口进行可能危及港口安全的采掘、爆破等活动的，向港口水域倾倒泥土、砂石的，由港口行政管理部门责令停止违法行为，限期消除因此造成的安全隐患；逾期不消除的，强制消除，因此发生的费用由违法行为人承担；处五千元以上五万元以下罚款；依照有关水上交通安全的法律、行政法规的规定由海事管理机构处罚的，依照其规定；构成犯罪的，依法追究刑事责任。</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A35DD8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466CCA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未经依法批准在港口进行可能危及港口安全的采掘、爆破等活动，向港口水域倾倒泥土、砂石50立方以下，在限期内消除安全隐患的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85B2C1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处五千元以上少于一万元的罚款</w:t>
            </w:r>
          </w:p>
        </w:tc>
      </w:tr>
      <w:tr w14:paraId="1E7571BF">
        <w:tblPrEx>
          <w:tblCellMar>
            <w:top w:w="0" w:type="dxa"/>
            <w:left w:w="108" w:type="dxa"/>
            <w:bottom w:w="0" w:type="dxa"/>
            <w:right w:w="108" w:type="dxa"/>
          </w:tblCellMar>
        </w:tblPrEx>
        <w:trPr>
          <w:trHeight w:val="1777"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7909F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7D13E7E0">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DD271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F85E6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A19D9E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0FDA1BB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未经依法批准在港口进行可能危及港口安全的采掘、爆破等活动，向港口水域倾倒泥土、砂石50立方米以上100立方米以下，在限期内未消除安全隐患的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1F08A9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处一万元以上少于三万元罚款</w:t>
            </w:r>
          </w:p>
        </w:tc>
      </w:tr>
      <w:tr w14:paraId="724EA457">
        <w:tblPrEx>
          <w:tblCellMar>
            <w:top w:w="0" w:type="dxa"/>
            <w:left w:w="108" w:type="dxa"/>
            <w:bottom w:w="0" w:type="dxa"/>
            <w:right w:w="108" w:type="dxa"/>
          </w:tblCellMar>
        </w:tblPrEx>
        <w:trPr>
          <w:trHeight w:val="90" w:hRule="atLeast"/>
          <w:jc w:val="center"/>
        </w:trPr>
        <w:tc>
          <w:tcPr>
            <w:tcW w:w="60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660E2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auto" w:sz="4" w:space="0"/>
              <w:bottom w:val="single" w:color="auto" w:sz="4" w:space="0"/>
              <w:right w:val="single" w:color="auto" w:sz="4" w:space="0"/>
            </w:tcBorders>
            <w:vAlign w:val="center"/>
          </w:tcPr>
          <w:p w14:paraId="46961FEB">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06492E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925736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0F1B9E7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4ABD191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未经依法批准在港口进行可能危及港口安全的采掘、爆破等活动，向港口水域倾倒泥土、砂石100立方米以上，在限期内未消除安全隐患的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B5AA1F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处三万元以上五万元以下的罚款</w:t>
            </w:r>
          </w:p>
        </w:tc>
      </w:tr>
      <w:tr w14:paraId="0B2E15F0">
        <w:tblPrEx>
          <w:tblCellMar>
            <w:top w:w="0" w:type="dxa"/>
            <w:left w:w="108" w:type="dxa"/>
            <w:bottom w:w="0" w:type="dxa"/>
            <w:right w:w="108" w:type="dxa"/>
          </w:tblCellMar>
        </w:tblPrEx>
        <w:trPr>
          <w:trHeight w:val="3970" w:hRule="atLeast"/>
          <w:jc w:val="center"/>
        </w:trPr>
        <w:tc>
          <w:tcPr>
            <w:tcW w:w="6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13FB6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12</w:t>
            </w:r>
          </w:p>
        </w:tc>
        <w:tc>
          <w:tcPr>
            <w:tcW w:w="1155" w:type="dxa"/>
            <w:vMerge w:val="restart"/>
            <w:tcBorders>
              <w:top w:val="single" w:color="auto" w:sz="4" w:space="0"/>
              <w:left w:val="single" w:color="auto" w:sz="4" w:space="0"/>
              <w:bottom w:val="single" w:color="auto" w:sz="4" w:space="0"/>
              <w:right w:val="single" w:color="auto" w:sz="4" w:space="0"/>
            </w:tcBorders>
            <w:vAlign w:val="center"/>
          </w:tcPr>
          <w:p w14:paraId="0604EB9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对港口经营人在取得经营许可后又不符合经营许可条件，逾期不改正</w:t>
            </w:r>
          </w:p>
        </w:tc>
        <w:tc>
          <w:tcPr>
            <w:tcW w:w="395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2F9CB8">
            <w:pPr>
              <w:keepNext w:val="0"/>
              <w:keepLines w:val="0"/>
              <w:pageBreakBefore w:val="0"/>
              <w:widowControl/>
              <w:kinsoku/>
              <w:wordWrap/>
              <w:overflowPunct/>
              <w:topLinePunct w:val="0"/>
              <w:autoSpaceDE/>
              <w:autoSpaceDN/>
              <w:bidi w:val="0"/>
              <w:adjustRightInd/>
              <w:snapToGrid/>
              <w:spacing w:line="206"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5F98B31B">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第七条  从事港口经营（港口拖轮经营除外），应当具备下列条件：</w:t>
            </w:r>
          </w:p>
          <w:p w14:paraId="1A71773C">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（一）有固定的经营场所；</w:t>
            </w:r>
          </w:p>
          <w:p w14:paraId="193AC2E2">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（二）有与经营范围、规模相适应的港口设施、设备，其中: 1.码头、客运站、库场、储罐、污水处理设施等固定设施应当符合港口总体规划和法律、法规及有关技术标准的要求；2.为旅客提供上、下船服务的，应当具备至少能遮蔽风、雨、雪的候船和上、下船设施，并按相关规定配备无障碍设施；3.为船舶提供码头、过驳锚地、浮筒等设施的，应当有相应的船舶污染物、废弃物接收能力和相应污染应急处理能力，包括必要的设施、设备和器材；</w:t>
            </w:r>
          </w:p>
          <w:p w14:paraId="73CC3947">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（三）有与经营规模、范围相适应的专业技术人员、管理人员；</w:t>
            </w:r>
          </w:p>
          <w:p w14:paraId="593A808F">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（四）有健全的经营管理制度和安全管理制度以及生产安全事故应急预案，应急预案经专家审查通过；依法设置安全生产管理机构或者配备专职安全管理人员。</w:t>
            </w:r>
          </w:p>
          <w:p w14:paraId="2A9C7E03">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第八条  从事港口拖轮经营，应当具备下列条件：</w:t>
            </w:r>
          </w:p>
          <w:p w14:paraId="4E6D7FD2">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（一）具备企业法人资格；</w:t>
            </w:r>
          </w:p>
          <w:p w14:paraId="0F8ECF66">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（二）有满足拖轮停靠的自有泊位或者租用泊位；</w:t>
            </w:r>
          </w:p>
          <w:p w14:paraId="3640F9F3">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（三）在沿海港口从事拖轮经营的，应当至少自有并经营2艘沿海拖轮；在内河港口从事拖轮经营的，应当至少自有并经营1艘内河拖轮；</w:t>
            </w:r>
          </w:p>
          <w:p w14:paraId="718F800C">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（四）海务、机务管理人员数量满足附件的要求，海务、机务管理人员具有不低于大副、大管轮的从业资历且在申请经营的港口从事拖轮服务满1年以上；</w:t>
            </w:r>
          </w:p>
          <w:p w14:paraId="6045A354">
            <w:pPr>
              <w:keepNext w:val="0"/>
              <w:keepLines w:val="0"/>
              <w:pageBreakBefore w:val="0"/>
              <w:widowControl/>
              <w:kinsoku/>
              <w:wordWrap/>
              <w:overflowPunct/>
              <w:topLinePunct w:val="0"/>
              <w:autoSpaceDE/>
              <w:autoSpaceDN/>
              <w:bidi w:val="0"/>
              <w:adjustRightInd/>
              <w:snapToGrid/>
              <w:spacing w:line="206"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（五）有健全的经营管理制度和符合有关规定的安全与防污染管理制度。</w:t>
            </w:r>
          </w:p>
        </w:tc>
        <w:tc>
          <w:tcPr>
            <w:tcW w:w="41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F47F7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p w14:paraId="1A086A8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39A36C1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第四十二条第一款  经检查或者调查证实，港口经营人在取得经营许可后又不符合本规定第七、八条规定一项或者几项条件的，由港口行政管理部门责令其停止经营，限期改正；逾期不改正的，由作出行政许可决定的行政机关吊销《港口经营许可证》，并以适当方式向社会公布。</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954BE3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6FC4CE4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经检查或者调查证实，港口经营人在取得经营许可后又不符合</w:t>
            </w:r>
            <w: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t>《港口经营管理规定》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第七、八条规定一项或者几项条件的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05B9AA3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责令停止经营</w:t>
            </w:r>
          </w:p>
        </w:tc>
      </w:tr>
      <w:tr w14:paraId="51925FEF">
        <w:tblPrEx>
          <w:tblCellMar>
            <w:top w:w="0" w:type="dxa"/>
            <w:left w:w="108" w:type="dxa"/>
            <w:bottom w:w="0" w:type="dxa"/>
            <w:right w:w="108" w:type="dxa"/>
          </w:tblCellMar>
        </w:tblPrEx>
        <w:trPr>
          <w:trHeight w:val="1449" w:hRule="atLeast"/>
          <w:jc w:val="center"/>
        </w:trPr>
        <w:tc>
          <w:tcPr>
            <w:tcW w:w="606" w:type="dxa"/>
            <w:vMerge w:val="continue"/>
            <w:tcBorders>
              <w:top w:val="single" w:color="auto" w:sz="4" w:space="0"/>
              <w:left w:val="single" w:color="000000" w:sz="4" w:space="0"/>
              <w:bottom w:val="single" w:color="000000" w:sz="4" w:space="0"/>
              <w:right w:val="single" w:color="auto" w:sz="4" w:space="0"/>
            </w:tcBorders>
            <w:shd w:val="clear" w:color="auto" w:fill="auto"/>
            <w:vAlign w:val="center"/>
          </w:tcPr>
          <w:p w14:paraId="4966D6A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auto" w:sz="4" w:space="0"/>
              <w:bottom w:val="single" w:color="000000" w:sz="4" w:space="0"/>
              <w:right w:val="single" w:color="auto" w:sz="4" w:space="0"/>
            </w:tcBorders>
            <w:vAlign w:val="center"/>
          </w:tcPr>
          <w:p w14:paraId="71467F17">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14:paraId="5AC132B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000000" w:sz="4" w:space="0"/>
              <w:right w:val="single" w:color="000000" w:sz="4" w:space="0"/>
            </w:tcBorders>
            <w:shd w:val="clear" w:color="auto" w:fill="auto"/>
            <w:vAlign w:val="center"/>
          </w:tcPr>
          <w:p w14:paraId="22527A1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79A63A4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371BCB7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经检查或者调查证实，港口经营人在取得经营许可后又不符合</w:t>
            </w:r>
            <w: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t>《港口经营管理规定》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第七、八条规定一项或者几项条件，逾期不改正的</w:t>
            </w:r>
          </w:p>
        </w:tc>
        <w:tc>
          <w:tcPr>
            <w:tcW w:w="1980" w:type="dxa"/>
            <w:tcBorders>
              <w:top w:val="single" w:color="auto" w:sz="4" w:space="0"/>
              <w:left w:val="single" w:color="000000" w:sz="4" w:space="0"/>
              <w:bottom w:val="single" w:color="000000" w:sz="4" w:space="0"/>
              <w:right w:val="single" w:color="000000" w:sz="4" w:space="0"/>
            </w:tcBorders>
            <w:shd w:val="clear" w:color="auto" w:fill="auto"/>
            <w:vAlign w:val="center"/>
          </w:tcPr>
          <w:p w14:paraId="097465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吊销《港口经营许可证》</w:t>
            </w:r>
          </w:p>
        </w:tc>
      </w:tr>
      <w:tr w14:paraId="6257A955">
        <w:tblPrEx>
          <w:tblCellMar>
            <w:top w:w="0" w:type="dxa"/>
            <w:left w:w="108" w:type="dxa"/>
            <w:bottom w:w="0" w:type="dxa"/>
            <w:right w:w="108" w:type="dxa"/>
          </w:tblCellMar>
        </w:tblPrEx>
        <w:trPr>
          <w:trHeight w:val="128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ACD73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13</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2B80244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从事船舶港口服务、港口设施设备和机械租赁维修的经营人未按规定进行备案</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8F0CB1">
            <w:pPr>
              <w:keepNext w:val="0"/>
              <w:keepLines w:val="0"/>
              <w:pageBreakBefore w:val="0"/>
              <w:widowControl/>
              <w:kinsoku/>
              <w:wordWrap/>
              <w:overflowPunct/>
              <w:topLinePunct w:val="0"/>
              <w:autoSpaceDE/>
              <w:autoSpaceDN/>
              <w:bidi w:val="0"/>
              <w:adjustRightInd/>
              <w:snapToGrid/>
              <w:spacing w:line="240" w:lineRule="exact"/>
              <w:ind w:firstLine="181" w:firstLineChars="1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17FFF10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第十六条  为船舶提供岸电、燃物料、生活品供应、水上船员接送及船舶污染物（含油污水、残油、洗舱水、生活污水及垃圾）接收、围油栏供应服务等船舶港口服务的单位，港口设施设备和机械租赁维修业务的单位以及港口理货业务经营人，应当向港口行政管理部门办理备案手续。港口行政管理部门应当建立备案情况档案。</w:t>
            </w:r>
          </w:p>
          <w:p w14:paraId="358A0991">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船舶港口服务、港口设施设备和机械租赁维修的经营人以及港口理货业务经营人名称、固定经营场所、法定代表人、经营范围等事项发生变更或者终止经营的，应当在变更或者终止经营之日起15个工作日内办理变更备案。</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1EDB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0A1269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第四十二条第二款  从事船舶港口服务、港口设施设备和机械租赁维修的经营人未按规定进行备案的，由港口行政管理部门责令改正，并处1万元以上3万元以下罚款。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7A6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较轻</w:t>
            </w:r>
          </w:p>
          <w:p w14:paraId="66DF2D9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B1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同时满足：</w:t>
            </w:r>
          </w:p>
          <w:p w14:paraId="4CF831A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1.一个自然年度内在本省首次实施违法行为；</w:t>
            </w:r>
          </w:p>
          <w:p w14:paraId="493616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2.危害后果轻微，并及时改正。</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C00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t>不予处罚</w:t>
            </w:r>
          </w:p>
        </w:tc>
      </w:tr>
      <w:tr w14:paraId="3B8D725E">
        <w:tblPrEx>
          <w:tblCellMar>
            <w:top w:w="0" w:type="dxa"/>
            <w:left w:w="108" w:type="dxa"/>
            <w:bottom w:w="0" w:type="dxa"/>
            <w:right w:w="108" w:type="dxa"/>
          </w:tblCellMar>
        </w:tblPrEx>
        <w:trPr>
          <w:trHeight w:val="159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1B86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auto" w:sz="4" w:space="0"/>
              <w:right w:val="single" w:color="000000" w:sz="4" w:space="0"/>
            </w:tcBorders>
            <w:vAlign w:val="center"/>
          </w:tcPr>
          <w:p w14:paraId="7BB5B08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B857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3286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06B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39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从事船舶港口服务、港口设施设备和机械租赁维修的经营人</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首次未按规定备案的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327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33CD9312">
        <w:tblPrEx>
          <w:tblCellMar>
            <w:top w:w="0" w:type="dxa"/>
            <w:left w:w="108" w:type="dxa"/>
            <w:bottom w:w="0" w:type="dxa"/>
            <w:right w:w="108" w:type="dxa"/>
          </w:tblCellMar>
        </w:tblPrEx>
        <w:trPr>
          <w:trHeight w:val="146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6C6C1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723B9F8">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0E20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8BB0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E041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74CB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从事船舶港口服务、港口设施设备和机械租赁维修的经营人</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年度内</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再次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未按规定备案从事相关经营活动的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2A0B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处二万元以上少于三万元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50A7E865">
        <w:tblPrEx>
          <w:tblCellMar>
            <w:top w:w="0" w:type="dxa"/>
            <w:left w:w="108" w:type="dxa"/>
            <w:bottom w:w="0" w:type="dxa"/>
            <w:right w:w="108" w:type="dxa"/>
          </w:tblCellMar>
        </w:tblPrEx>
        <w:trPr>
          <w:trHeight w:val="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9E37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F0B2E6E">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8B4C6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595C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14FA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FC8E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从事船舶港口服务、港口设施设备和机械租赁维修的经营人</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年度内3次以上未按规定备案从事相关经营活动的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C39E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4933E18E">
        <w:tblPrEx>
          <w:tblCellMar>
            <w:top w:w="0" w:type="dxa"/>
            <w:left w:w="108" w:type="dxa"/>
            <w:bottom w:w="0" w:type="dxa"/>
            <w:right w:w="108" w:type="dxa"/>
          </w:tblCellMar>
        </w:tblPrEx>
        <w:trPr>
          <w:trHeight w:val="135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E6F99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14</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62302B5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港口经营人未按照国家有关规定落实港口大型机械防阵风防台风措施</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67E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6D3BC5C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第二十一条  港口经营人、港口理货业务经营人应当建立健全安全生产责任制和安全生产规章制度，推进安全生产标准化建设，依法提取和使用安全生产费用，完善安全生产条件，建立实施安全风险分级管控和隐患排查治理制度，并严格落实治理措施；对从业人员进行安全生产教育、培训并如实记录相关情况，确保安全生产。</w:t>
            </w:r>
          </w:p>
          <w:p w14:paraId="167C1B4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港口经营人应当按照国家有关规定落实港口大型机械防阵风防台风措施。</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A5DE2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6324A87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第四十二条第三款第（一）项  港口经营人有下列行为之一的，由港口行政管理部门责令改正，并处1万元以上3万元以下罚款：</w:t>
            </w:r>
          </w:p>
          <w:p w14:paraId="1AEE5B5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（一）未按照国家有关规定落实港口大型机械防阵风防台风措施的。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4D9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88C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首次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未按照国家有关规定落实港口大型机械防阵风防台风措施的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05B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67710376">
        <w:tblPrEx>
          <w:tblCellMar>
            <w:top w:w="0" w:type="dxa"/>
            <w:left w:w="108" w:type="dxa"/>
            <w:bottom w:w="0" w:type="dxa"/>
            <w:right w:w="108" w:type="dxa"/>
          </w:tblCellMar>
        </w:tblPrEx>
        <w:trPr>
          <w:trHeight w:val="134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A086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6A008955">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2DFD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FC43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ECF5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32F8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再次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未按照国家有关规定落实港口大型机械防阵风防台风措施的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A1C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处二万元以上少于三万元的罚款</w:t>
            </w:r>
          </w:p>
        </w:tc>
      </w:tr>
      <w:tr w14:paraId="6BE0374A">
        <w:tblPrEx>
          <w:tblCellMar>
            <w:top w:w="0" w:type="dxa"/>
            <w:left w:w="108" w:type="dxa"/>
            <w:bottom w:w="0" w:type="dxa"/>
            <w:right w:w="108" w:type="dxa"/>
          </w:tblCellMar>
        </w:tblPrEx>
        <w:trPr>
          <w:trHeight w:val="168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940F5D">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26C971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ED4A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C048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90F7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E932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未按照国家有关规定落实港口大型机械防阵风防台风措施，或造成安全生产事故的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BED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处三万元的罚款</w:t>
            </w:r>
          </w:p>
        </w:tc>
      </w:tr>
      <w:tr w14:paraId="0C5FB8FC">
        <w:tblPrEx>
          <w:tblCellMar>
            <w:top w:w="0" w:type="dxa"/>
            <w:left w:w="108" w:type="dxa"/>
            <w:bottom w:w="0" w:type="dxa"/>
            <w:right w:w="108" w:type="dxa"/>
          </w:tblCellMar>
        </w:tblPrEx>
        <w:trPr>
          <w:trHeight w:val="132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59944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15</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5FDEB2C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港口经营人未按照码头泊位性质和功能接靠船舶或者超过码头靠泊等级接靠船舶</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67859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18405DE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第二十二条  港口经营人应当按照码头竣工验收确定的泊位性质和功能接靠船舶，不得超过码头靠泊等级接靠船舶，但按照交通运输部的规定接靠满足相关条件的减载船舶除外。</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3F1E4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1A12E65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第四十二条第三款第（二）项  港口经营人有下列行为之一的，由港口行政管理部门责令改正，并处1万元以上3万元以下罚款：</w:t>
            </w:r>
          </w:p>
          <w:p w14:paraId="0BC60C5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（二）未按照码头泊位性质和功能接靠船舶或者超过码头靠泊等级接靠船舶的，但接靠满足相关条件的减载船舶除外。</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E02D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C1A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首次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未按照码头泊位性质和功能接靠船舶或者超过码头靠泊等级接靠船舶的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CC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处一万元以上少于二万的罚款</w:t>
            </w:r>
          </w:p>
        </w:tc>
      </w:tr>
      <w:tr w14:paraId="3CAD8FD2">
        <w:tblPrEx>
          <w:tblCellMar>
            <w:top w:w="0" w:type="dxa"/>
            <w:left w:w="108" w:type="dxa"/>
            <w:bottom w:w="0" w:type="dxa"/>
            <w:right w:w="108" w:type="dxa"/>
          </w:tblCellMar>
        </w:tblPrEx>
        <w:trPr>
          <w:trHeight w:val="142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CD6F9B">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2C7F22F">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BC0B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46CE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C4CB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4AE6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再次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未按照码头泊位性质和功能接靠船舶或者超过码头靠泊等级接靠船舶的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9BCF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三万元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3E636639">
        <w:tblPrEx>
          <w:tblCellMar>
            <w:top w:w="0" w:type="dxa"/>
            <w:left w:w="108" w:type="dxa"/>
            <w:bottom w:w="0" w:type="dxa"/>
            <w:right w:w="108" w:type="dxa"/>
          </w:tblCellMar>
        </w:tblPrEx>
        <w:trPr>
          <w:trHeight w:val="170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A0C95E">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D5EF36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8A9B6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8F70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4D30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CCD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未按照码头泊位性质和功能接靠船舶或者超过码头靠泊等级接靠船舶的，或者造成安全生产事故的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1EEE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3DFECD0A">
        <w:tblPrEx>
          <w:tblCellMar>
            <w:top w:w="0" w:type="dxa"/>
            <w:left w:w="108" w:type="dxa"/>
            <w:bottom w:w="0" w:type="dxa"/>
            <w:right w:w="108" w:type="dxa"/>
          </w:tblCellMar>
        </w:tblPrEx>
        <w:trPr>
          <w:trHeight w:val="144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993F7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16</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7FD362A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港口经营人未对登船旅客及其携带或者托运的行李、物品以及滚装车辆进行安全检查</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2490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77FFA95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第二十五条  从事港口旅客运输服务的经营人，应当按照国家有关规定设置安全、消防、救生以及反恐防范设施设备，配备安全检查人员和必要的安全检查设施设备，对登船旅客及其携带或者托运的行李、物品以及滚装车辆进行安全检查，落实旅客实名制相关要求，保证旅客基本生活用品的供应，保持安全、快捷、良好的候船条件和环境。</w:t>
            </w:r>
          </w:p>
          <w:p w14:paraId="04E0705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旅客或者滚装车辆拒绝接受安全检查或者携带国家规定禁止上船物品的，不得上船。</w:t>
            </w:r>
          </w:p>
          <w:p w14:paraId="6B84DFC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在港区内从事水上船员接送服务的，应当使用符合相关要求的船舶。</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307CE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08CAAE8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第四十二条第三款第（三）项  港口经营人有下列行为之一的，由港口行政管理部门责令改正，并处1万元以上3万元以下罚款：</w:t>
            </w:r>
          </w:p>
          <w:p w14:paraId="71468D5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（三）未对登船旅客及其携带或者托运的行李、物品以及滚装车辆进行安全检查的。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C97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E55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未对登船旅客及其携带或者托运的行李、物品以及滚装车辆进行安全检查的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FC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277338A9">
        <w:tblPrEx>
          <w:tblCellMar>
            <w:top w:w="0" w:type="dxa"/>
            <w:left w:w="108" w:type="dxa"/>
            <w:bottom w:w="0" w:type="dxa"/>
            <w:right w:w="108" w:type="dxa"/>
          </w:tblCellMar>
        </w:tblPrEx>
        <w:trPr>
          <w:trHeight w:val="118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08C2D">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834EF1B">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7995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69C6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3917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BD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未对登船旅客及其携带或者托运的行李、物品以及滚装车辆进行安全检查的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9C1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三万元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721CED74">
        <w:tblPrEx>
          <w:tblCellMar>
            <w:top w:w="0" w:type="dxa"/>
            <w:left w:w="108" w:type="dxa"/>
            <w:bottom w:w="0" w:type="dxa"/>
            <w:right w:w="108" w:type="dxa"/>
          </w:tblCellMar>
        </w:tblPrEx>
        <w:trPr>
          <w:trHeight w:val="153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8C95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55AF7A2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26E41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C68C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5A71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EF91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未对登船旅客及其携带或者托运的行李、物品以及滚装车辆进行安全检查的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8DC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0E985A63">
        <w:tblPrEx>
          <w:tblCellMar>
            <w:top w:w="0" w:type="dxa"/>
            <w:left w:w="108" w:type="dxa"/>
            <w:bottom w:w="0" w:type="dxa"/>
            <w:right w:w="108" w:type="dxa"/>
          </w:tblCellMar>
        </w:tblPrEx>
        <w:trPr>
          <w:trHeight w:val="1523"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0104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17</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1CDE16C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港口经营人装载超出最大营运总质量的集装箱或者超出船舶、车辆载货定额装载货物</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0ED7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571915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第二十三条  港口经营人不得安排超过船舶载（乘）客定额数量的旅客上船。</w:t>
            </w:r>
          </w:p>
          <w:p w14:paraId="122569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港口经营人不得装载超过最大营运总质量的集装箱，不得超出船舶、车辆载货定额装载货物。沿海港口经营人不得为超出航区的内河船舶提供货物装卸服务。港口经营人应当配合海事管理机构做好恶劣天气条件下船舶靠离泊管理。</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8B0B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4A676E0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第四十二条第三款第（四）项  港口经营人有下列行为之一的，由港口行政管理部门责令改正，并处1万元以上3万元以下罚款：</w:t>
            </w:r>
          </w:p>
          <w:p w14:paraId="4A909370">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（四）装载超出最大营运总质量的集装箱或者超出船舶、车辆载货定额装载货物的。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4FCD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F703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港口经营人装载超出最大营运总质量的集装箱或者超出船舶、车辆载货定额装载货物的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5624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处一万元以上少于二万的罚款</w:t>
            </w:r>
          </w:p>
        </w:tc>
      </w:tr>
      <w:tr w14:paraId="4AC982FC">
        <w:tblPrEx>
          <w:tblCellMar>
            <w:top w:w="0" w:type="dxa"/>
            <w:left w:w="108" w:type="dxa"/>
            <w:bottom w:w="0" w:type="dxa"/>
            <w:right w:w="108" w:type="dxa"/>
          </w:tblCellMar>
        </w:tblPrEx>
        <w:trPr>
          <w:trHeight w:val="165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EE0D6">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A6A41C9">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E7ED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7EC27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5EFB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39AF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港口经营人装载超出最大营运总质量的集装箱或者超出船舶、车辆载货定额装载货物的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C931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三万元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227B43A3">
        <w:tblPrEx>
          <w:tblCellMar>
            <w:top w:w="0" w:type="dxa"/>
            <w:left w:w="108" w:type="dxa"/>
            <w:bottom w:w="0" w:type="dxa"/>
            <w:right w:w="108" w:type="dxa"/>
          </w:tblCellMar>
        </w:tblPrEx>
        <w:trPr>
          <w:trHeight w:val="132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FF41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3A5BA13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4D19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E122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6DC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19F3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港口经营人装载超出最大营运总质量的集装箱或者超出船舶、车辆载货定额装载货物的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247A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444A00BA">
        <w:tblPrEx>
          <w:tblCellMar>
            <w:top w:w="0" w:type="dxa"/>
            <w:left w:w="108" w:type="dxa"/>
            <w:bottom w:w="0" w:type="dxa"/>
            <w:right w:w="108" w:type="dxa"/>
          </w:tblCellMar>
        </w:tblPrEx>
        <w:trPr>
          <w:trHeight w:val="126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FA6E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18</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4456618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港口经营人未按照国家有关规定设置相应设施设备</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D1492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1C4DDB28">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第七条第（二）项  从事港口经营（港口拖轮经营除外），应当具备下列条件：</w:t>
            </w:r>
          </w:p>
          <w:p w14:paraId="087E15C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有与经营范围、规模相适应的港口设施、设备，其中：1.码头、客运站、库场、储罐、岸电、污水预处理设施等固定设施应当符合港口总体规划和法律、法规及有关技术标准的要求；2.为旅客提供上、下船服务的，应当具备至少能遮蔽风、雨、雪的候船和上、下船设施，并按相关规定配备无障碍设施；3.为船舶提供码头、过驳锚地、浮筒等设施的，应当有相应的船舶污染物、废弃物接收能力和相应污染应急处理能力，包括必要的设施、设备和器材。</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9E972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6E69CBF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第四十二条第三款第（五）项  港口经营人有下列行为之一的，由港口行政管理部门责令改正，并处1万元以上3万元以下罚款：</w:t>
            </w:r>
          </w:p>
          <w:p w14:paraId="54B3B15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（五）未按照国家有关规定设置相应设施设备或者配备安全检查人员的。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39B3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121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未按照国家有关规定设置相应设施设备的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69E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处一万元以上少于二万的罚款</w:t>
            </w:r>
          </w:p>
        </w:tc>
      </w:tr>
      <w:tr w14:paraId="62BB6CE9">
        <w:tblPrEx>
          <w:tblCellMar>
            <w:top w:w="0" w:type="dxa"/>
            <w:left w:w="108" w:type="dxa"/>
            <w:bottom w:w="0" w:type="dxa"/>
            <w:right w:w="108" w:type="dxa"/>
          </w:tblCellMar>
        </w:tblPrEx>
        <w:trPr>
          <w:trHeight w:val="120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2AD0C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DEA16CF">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1589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9DBB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3D5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865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未按照国家有关规定设置相应设施设备的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166D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三万元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14C5D4E9">
        <w:tblPrEx>
          <w:tblCellMar>
            <w:top w:w="0" w:type="dxa"/>
            <w:left w:w="108" w:type="dxa"/>
            <w:bottom w:w="0" w:type="dxa"/>
            <w:right w:w="108" w:type="dxa"/>
          </w:tblCellMar>
        </w:tblPrEx>
        <w:trPr>
          <w:trHeight w:val="124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96883">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7F9AADA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93C3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74D2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EAB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28F4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未按照国家有关规定设置相应设施设备的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289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61C5C4F7">
        <w:tblPrEx>
          <w:tblCellMar>
            <w:top w:w="0" w:type="dxa"/>
            <w:left w:w="108" w:type="dxa"/>
            <w:bottom w:w="0" w:type="dxa"/>
            <w:right w:w="108" w:type="dxa"/>
          </w:tblCellMar>
        </w:tblPrEx>
        <w:trPr>
          <w:trHeight w:val="115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19B5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19</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5EB1F3C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港口经营人未按照国家有关规定配备安全检查人员</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CEA6F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099A388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第七条第（四）项  从事港口经营（港口拖轮经营除外），应当具备下列条件：</w:t>
            </w:r>
          </w:p>
          <w:p w14:paraId="5C86505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（四）有健全的经营管理制度和安全管理制度以及生产安全事故应急预案，应急预案经专家审查通过；依法设置安全生产管理机构或者配备专职安全管理人员。</w:t>
            </w:r>
          </w:p>
          <w:p w14:paraId="3D9583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第二十五条</w:t>
            </w:r>
            <w:r>
              <w:rPr>
                <w:rStyle w:val="71"/>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从事港口旅客运输服务的经营人，应当按照国家有关规定设置安全、消防、救生以及反恐防范设施设备，配备安全检查人员和必要的安全检查设施设备，对登船旅客及其携带或者托运的行李、物品以及滚装车辆进行安全检查，落实旅客实名制相关要求，保证旅客基本生活用品的供应，保持安全、快捷、良好的候船条件和环境。</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2FCDD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《港口经营管理规定》(交通运输部令2020年第21号)</w:t>
            </w:r>
          </w:p>
          <w:p w14:paraId="76E0C79E">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第四十二条第三款第（五）项  港口经营人有下列行为之一的，由港口行政管理部门责令改正，并处1万元以上3万元以下罚款：</w:t>
            </w:r>
          </w:p>
          <w:p w14:paraId="6CDF0E2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（五）未按照国家有关规定设置相应设施设备或者配备安全检查人员的。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B2EB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928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少配备1名专职安全管理人员的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BA19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4F2C07D9">
        <w:tblPrEx>
          <w:tblCellMar>
            <w:top w:w="0" w:type="dxa"/>
            <w:left w:w="108" w:type="dxa"/>
            <w:bottom w:w="0" w:type="dxa"/>
            <w:right w:w="108" w:type="dxa"/>
          </w:tblCellMar>
        </w:tblPrEx>
        <w:trPr>
          <w:trHeight w:val="105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8CEC2">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3B977CF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0065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4A9B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773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1BF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少配备2名专职安全管理人员的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966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处二万元以上少于</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三万元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0DEC57A8">
        <w:tblPrEx>
          <w:tblCellMar>
            <w:top w:w="0" w:type="dxa"/>
            <w:left w:w="108" w:type="dxa"/>
            <w:bottom w:w="0" w:type="dxa"/>
            <w:right w:w="108" w:type="dxa"/>
          </w:tblCellMar>
        </w:tblPrEx>
        <w:trPr>
          <w:trHeight w:val="157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B1A8C">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7AFB962">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C92A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D5E6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7F4C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15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少配备3名（含）以上专职安全管理人员的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9F38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61F25DCC">
        <w:tblPrEx>
          <w:tblCellMar>
            <w:top w:w="0" w:type="dxa"/>
            <w:left w:w="108" w:type="dxa"/>
            <w:bottom w:w="0" w:type="dxa"/>
            <w:right w:w="108" w:type="dxa"/>
          </w:tblCellMar>
        </w:tblPrEx>
        <w:trPr>
          <w:trHeight w:val="152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18AC6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20</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683750A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未按照规定设置安全生产管理机构或者配备安全生产管理人员</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871A8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66924F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第二十四条 矿山、金属冶炼、建筑施工、运输单位和危险物品的生产、经营、储存、装卸单位，应当设置安全生产管理机构或者配备专职安全生产管理人员。</w:t>
            </w:r>
          </w:p>
          <w:p w14:paraId="77A4C40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前款规定以外的其他生产经营单位，从业人员超过一百人的，应当设置安全生产管理机构或者配备专职安全生产管理人员；从业人员在一百人以下的，应当配备专职或者兼职的安全生产管理人员。</w:t>
            </w:r>
          </w:p>
          <w:p w14:paraId="4DC5720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DA4381B">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第二十一条</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第（一）项、第（五）项</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从事危险货物港口作业的经营人（以下简称危险货物港口经营人）除满足</w:t>
            </w:r>
            <w: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t>《港口经营管理规定》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规定的经营许可条件外，还应当具备以下条件：</w:t>
            </w:r>
          </w:p>
          <w:p w14:paraId="62C06413">
            <w:pPr>
              <w:keepNext w:val="0"/>
              <w:keepLines w:val="0"/>
              <w:pageBreakBefore w:val="0"/>
              <w:widowControl/>
              <w:numPr>
                <w:ilvl w:val="0"/>
                <w:numId w:val="1"/>
              </w:numPr>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设有安全生产管理机构或者配备专职安全生产管理人员；</w:t>
            </w:r>
          </w:p>
          <w:p w14:paraId="33B25CF9">
            <w:pPr>
              <w:keepNext w:val="0"/>
              <w:keepLines w:val="0"/>
              <w:pageBreakBefore w:val="0"/>
              <w:widowControl/>
              <w:numPr>
                <w:ilvl w:val="-1"/>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（五）从事危险化学品作业的，还应当具有取得从业资格证书的装卸管理人员。</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E237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0D7B3CB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第九十七条第（一）项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0967BF56">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（一）未按照规定设置安全生产管理机构或者配备安全生产管理人员、注册安全工程师的。</w:t>
            </w:r>
          </w:p>
          <w:p w14:paraId="13C67C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80CBCD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第七十五条第（一）项</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 xml:space="preserve"> </w:t>
            </w:r>
            <w:r>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t>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7CC21269">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w:t>
            </w:r>
            <w:r>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t>未按照规定设置安全生产管理机构或者配备安全生产管理人员、注册安全工程师的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B882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FDB3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危险货物港口经营人未按照规定配备安全生产管理人员的，比配备标准少配备1名安全生产管理人员的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167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责令限期改正，处一万以上少于三万元的罚款</w:t>
            </w:r>
          </w:p>
        </w:tc>
      </w:tr>
      <w:tr w14:paraId="3A878C0D">
        <w:tblPrEx>
          <w:tblCellMar>
            <w:top w:w="0" w:type="dxa"/>
            <w:left w:w="108" w:type="dxa"/>
            <w:bottom w:w="0" w:type="dxa"/>
            <w:right w:w="108" w:type="dxa"/>
          </w:tblCellMar>
        </w:tblPrEx>
        <w:trPr>
          <w:trHeight w:val="138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C0B2A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6B85F0A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8F01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55E6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AEE9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40DF">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危险货物港口经营人未按照规定设置安全生产管理机构或者配备的安全生产管理人员比配备标准少2名安全生产管理人员的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DFF44">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责令限期改正，处三万元以上少于七万元的罚款</w:t>
            </w:r>
          </w:p>
        </w:tc>
      </w:tr>
      <w:tr w14:paraId="76429B3F">
        <w:tblPrEx>
          <w:tblCellMar>
            <w:top w:w="0" w:type="dxa"/>
            <w:left w:w="108" w:type="dxa"/>
            <w:bottom w:w="0" w:type="dxa"/>
            <w:right w:w="108" w:type="dxa"/>
          </w:tblCellMar>
        </w:tblPrEx>
        <w:trPr>
          <w:trHeight w:val="132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EF50A1">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5897450C">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B88D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BC15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3ECF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4E47">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危险货物港口经营人未按照规定设置安全生产管理机构且未配备的安全生产管理人员比配备标准少3名以上安全生产管理人员的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B7C1">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责令限期改正，处七万元以上十万元以下的罚款</w:t>
            </w:r>
          </w:p>
        </w:tc>
      </w:tr>
      <w:tr w14:paraId="7E4F47EE">
        <w:tblPrEx>
          <w:tblCellMar>
            <w:top w:w="0" w:type="dxa"/>
            <w:left w:w="108" w:type="dxa"/>
            <w:bottom w:w="0" w:type="dxa"/>
            <w:right w:w="108" w:type="dxa"/>
          </w:tblCellMar>
        </w:tblPrEx>
        <w:trPr>
          <w:trHeight w:val="149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5C23A">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000000" w:sz="4" w:space="0"/>
              <w:right w:val="single" w:color="000000" w:sz="4" w:space="0"/>
            </w:tcBorders>
            <w:vAlign w:val="center"/>
          </w:tcPr>
          <w:p w14:paraId="5C3FF100">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E2FCA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0B3D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DE37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特别</w:t>
            </w:r>
          </w:p>
          <w:p w14:paraId="3F5426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E21A2">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危险货物港口经营人未按照规定设置安全生产管理机构</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或者</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配备安全生产管理人员，逾期未改正的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77C92">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72FAC5BB">
        <w:tblPrEx>
          <w:tblCellMar>
            <w:top w:w="0" w:type="dxa"/>
            <w:left w:w="108" w:type="dxa"/>
            <w:bottom w:w="0" w:type="dxa"/>
            <w:right w:w="108" w:type="dxa"/>
          </w:tblCellMar>
        </w:tblPrEx>
        <w:trPr>
          <w:trHeight w:val="197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B347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21</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6533F84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港口危货储存单位主要安全管理人员未按照相关规定经考核合格</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A93596">
            <w:pPr>
              <w:keepNext w:val="0"/>
              <w:keepLines w:val="0"/>
              <w:pageBreakBefore w:val="0"/>
              <w:widowControl/>
              <w:kinsoku/>
              <w:wordWrap/>
              <w:overflowPunct/>
              <w:topLinePunct w:val="0"/>
              <w:autoSpaceDE/>
              <w:autoSpaceDN/>
              <w:bidi w:val="0"/>
              <w:adjustRightInd/>
              <w:snapToGrid/>
              <w:spacing w:line="22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578D191B">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第二十七条第二款  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7278A10A">
            <w:pPr>
              <w:keepNext w:val="0"/>
              <w:keepLines w:val="0"/>
              <w:pageBreakBefore w:val="0"/>
              <w:widowControl/>
              <w:kinsoku/>
              <w:wordWrap/>
              <w:overflowPunct/>
              <w:topLinePunct w:val="0"/>
              <w:autoSpaceDE/>
              <w:autoSpaceDN/>
              <w:bidi w:val="0"/>
              <w:adjustRightInd/>
              <w:snapToGrid/>
              <w:spacing w:line="22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p>
          <w:p w14:paraId="0794A45B">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第六条  港口危货储存单位主要安全管理人员应当按照《中华人民共和国安全生产法》的规定，经安全生产知识和管理能力考核合格。</w:t>
            </w:r>
          </w:p>
          <w:p w14:paraId="5D6AA09D">
            <w:pPr>
              <w:keepNext w:val="0"/>
              <w:keepLines w:val="0"/>
              <w:pageBreakBefore w:val="0"/>
              <w:widowControl/>
              <w:kinsoku/>
              <w:wordWrap/>
              <w:overflowPunct/>
              <w:topLinePunct w:val="0"/>
              <w:autoSpaceDE/>
              <w:autoSpaceDN/>
              <w:bidi w:val="0"/>
              <w:adjustRightInd/>
              <w:snapToGrid/>
              <w:spacing w:line="22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3.《湖南省安全生产条例》</w:t>
            </w:r>
          </w:p>
          <w:p w14:paraId="34E39C1E">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第二十六条第（三）项  矿山、金属冶炼、道路运输、建筑施工单位和危险化学品、烟花爆竹、民用爆炸物品等危险物品的生产、经营、储存单位应当遵守下列规定：</w:t>
            </w:r>
          </w:p>
          <w:p w14:paraId="11A4CD63">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（三）主要负责人和安全生产管理人员应当由具备法定资质的安全生产培训机构进行培训，并经安全生产监督管理部门或者其他负有安全生产监督管理职责的部门考核合格后方可任职。</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DB70D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5B64F21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第九十七条第（二）项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244A7E8E">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（二）危险物品的生产、经营、储存、装卸单位以及矿山、金属冶炼、建筑施工、运输单位的主要负责人和安全生产管理人员未按照规定经考核合格的。</w:t>
            </w:r>
          </w:p>
          <w:p w14:paraId="2FB8E0D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p>
          <w:p w14:paraId="689FA8E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第二十六条  港口危货储存单位主要安全管理人员未按照本规定经考核合格的，由所在地设区的市级港口行政管理部门按照《中华人民共和国安全生产法》第九十七条的规定进行处罚。</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587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8ADB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港口危货储存单位主要安全管理人员未按照</w:t>
            </w:r>
            <w:r>
              <w:rPr>
                <w:rFonts w:hint="default" w:asciiTheme="majorEastAsia" w:hAnsiTheme="majorEastAsia" w:eastAsiaTheme="majorEastAsia" w:cstheme="majorEastAsia"/>
                <w:b w:val="0"/>
                <w:bCs w:val="0"/>
                <w:color w:val="000000" w:themeColor="text1"/>
                <w:kern w:val="0"/>
                <w:sz w:val="18"/>
                <w:szCs w:val="18"/>
                <w:lang w:val="en" w:bidi="ar"/>
                <w14:textFill>
                  <w14:solidFill>
                    <w14:schemeClr w14:val="tx1"/>
                  </w14:solidFill>
                </w14:textFill>
              </w:rPr>
              <w:t>《危险货物水路运输从业人员考核和从业资格管理规定》</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经考核合格的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444E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处十万元以下的罚款</w:t>
            </w:r>
          </w:p>
        </w:tc>
      </w:tr>
      <w:tr w14:paraId="0BF2A586">
        <w:tblPrEx>
          <w:tblCellMar>
            <w:top w:w="0" w:type="dxa"/>
            <w:left w:w="108" w:type="dxa"/>
            <w:bottom w:w="0" w:type="dxa"/>
            <w:right w:w="108" w:type="dxa"/>
          </w:tblCellMar>
        </w:tblPrEx>
        <w:trPr>
          <w:trHeight w:val="76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EA55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6A057D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440A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DF4B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5A5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94AB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港口危货储存单位主要安全管理人员未按照</w:t>
            </w:r>
            <w:r>
              <w:rPr>
                <w:rFonts w:hint="default" w:asciiTheme="majorEastAsia" w:hAnsiTheme="majorEastAsia" w:eastAsiaTheme="majorEastAsia" w:cstheme="majorEastAsia"/>
                <w:b w:val="0"/>
                <w:bCs w:val="0"/>
                <w:color w:val="000000" w:themeColor="text1"/>
                <w:kern w:val="0"/>
                <w:sz w:val="18"/>
                <w:szCs w:val="18"/>
                <w:lang w:val="en" w:bidi="ar"/>
                <w14:textFill>
                  <w14:solidFill>
                    <w14:schemeClr w14:val="tx1"/>
                  </w14:solidFill>
                </w14:textFill>
              </w:rPr>
              <w:t>《危险货物水路运输从业人员考核和从业资格管理规定》</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经考核合格，逾期未改正的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E33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对其直接负责的主管人员和其他直接责任人员处二万元以上五万元以下的罚款   </w:t>
            </w:r>
          </w:p>
        </w:tc>
      </w:tr>
      <w:tr w14:paraId="25B62606">
        <w:tblPrEx>
          <w:tblCellMar>
            <w:top w:w="0" w:type="dxa"/>
            <w:left w:w="108" w:type="dxa"/>
            <w:bottom w:w="0" w:type="dxa"/>
            <w:right w:w="108" w:type="dxa"/>
          </w:tblCellMar>
        </w:tblPrEx>
        <w:trPr>
          <w:trHeight w:val="182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DA82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22</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D5CBCF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未依法对从业人员、实习学生进行安全生产教育、培训，未按照规定如实告知有关的安全生产事项，或者未如实记录安全生产教育、培训情况</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5E84D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388D4F6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7A3BAB9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生产经营单位使用被派遣劳动者的，应当将被派遣劳动者纳入本单位从业人员统一管理，对被派遣劳动者进行岗位安全操作规程和安全操作技能的教育和培训。劳务派遣单位应当对被派遣劳动者进行必要的安全生产教育和培训。</w:t>
            </w:r>
          </w:p>
          <w:p w14:paraId="7F8BCCB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生产经营单位接收中等职业学校、高等学校学生实习的，应当对实习学生进行相应的安全生产教育和培训，提供必要的劳动防护用品。学校应当协助生产经营单位对实习学生进行安全生产教育和培训。</w:t>
            </w:r>
          </w:p>
          <w:p w14:paraId="419CE40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生产经营单位应当建立安全生产教育和培训档案，如实记录安全生产教育和培训的时间、内容、参加人员以及考核结果等情况。</w:t>
            </w:r>
          </w:p>
          <w:p w14:paraId="7DB5EA2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第三十条第一款 生产经营单位的特种作业人员必须按照国家有关规定经专门的安全作业培训，取得相应资格，方可上岗作业。</w:t>
            </w:r>
          </w:p>
          <w:p w14:paraId="58AEF3D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C571C36">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第二十七条</w:t>
            </w:r>
            <w:r>
              <w:rPr>
                <w:rStyle w:val="69"/>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t>危险货物港口经营人应当在依法取得许可的范围内从事危险货物港口作业，依法提取和使用安全生产经费，聘用注册安全工程师从事安全生产管理工作，对从业人员进行安全生产教育、培训并如实记录相关情况，按照相关规定投保安全生产责任保险。相关从业人员应当按照</w:t>
            </w:r>
            <w:r>
              <w:rPr>
                <w:rFonts w:hint="default" w:asciiTheme="majorEastAsia" w:hAnsiTheme="majorEastAsia" w:eastAsiaTheme="majorEastAsia" w:cstheme="majorEastAsia"/>
                <w:color w:val="000000" w:themeColor="text1"/>
                <w:sz w:val="18"/>
                <w:szCs w:val="18"/>
                <w:shd w:val="clear" w:color="auto" w:fill="FFFFFF"/>
                <w:lang w:val="en"/>
                <w14:textFill>
                  <w14:solidFill>
                    <w14:schemeClr w14:val="tx1"/>
                  </w14:solidFill>
                </w14:textFill>
              </w:rPr>
              <w:t>《危险货物水路运输从业人员考核和从业资格管理规定》</w:t>
            </w:r>
            <w:r>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t>的要求，经考核合格或者取得相应从业资格。</w:t>
            </w:r>
          </w:p>
          <w:p w14:paraId="64A392C3">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应当向从业人员如实告知作业场所和工作岗位存在的危险因素、防范措施以及事故应急措施，提供符合国家标准或者行业标准的劳动防护用品，并关注身体、心理状况和行为习惯，加强心理疏导、精神慰藉，严格落实岗位安全生产责任。</w:t>
            </w:r>
          </w:p>
          <w:p w14:paraId="152A1B90">
            <w:pPr>
              <w:keepNext w:val="0"/>
              <w:keepLines w:val="0"/>
              <w:pageBreakBefore w:val="0"/>
              <w:kinsoku/>
              <w:wordWrap/>
              <w:overflowPunct/>
              <w:topLinePunct w:val="0"/>
              <w:autoSpaceDE/>
              <w:autoSpaceDN/>
              <w:bidi w:val="0"/>
              <w:adjustRightInd/>
              <w:snapToGrid/>
              <w:spacing w:line="240" w:lineRule="exact"/>
              <w:ind w:firstLine="360" w:firstLineChars="200"/>
              <w:jc w:val="left"/>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危险货物港口经营人接收中等职业学校、高等学校学生实习的，应当对实习学生进行相应的安全生产教育和培训，提供必要的劳动防护用品。</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35560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 xml:space="preserve"> </w:t>
            </w:r>
          </w:p>
          <w:p w14:paraId="40147DC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第九十七条第（三）</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项、第</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0F104C0E">
            <w:pPr>
              <w:keepNext w:val="0"/>
              <w:keepLines w:val="0"/>
              <w:pageBreakBefore w:val="0"/>
              <w:widowControl/>
              <w:numPr>
                <w:ilvl w:val="0"/>
                <w:numId w:val="2"/>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未按照规定对从业人员、被派遣劳动者、实习学生进行安全生产教育和培训，或者未按照规定如实告知有关的安全生产事项的；</w:t>
            </w:r>
          </w:p>
          <w:p w14:paraId="1471A16A">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（四）未如实记录安全生产教育和培训情况的；</w:t>
            </w:r>
          </w:p>
          <w:p w14:paraId="33363C9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 xml:space="preserve"> </w:t>
            </w:r>
          </w:p>
          <w:p w14:paraId="0F3A202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第七十五条第（二）项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危险货物港口经营人有下列行为之一的，由所在地港口行政管理部门责令限期改正，处十万元以下的罚款</w:t>
            </w: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逾期未改正的，责令停产停业整顿，并处十万元以上二十万元以下的罚款，对其直接负责的主管人员和其他直接责任人员处二万元以上五万元以下的罚款</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w:t>
            </w:r>
          </w:p>
          <w:p w14:paraId="600790C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（二）</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未依法对从业人员、实习学生进行安全生产教育、培训，未按照规定如实告知有关的安全生产事项，或者未如实记录安全生产教育、培训情况的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1C1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8078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危险货物港口经营人未依法对从业人员、实习学生进行安全生产教育、培训，未按照规定如实告知有关的安全生产事项</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或者未如实记录安全生产教育、培训情况的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F94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以上少于三万元的罚款</w:t>
            </w:r>
          </w:p>
        </w:tc>
      </w:tr>
      <w:tr w14:paraId="3175C8D1">
        <w:tblPrEx>
          <w:tblCellMar>
            <w:top w:w="0" w:type="dxa"/>
            <w:left w:w="108" w:type="dxa"/>
            <w:bottom w:w="0" w:type="dxa"/>
            <w:right w:w="108" w:type="dxa"/>
          </w:tblCellMar>
        </w:tblPrEx>
        <w:trPr>
          <w:trHeight w:val="232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AF565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DD681B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FB955">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556E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409B0FB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F27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危险货物港口经营人未依法对从业人员</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、实习学生</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进行安全生产教育、培训，未按照规定如实告知有关的安全生产事项</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一次检查中发现3人次以上或者未如实记录安全生产教育、培训情况</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少于6个月</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01F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处三万元以上少于七万元的罚款</w:t>
            </w:r>
          </w:p>
        </w:tc>
      </w:tr>
      <w:tr w14:paraId="24624290">
        <w:tblPrEx>
          <w:tblCellMar>
            <w:top w:w="0" w:type="dxa"/>
            <w:left w:w="108" w:type="dxa"/>
            <w:bottom w:w="0" w:type="dxa"/>
            <w:right w:w="108" w:type="dxa"/>
          </w:tblCellMar>
        </w:tblPrEx>
        <w:trPr>
          <w:trHeight w:val="61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C3BA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A66181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D18C83">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4F7556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3563E8E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auto" w:sz="4" w:space="0"/>
              <w:bottom w:val="single" w:color="000000" w:sz="4" w:space="0"/>
              <w:right w:val="single" w:color="000000" w:sz="4" w:space="0"/>
            </w:tcBorders>
            <w:shd w:val="clear" w:color="auto" w:fill="auto"/>
            <w:vAlign w:val="center"/>
          </w:tcPr>
          <w:p w14:paraId="2C9B222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危险货物港口经营人未依法对从业人员</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、实习学生</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进行安全生产教育、培训，未按照规定如实告知有关的安全生产事项</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一次检查中发现10人次以上或者未如实记录安全生产教育、培训情况的6个月</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以上</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2E2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处七万元以上十万元以下的罚款</w:t>
            </w:r>
          </w:p>
        </w:tc>
      </w:tr>
      <w:tr w14:paraId="4F11D556">
        <w:tblPrEx>
          <w:tblCellMar>
            <w:top w:w="0" w:type="dxa"/>
            <w:left w:w="108" w:type="dxa"/>
            <w:bottom w:w="0" w:type="dxa"/>
            <w:right w:w="108" w:type="dxa"/>
          </w:tblCellMar>
        </w:tblPrEx>
        <w:trPr>
          <w:trHeight w:val="213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F2FF7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FDF3F26">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C56AD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4CC9004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1E8801B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特别</w:t>
            </w:r>
          </w:p>
          <w:p w14:paraId="7ED806B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auto" w:sz="4" w:space="0"/>
              <w:bottom w:val="single" w:color="000000" w:sz="4" w:space="0"/>
              <w:right w:val="single" w:color="000000" w:sz="4" w:space="0"/>
            </w:tcBorders>
            <w:shd w:val="clear" w:color="auto" w:fill="auto"/>
            <w:vAlign w:val="center"/>
          </w:tcPr>
          <w:p w14:paraId="42CAEF1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p w14:paraId="536E3FA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危险货物港口经营人未依法对从业人员</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、实习学生</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进行安全生产教育、培训，</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未按照规定如实告知有关的安全生产事项，</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或者未如实记录安全生产教育、培训情况</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逾期未改正的</w:t>
            </w:r>
          </w:p>
          <w:p w14:paraId="0930D0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D045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16ABEB75">
        <w:tblPrEx>
          <w:tblCellMar>
            <w:top w:w="0" w:type="dxa"/>
            <w:left w:w="108" w:type="dxa"/>
            <w:bottom w:w="0" w:type="dxa"/>
            <w:right w:w="108" w:type="dxa"/>
          </w:tblCellMar>
        </w:tblPrEx>
        <w:trPr>
          <w:trHeight w:val="160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95C2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23</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3A5B00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危险货物港口经营人未将事故隐患排查治理情况如实记录或者未向从业人员通报</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96220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auto"/>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4C5E05A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auto"/>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第四十二条第二款  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5A1191DD">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shd w:val="clear" w:color="auto" w:fill="FFFFFF"/>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E4808D8">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第五十八条  危险货物港口经营人应当建立健全并落实事故隐患排查治理制度，定期开展事故隐患排查，及时消除隐患，事故隐患排查治理情况应当如实记录，并通过职工大会或者职工代表大会、信息公示栏等方式向从业人员通报。</w:t>
            </w:r>
          </w:p>
          <w:p w14:paraId="5F0CC570">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auto"/>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危险货物港口经营人应当将重大事故隐患的排查治理情况及时向所在地港口行政管理部门和职工大会或者职工代表大会报告。</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DB45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1E1262EE">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第九十七条第（五）项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3860985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（五）未将事故隐患排查治理情况如实记录或者未向从业人员通报的；</w:t>
            </w:r>
          </w:p>
          <w:p w14:paraId="26BDD1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4025C3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第七十五条第（三）项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5B9720D9">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（三）</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未将事故隐患排查治理情况如实记录或者未向从业人员通报的。</w:t>
            </w: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2ED7E44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7992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危险货物港口经营人未将事故隐患排查治理情况如实记录或者未向从业人员通报的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B5C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处十万元以下的罚款</w:t>
            </w:r>
          </w:p>
        </w:tc>
      </w:tr>
      <w:tr w14:paraId="6B559E1D">
        <w:tblPrEx>
          <w:tblCellMar>
            <w:top w:w="0" w:type="dxa"/>
            <w:left w:w="108" w:type="dxa"/>
            <w:bottom w:w="0" w:type="dxa"/>
            <w:right w:w="108" w:type="dxa"/>
          </w:tblCellMar>
        </w:tblPrEx>
        <w:trPr>
          <w:trHeight w:val="301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01FE0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669661C">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E3BE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46A2F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78F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327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危险货物港口经营人未将事故隐患排查治理情况如实记录或者未向从业人员通报，逾期未改正的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7180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34DBD8EB">
        <w:tblPrEx>
          <w:tblCellMar>
            <w:top w:w="0" w:type="dxa"/>
            <w:left w:w="108" w:type="dxa"/>
            <w:bottom w:w="0" w:type="dxa"/>
            <w:right w:w="108" w:type="dxa"/>
          </w:tblCellMar>
        </w:tblPrEx>
        <w:trPr>
          <w:trHeight w:val="219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E050C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24</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9BA750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危险货物港口经营人未按照规定制定危险货物事故应急救援预案或者未定期组织演练</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54A686">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3D03A540">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第八十一条  生产经营单位应当制定本单位生产安全事故应急救援预案，与所在地县级以上地方人民政府组织制定的生产安全事故应急救援预案相衔接，并定期组织演练。</w:t>
            </w:r>
          </w:p>
          <w:p w14:paraId="37159A70">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89DBA3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第六十条　危险货物港口经营人应当制定本单位危险货物事故专项应急预案和现场处置方案，依法配备应急救援人员和必要的应急救援器材、设备，每半年至少组织一次应急救援培训和演练并如实记录，根据演练结果对应急预案进行修订。应急预案应当具有针对性和可操作性，并与所在地港口行政管理部门公布的港口危险货物事故应急预案相衔接。</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434AC6">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top"/>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30FA834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top"/>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第九十七条第（六）项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36EC10FA">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top"/>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（六）未按照规定制定生产安全事故应急救</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援预案或者未定期组织演练的。</w:t>
            </w:r>
          </w:p>
          <w:p w14:paraId="0FBFF8D4">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top"/>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A56B13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top"/>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第七十五条第（四）项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4D6C358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top"/>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（四）未按照规定制定危险货物事故应急救援预案或者未定期组织演练的。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3912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25EF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危险货物港口经营人未按照规定制定危险货物事故应急救援预案或者未定期组织演练的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9A3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处十万元以下的罚款</w:t>
            </w:r>
          </w:p>
        </w:tc>
      </w:tr>
      <w:tr w14:paraId="56DF93A1">
        <w:tblPrEx>
          <w:tblCellMar>
            <w:top w:w="0" w:type="dxa"/>
            <w:left w:w="108" w:type="dxa"/>
            <w:bottom w:w="0" w:type="dxa"/>
            <w:right w:w="108" w:type="dxa"/>
          </w:tblCellMar>
        </w:tblPrEx>
        <w:trPr>
          <w:trHeight w:val="252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F839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9A61E5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335B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D138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84A9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866D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危险货物港口经营人未按照规定制定危险货物事故应急救援预案或者未定期组织演练，逾期未改正的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5DC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68C75002">
        <w:tblPrEx>
          <w:tblCellMar>
            <w:top w:w="0" w:type="dxa"/>
            <w:left w:w="108" w:type="dxa"/>
            <w:bottom w:w="0" w:type="dxa"/>
            <w:right w:w="108" w:type="dxa"/>
          </w:tblCellMar>
        </w:tblPrEx>
        <w:trPr>
          <w:trHeight w:val="2903"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C2E1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25</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F086F1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未按照规定对危险货物港口建设项目进行安全评价</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EDBDE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064A40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第三十二条  矿山、金属冶炼建设项目和用于生产、储存、装卸危险物品的建设项目，应当按照国家有关规定进行安全评价。</w:t>
            </w:r>
          </w:p>
          <w:p w14:paraId="1F4774B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AEF1CD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第七条  危险货物港口建设项目的建设单位，应当在可行性研究阶段按照国家有关规定委托有资质的安全评价机构对该建设项目进行安全评价，并编制安全预评价报告。安全预评价报告应当符合有关安全生产法律、法规、规章、国家标准、行业标准和港口建设的有关规定。</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0EC8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71994FF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第九十八条第（一）项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63E0F18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（一）未按照规定对矿山、金属冶炼建设项目或者用于生产、储存、装卸危险物品的建设项目进行安全评价的。</w:t>
            </w:r>
          </w:p>
          <w:p w14:paraId="0215D7B7">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p>
          <w:p w14:paraId="247BF797">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第七十二条第（一）项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w:t>
            </w:r>
          </w:p>
          <w:p w14:paraId="6F4FF8F8">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（一）未按照规定对危险货物港口建设项目进行安全评价的；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82D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56C4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未按照规定对用于储存、装卸危险货物的港口建设项目进行安全评价的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76B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责令停止建设，并处十万元以上五十万元以下的罚款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5AD49947">
        <w:tblPrEx>
          <w:tblCellMar>
            <w:top w:w="0" w:type="dxa"/>
            <w:left w:w="108" w:type="dxa"/>
            <w:bottom w:w="0" w:type="dxa"/>
            <w:right w:w="108" w:type="dxa"/>
          </w:tblCellMar>
        </w:tblPrEx>
        <w:trPr>
          <w:trHeight w:val="364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3EC3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F7DDCC2">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B084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F82F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D061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5A0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未按照规定对用于储存、装卸危险货物的港口建设项目进行安全评价，逾期未改正的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0418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责令停止建设，</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处五十万元以上一百万元以下罚款；对直接责任人员处五万元以上十万以下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43ECCB51">
        <w:tblPrEx>
          <w:tblCellMar>
            <w:top w:w="0" w:type="dxa"/>
            <w:left w:w="108" w:type="dxa"/>
            <w:bottom w:w="0" w:type="dxa"/>
            <w:right w:w="108" w:type="dxa"/>
          </w:tblCellMar>
        </w:tblPrEx>
        <w:trPr>
          <w:trHeight w:val="1733"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1C93A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26</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42CF53BA">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bCs/>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没有安全设施设计或者安全设施设计未按照规定报经港口行政管理部门审查同意</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8BD8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32F2865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第三十三条  建设项目安全设施的设计人、设计单位应当对安全设施设计负责。 矿山、金属冶炼建设项目和用于生产、储存、装卸危险物品的建设项目的安全设施设计应当按照国家有关规定报经有关部门审查，审查部门及其负责审查的人员对审查结果负责。</w:t>
            </w:r>
          </w:p>
          <w:p w14:paraId="3BA1C32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0D4807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第十三条  建设单位应当在危险货物港口建设项目初步设计阶段按照国家有关规定委托设计单位对安全设施进行设计。</w:t>
            </w:r>
          </w:p>
          <w:p w14:paraId="58C23031">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安全设施设计应当符合有关安全生产和港口建设的法律、法规、规章以及国家标准、行业标准，并包括以下主要内容：</w:t>
            </w:r>
          </w:p>
          <w:p w14:paraId="1ED8E5C7">
            <w:pPr>
              <w:keepNext w:val="0"/>
              <w:keepLines w:val="0"/>
              <w:pageBreakBefore w:val="0"/>
              <w:widowControl/>
              <w:numPr>
                <w:ilvl w:val="0"/>
                <w:numId w:val="3"/>
              </w:numPr>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该建设项目涉及的危险、有害因素和程度及周边环境安全分析；</w:t>
            </w:r>
          </w:p>
          <w:p w14:paraId="24ED6725">
            <w:pPr>
              <w:keepNext w:val="0"/>
              <w:keepLines w:val="0"/>
              <w:pageBreakBefore w:val="0"/>
              <w:widowControl/>
              <w:numPr>
                <w:ilvl w:val="0"/>
                <w:numId w:val="3"/>
              </w:numPr>
              <w:kinsoku/>
              <w:wordWrap/>
              <w:overflowPunct/>
              <w:topLinePunct w:val="0"/>
              <w:autoSpaceDE/>
              <w:autoSpaceDN/>
              <w:bidi w:val="0"/>
              <w:adjustRightInd/>
              <w:snapToGrid/>
              <w:spacing w:line="240" w:lineRule="exact"/>
              <w:ind w:firstLine="360" w:firstLineChars="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采用的安全设施和措施，预期效果以及存在的问题与建议；</w:t>
            </w:r>
          </w:p>
          <w:p w14:paraId="19D7C308">
            <w:pPr>
              <w:keepNext w:val="0"/>
              <w:keepLines w:val="0"/>
              <w:pageBreakBefore w:val="0"/>
              <w:widowControl/>
              <w:numPr>
                <w:ilvl w:val="-1"/>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（三）对安全预评价报告中有关安全设施设计的对策与建议的采纳情况说明；（四）可能出现的事故预防及应急救援措施。</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297F5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65E8D20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第九十八条第（二）项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72A14D5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（二）矿山、金属冶炼建设项目或者用于生产、储存、装卸危险物品的建设项目没有安全设施设计或者安全设施设计未按照规定报经有关部门审查同意的。</w:t>
            </w:r>
          </w:p>
          <w:p w14:paraId="7237389A">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5948C8E1">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第七十二条第（二）项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w:t>
            </w:r>
          </w:p>
          <w:p w14:paraId="2797E9F3">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（二）没有安全设施设计或者安全设施设计未按照规定报经港口行政管理部门审查同意的。</w:t>
            </w:r>
          </w:p>
        </w:tc>
        <w:tc>
          <w:tcPr>
            <w:tcW w:w="825" w:type="dxa"/>
            <w:tcBorders>
              <w:top w:val="single" w:color="000000" w:sz="4" w:space="0"/>
              <w:left w:val="single" w:color="auto" w:sz="4" w:space="0"/>
              <w:bottom w:val="single" w:color="000000" w:sz="4" w:space="0"/>
              <w:right w:val="single" w:color="000000" w:sz="4" w:space="0"/>
            </w:tcBorders>
            <w:shd w:val="clear" w:color="auto" w:fill="auto"/>
            <w:vAlign w:val="center"/>
          </w:tcPr>
          <w:p w14:paraId="5E58C35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F61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未按照规定对用于储存、装卸危险货物的港口建设项目没有安全设施设计或者安全设施设计未按照规定报经有关部门审查同意的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BB2D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责令停止建设，并处十万元以上五十万元以下的罚款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3268D7AC">
        <w:tblPrEx>
          <w:tblCellMar>
            <w:top w:w="0" w:type="dxa"/>
            <w:left w:w="108" w:type="dxa"/>
            <w:bottom w:w="0" w:type="dxa"/>
            <w:right w:w="108" w:type="dxa"/>
          </w:tblCellMar>
        </w:tblPrEx>
        <w:trPr>
          <w:trHeight w:val="405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D767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E67CB05">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7869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F2B8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auto" w:sz="4" w:space="0"/>
              <w:bottom w:val="single" w:color="000000" w:sz="4" w:space="0"/>
              <w:right w:val="single" w:color="000000" w:sz="4" w:space="0"/>
            </w:tcBorders>
            <w:shd w:val="clear" w:color="auto" w:fill="auto"/>
            <w:vAlign w:val="center"/>
          </w:tcPr>
          <w:p w14:paraId="0B03508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B89E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未按照规定对用于储存、装卸危险货物的港口建设项目没有安全设施设计或者安全设施设计未按照规定报经有关部门审查同意，</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151F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责令停止建设，</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处五十万元以上一百万元以下罚款；对直接责任人员处五万元以上十万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249CDD55">
        <w:tblPrEx>
          <w:tblCellMar>
            <w:top w:w="0" w:type="dxa"/>
            <w:left w:w="108" w:type="dxa"/>
            <w:bottom w:w="0" w:type="dxa"/>
            <w:right w:w="108" w:type="dxa"/>
          </w:tblCellMar>
        </w:tblPrEx>
        <w:trPr>
          <w:trHeight w:val="278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C083E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27</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781A7DF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施工单位未按照批准的安全设施设计施工</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5496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4D7BF59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第三十四条第一款  矿山、金属冶炼建设项目和用于生产、储存、装卸危险物品的建设项目的施工单位必须按照批准的安全设施设计施工，并对安全设施的工程质量负责。</w:t>
            </w:r>
          </w:p>
          <w:p w14:paraId="5B948BE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2C1CE48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第十七条  危险货物港口建设项目的建设单位应当在施工期间组织落实经批准的安全设施设计的有关内容，并加强对施工质量的监测和管理，建立相应的台账。施工单位应当按照批准的设计施工。</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7CA89E">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《中华人民共和国安全生产法》</w:t>
            </w:r>
          </w:p>
          <w:p w14:paraId="3717D7F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第九十八条第（三）项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323CE578">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（三）矿山、金属冶炼建设项目或者用于生产、储存、装卸危险物品的建设项目的施工单位未按照批准的安全设施设计施工的。</w:t>
            </w:r>
          </w:p>
          <w:p w14:paraId="18430559">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05CF656D">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第七十二条第（三）项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w:t>
            </w:r>
          </w:p>
          <w:p w14:paraId="41A0CF6C">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（三）施工单位未按照批准的安全设施设计施工的</w:t>
            </w: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D85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5AE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施工单位未按照批准的安全设施设计施工的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865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责令停止建设，</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处十万元以上五十万元以下的罚款，对其直接负责的主管人员和其他直接责任人员处二万元以上五万元以下的罚款</w:t>
            </w:r>
          </w:p>
        </w:tc>
      </w:tr>
      <w:tr w14:paraId="65F9E090">
        <w:tblPrEx>
          <w:tblCellMar>
            <w:top w:w="0" w:type="dxa"/>
            <w:left w:w="108" w:type="dxa"/>
            <w:bottom w:w="0" w:type="dxa"/>
            <w:right w:w="108" w:type="dxa"/>
          </w:tblCellMar>
        </w:tblPrEx>
        <w:trPr>
          <w:trHeight w:val="252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D4476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A253CF8">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4E99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FEA1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E3ED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53E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施工单位未按照批准的安全设施设计施工，</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131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责令停止建设，并处五十万元以上一百万元以下罚款；对直接责任人员处五万元以上十万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283BA5A6">
        <w:tblPrEx>
          <w:tblCellMar>
            <w:top w:w="0" w:type="dxa"/>
            <w:left w:w="108" w:type="dxa"/>
            <w:bottom w:w="0" w:type="dxa"/>
            <w:right w:w="108" w:type="dxa"/>
          </w:tblCellMar>
        </w:tblPrEx>
        <w:trPr>
          <w:trHeight w:val="2653"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C7B5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28</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2B15BBF3">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bCs/>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安全设施未经验收合格，擅自从事危险货物港口作业</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BD11C8">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5BBF5BDE">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第三十四条第二款  矿山、金属冶炼建设项目和用于生产、储存、装卸危险物品的建设项目竣工投入生产或者使用前，应当由建设单位负责组织对安全设施进行验收；验收合格后，方可投入生产和使用。负有安全生产监督管理职责的部门应当加强对建设单位验收活动和验收结果的监督核查。</w:t>
            </w:r>
          </w:p>
          <w:p w14:paraId="35816C1C">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BEFB8EC">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第十八条  危险货物港口建设项目的安全设施应当与主体工程同时建成，并由建设单位组织验收。验收前建设单位应当按照国家有关规定委托有资质的安全评价机构对建设项目及其安全设施进行安全验收评价，并编制安全验收评价报告。安全验收评价报告应当符合国家标准、行业标准和港口建设的有关规定。</w:t>
            </w:r>
          </w:p>
          <w:p w14:paraId="4F447A46">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建设单位进行安全设施验收时，应当组织专业人员对该建设项目进行现场检查，并对安全设施施工报告及监理报告、安全验收评价报告等进行审查，作出是否通过验收的结论。参加验收人员的专业能力应当涵盖该建设项目涉及的所有专业内容。</w:t>
            </w:r>
          </w:p>
          <w:p w14:paraId="1D8A3AAF">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安全设施验收未通过的，建设单位经过整改后可以再次组织安全设施验收。</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BD734">
            <w:pPr>
              <w:keepNext w:val="0"/>
              <w:keepLines w:val="0"/>
              <w:pageBreakBefore w:val="0"/>
              <w:widowControl/>
              <w:kinsoku/>
              <w:wordWrap/>
              <w:overflowPunct/>
              <w:topLinePunct w:val="0"/>
              <w:autoSpaceDE/>
              <w:autoSpaceDN/>
              <w:bidi w:val="0"/>
              <w:adjustRightInd/>
              <w:snapToGrid/>
              <w:spacing w:line="22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0EE60A7F">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第九十八条第（四）项  生产经营单位有下列行为之一的，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构成犯罪的，依照刑法有关规定追究刑事责任：</w:t>
            </w:r>
          </w:p>
          <w:p w14:paraId="4401D2DF">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（四）矿山、金属冶炼建设项目或者用于生产、储存、装卸危险物品的建设项目竣工投入生产或者使用前，安全设施未经验收合格的。</w:t>
            </w:r>
          </w:p>
          <w:p w14:paraId="360F28B3">
            <w:pPr>
              <w:keepNext w:val="0"/>
              <w:keepLines w:val="0"/>
              <w:pageBreakBefore w:val="0"/>
              <w:kinsoku/>
              <w:wordWrap/>
              <w:overflowPunct/>
              <w:topLinePunct w:val="0"/>
              <w:autoSpaceDE/>
              <w:autoSpaceDN/>
              <w:bidi w:val="0"/>
              <w:adjustRightInd/>
              <w:snapToGrid/>
              <w:spacing w:line="220" w:lineRule="exact"/>
              <w:ind w:firstLine="361" w:firstLineChars="200"/>
              <w:jc w:val="left"/>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7DBD19E5">
            <w:pPr>
              <w:keepNext w:val="0"/>
              <w:keepLines w:val="0"/>
              <w:pageBreakBefore w:val="0"/>
              <w:kinsoku/>
              <w:wordWrap/>
              <w:overflowPunct/>
              <w:topLinePunct w:val="0"/>
              <w:autoSpaceDE/>
              <w:autoSpaceDN/>
              <w:bidi w:val="0"/>
              <w:adjustRightInd/>
              <w:snapToGrid/>
              <w:spacing w:line="22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第七十二条第（四）项　危险货物港口建设项目有下列行为之一的，由所在地港口行政管理部门责令停止建设或者停产停业整顿，限期改正，并处十万元以上五十万元以下的罚款，对其直接负责的主管人员和其他直接责任人员处二万元以上五万元以下的罚款；逾期未改正的，处五十万元以上一百万元以下的罚款，对其直接负责的主管人员和其他直接责任人员处五万元以上十万元以下的罚款：</w:t>
            </w:r>
          </w:p>
          <w:p w14:paraId="3F3A505A">
            <w:pPr>
              <w:keepNext w:val="0"/>
              <w:keepLines w:val="0"/>
              <w:pageBreakBefore w:val="0"/>
              <w:kinsoku/>
              <w:wordWrap/>
              <w:overflowPunct/>
              <w:topLinePunct w:val="0"/>
              <w:autoSpaceDE/>
              <w:autoSpaceDN/>
              <w:bidi w:val="0"/>
              <w:adjustRightInd/>
              <w:snapToGrid/>
              <w:spacing w:line="220" w:lineRule="exact"/>
              <w:ind w:firstLine="360" w:firstLineChars="200"/>
              <w:jc w:val="left"/>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（四）安全设施未经验收合格，擅自从事危险货物港口作业的。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4AD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333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用于储存、装卸危险货物的港口建设项目竣工投入生产或者使用前，安全设施未经验收合格的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78AF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处十万元以上五十万元以下的罚款，对其直接负责的主管人员和其他直接责任人员处二万元以上五万元以下的罚款</w:t>
            </w:r>
          </w:p>
        </w:tc>
      </w:tr>
      <w:tr w14:paraId="52764573">
        <w:tblPrEx>
          <w:tblCellMar>
            <w:top w:w="0" w:type="dxa"/>
            <w:left w:w="108" w:type="dxa"/>
            <w:bottom w:w="0" w:type="dxa"/>
            <w:right w:w="108" w:type="dxa"/>
          </w:tblCellMar>
        </w:tblPrEx>
        <w:trPr>
          <w:trHeight w:val="51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3E25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4B26BC5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2AD3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E00D5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A52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D8A2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用于储存、装卸危险货物的港口建设项目竣工投入生产或者使用前，安全设施未经验收合格，逾期未改正的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91A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责令停产停业整顿，处五十万元以上一百万元以下罚款；对直接责任人员处五万元以上十万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7771B210">
        <w:tblPrEx>
          <w:tblCellMar>
            <w:top w:w="0" w:type="dxa"/>
            <w:left w:w="108" w:type="dxa"/>
            <w:bottom w:w="0" w:type="dxa"/>
            <w:right w:w="108" w:type="dxa"/>
          </w:tblCellMar>
        </w:tblPrEx>
        <w:trPr>
          <w:trHeight w:val="254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60D7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29</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3980BE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危险货物港口经营人未在生产作业场所和安全设施、设备上设置明显的安全警示标志</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43849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4B31DBD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第三十五条  生产经营单位应当在有较大危险因素的生产经营场所和有关设施、设备上，设置明显的安全警示标志。</w:t>
            </w:r>
          </w:p>
          <w:p w14:paraId="1D6041B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2.《危险化学品安全管理条例》</w:t>
            </w:r>
          </w:p>
          <w:p w14:paraId="4674E44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第二十条第二款  生产、储存危险化学品的单位，应当在其作业场所和安全设施、设备上设置明显的安全警示标志。</w:t>
            </w:r>
          </w:p>
          <w:p w14:paraId="735C8D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第二十六条第一款  危险化学品专用仓库应当符合国家标准、行业标准的要求，并设置明显的标志。储存剧毒化学品、易制爆危险化学品的专用仓库，应当按照国家有关规定设置相应的技术防范设施。</w:t>
            </w:r>
          </w:p>
          <w:p w14:paraId="13CC3A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3.</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7F6416F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第三十二条  危险货物港口经营人应当在其作业场所和安全设施、设备上设置明显的安全警示标志；同时还应当在其作业场所设置通信、报警装置，并保证其处于适用状态。</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5CEC2">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329ACCCC">
            <w:pPr>
              <w:keepNext w:val="0"/>
              <w:keepLines w:val="0"/>
              <w:pageBreakBefore w:val="0"/>
              <w:widowControl/>
              <w:kinsoku/>
              <w:wordWrap/>
              <w:overflowPunct/>
              <w:topLinePunct w:val="0"/>
              <w:autoSpaceDE/>
              <w:autoSpaceDN/>
              <w:bidi w:val="0"/>
              <w:adjustRightInd/>
              <w:snapToGrid/>
              <w:spacing w:line="23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第九十九条第（一）项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144E6D34">
            <w:pPr>
              <w:keepNext w:val="0"/>
              <w:keepLines w:val="0"/>
              <w:pageBreakBefore w:val="0"/>
              <w:widowControl/>
              <w:kinsoku/>
              <w:wordWrap/>
              <w:overflowPunct/>
              <w:topLinePunct w:val="0"/>
              <w:autoSpaceDE/>
              <w:autoSpaceDN/>
              <w:bidi w:val="0"/>
              <w:adjustRightInd/>
              <w:snapToGrid/>
              <w:spacing w:line="23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（一）未在有较大危险因素的生产经营场所和有关设施、设备上设置明显的安全警示标志的。                               </w:t>
            </w:r>
          </w:p>
          <w:p w14:paraId="44C9191C">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2.《危险化学品安全管理条例》</w:t>
            </w:r>
          </w:p>
          <w:p w14:paraId="4FD1F5DA">
            <w:pPr>
              <w:keepNext w:val="0"/>
              <w:keepLines w:val="0"/>
              <w:pageBreakBefore w:val="0"/>
              <w:widowControl/>
              <w:kinsoku/>
              <w:wordWrap/>
              <w:overflowPunct/>
              <w:topLinePunct w:val="0"/>
              <w:autoSpaceDE/>
              <w:autoSpaceDN/>
              <w:bidi w:val="0"/>
              <w:adjustRightInd/>
              <w:snapToGrid/>
              <w:spacing w:line="23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第七十八条第一款第（十一）项  有下列情形之一的，由安全生产监督管理部门责令改正，可以处5万元以下的罚款；拒不改正的，处5万元以上10万元以下的罚款；情节严重的，责令停产停业整顿：</w:t>
            </w:r>
          </w:p>
          <w:p w14:paraId="4425D0E1">
            <w:pPr>
              <w:keepNext w:val="0"/>
              <w:keepLines w:val="0"/>
              <w:pageBreakBefore w:val="0"/>
              <w:widowControl/>
              <w:kinsoku/>
              <w:wordWrap/>
              <w:overflowPunct/>
              <w:topLinePunct w:val="0"/>
              <w:autoSpaceDE/>
              <w:autoSpaceDN/>
              <w:bidi w:val="0"/>
              <w:adjustRightInd/>
              <w:snapToGrid/>
              <w:spacing w:line="23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（十一）危险化学品专用仓库未设置明显标志的。</w:t>
            </w:r>
          </w:p>
          <w:p w14:paraId="428DD907">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2733E224">
            <w:pPr>
              <w:keepNext w:val="0"/>
              <w:keepLines w:val="0"/>
              <w:pageBreakBefore w:val="0"/>
              <w:widowControl/>
              <w:kinsoku/>
              <w:wordWrap/>
              <w:overflowPunct/>
              <w:topLinePunct w:val="0"/>
              <w:autoSpaceDE/>
              <w:autoSpaceDN/>
              <w:bidi w:val="0"/>
              <w:adjustRightInd/>
              <w:snapToGrid/>
              <w:spacing w:line="23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3.</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D97CBCD">
            <w:pPr>
              <w:keepNext w:val="0"/>
              <w:keepLines w:val="0"/>
              <w:pageBreakBefore w:val="0"/>
              <w:kinsoku/>
              <w:wordWrap/>
              <w:overflowPunct/>
              <w:topLinePunct w:val="0"/>
              <w:autoSpaceDE/>
              <w:autoSpaceDN/>
              <w:bidi w:val="0"/>
              <w:adjustRightInd/>
              <w:snapToGrid/>
              <w:spacing w:line="23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第七十七条第（一）项　危险货物港口经营人有下列情形之一的，由所在地港口行政管理部门责令改正，处五万元以下的罚款；逾期未改正的，处五万元以上二十万元以下的罚款，对其直接负责的主管人员和其他直接责任人员处一万元以上二万元以下的罚款；情节严重的，责令停产停业整顿：</w:t>
            </w:r>
          </w:p>
          <w:p w14:paraId="73DEBDD7">
            <w:pPr>
              <w:keepNext w:val="0"/>
              <w:keepLines w:val="0"/>
              <w:pageBreakBefore w:val="0"/>
              <w:kinsoku/>
              <w:wordWrap/>
              <w:overflowPunct/>
              <w:topLinePunct w:val="0"/>
              <w:autoSpaceDE/>
              <w:autoSpaceDN/>
              <w:bidi w:val="0"/>
              <w:adjustRightInd/>
              <w:snapToGrid/>
              <w:spacing w:line="23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（一）未在生产作业场所和安全设施、设备上设置明显的安全警示标志的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B9A2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80E1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危险货物港口经营人未在生产作业场所和安全设施、设备上设置明显的安全警示标志的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10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以下罚款</w:t>
            </w:r>
          </w:p>
        </w:tc>
      </w:tr>
      <w:tr w14:paraId="6652DFA8">
        <w:tblPrEx>
          <w:tblCellMar>
            <w:top w:w="0" w:type="dxa"/>
            <w:left w:w="108" w:type="dxa"/>
            <w:bottom w:w="0" w:type="dxa"/>
            <w:right w:w="108" w:type="dxa"/>
          </w:tblCellMar>
        </w:tblPrEx>
        <w:trPr>
          <w:trHeight w:val="316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60D2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3FADE95">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CA64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A9AA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07FB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AF5A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危险货物港口经营人未在生产作业场所和安全设施、设备上设置明显的安全警示标志，逾期未改正的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320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对其直接负责的主管人员和其他直接责任人员处一万元以上二万元以下的罚款</w:t>
            </w:r>
          </w:p>
        </w:tc>
      </w:tr>
      <w:tr w14:paraId="2CE6FF5A">
        <w:tblPrEx>
          <w:tblCellMar>
            <w:top w:w="0" w:type="dxa"/>
            <w:left w:w="108" w:type="dxa"/>
            <w:bottom w:w="0" w:type="dxa"/>
            <w:right w:w="108" w:type="dxa"/>
          </w:tblCellMar>
        </w:tblPrEx>
        <w:trPr>
          <w:trHeight w:val="312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9196B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6ADD625">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3AF6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E181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60A4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9C1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危险货物港口经营人未在生产作业场所和安全设施、设备上设置明显的安全警示标志，情节严重的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118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7D5D1D66">
        <w:tblPrEx>
          <w:tblCellMar>
            <w:top w:w="0" w:type="dxa"/>
            <w:left w:w="108" w:type="dxa"/>
            <w:bottom w:w="0" w:type="dxa"/>
            <w:right w:w="108" w:type="dxa"/>
          </w:tblCellMar>
        </w:tblPrEx>
        <w:trPr>
          <w:trHeight w:val="1255"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BEE93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30</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686E081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危险货物港口经营人未按照国家标准、行业标准或者国家有关规定安装、使用安全设施、设备并进行经常性维护、保养和定期检测</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F1BF0">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0337BAB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第三十六条第一款  安全设备的设计、制造、安装、使用、检测、维修、改造和报废，应当符合国家标准或者行业标准。</w:t>
            </w:r>
          </w:p>
          <w:p w14:paraId="35A7902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第三十六条第二款  生产经营单位必须对安全设备进行经常性维护、保养，并定期检测，保证正常运转。维护、保养、检测应当作好记录，并由有关人员签字。</w:t>
            </w:r>
          </w:p>
          <w:p w14:paraId="66778C1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第三十六条第三款  生产经营单位不得关闭、破坏直接关系生产安全的监控、报警、防护、救生设备、设施，或者篡改、隐瞒、销毁其相关数据、信息。</w:t>
            </w:r>
          </w:p>
          <w:p w14:paraId="3F74758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720456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第三十一条  危险货物港口经营人应当按照国家标准、行业标准对其危险货物作业场所的安全设施、设备进行经常性维护、保养，并定期进行检测、检验，及时更新不合格的设施、设备，保证正常运转。维护、保养、检测、检验应当做好记录，并由有关人员签字。</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F8D31E">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6EDAB891">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第九十九条第（二）</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项、第</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（三）项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379DB3DC">
            <w:pPr>
              <w:keepNext w:val="0"/>
              <w:keepLines w:val="0"/>
              <w:pageBreakBefore w:val="0"/>
              <w:widowControl/>
              <w:numPr>
                <w:ilvl w:val="0"/>
                <w:numId w:val="4"/>
              </w:numPr>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安全设备的安装、使用、检测、改造和报废不符合国家标准或者行业标准的；</w:t>
            </w:r>
          </w:p>
          <w:p w14:paraId="4F85FF3A">
            <w:pPr>
              <w:keepNext w:val="0"/>
              <w:keepLines w:val="0"/>
              <w:pageBreakBefore w:val="0"/>
              <w:widowControl/>
              <w:numPr>
                <w:ilvl w:val="0"/>
                <w:numId w:val="0"/>
              </w:numPr>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（三）未对安全设备进行经常性维护、保养和定期检测的。</w:t>
            </w:r>
          </w:p>
          <w:p w14:paraId="1F705921">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A31D2B0">
            <w:pPr>
              <w:keepNext w:val="0"/>
              <w:keepLines w:val="0"/>
              <w:pageBreakBefore w:val="0"/>
              <w:widowControl/>
              <w:kinsoku/>
              <w:wordWrap/>
              <w:overflowPunct/>
              <w:topLinePunct w:val="0"/>
              <w:autoSpaceDE/>
              <w:autoSpaceDN/>
              <w:bidi w:val="0"/>
              <w:adjustRightInd/>
              <w:snapToGrid/>
              <w:spacing w:line="220" w:lineRule="exact"/>
              <w:ind w:firstLine="42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第七十七条第（二）项　危险货物港口经营人有下列情形之一的，由所在地港口行政管理部门责令改正，处五万元以下的罚款；逾期未改正的，处五万元以上二十万元以下的罚款，对其直接负责的主管人员和其他直接责任人员处一万元以上二万元以下的罚款；情节严重的，责令停产停业整顿</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w:t>
            </w:r>
          </w:p>
          <w:p w14:paraId="52F4387B">
            <w:pPr>
              <w:keepNext w:val="0"/>
              <w:keepLines w:val="0"/>
              <w:pageBreakBefore w:val="0"/>
              <w:widowControl/>
              <w:kinsoku/>
              <w:wordWrap/>
              <w:overflowPunct/>
              <w:topLinePunct w:val="0"/>
              <w:autoSpaceDE/>
              <w:autoSpaceDN/>
              <w:bidi w:val="0"/>
              <w:adjustRightInd/>
              <w:snapToGrid/>
              <w:spacing w:line="220" w:lineRule="exact"/>
              <w:ind w:firstLine="42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（二）未按照国家标准、行业标准或者国家有关规定安装、使用安全设施、设备并进行经常性维护、保养和定期检测的。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BC0A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B999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危险货物港口经营人未按照国家标准、行业标准或者国家有关规定安装、使用安全设施、设备并进行经常性维护、保养和定期检测的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5C4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以下罚款</w:t>
            </w:r>
          </w:p>
        </w:tc>
      </w:tr>
      <w:tr w14:paraId="0C980A7B">
        <w:tblPrEx>
          <w:tblCellMar>
            <w:top w:w="0" w:type="dxa"/>
            <w:left w:w="108" w:type="dxa"/>
            <w:bottom w:w="0" w:type="dxa"/>
            <w:right w:w="108" w:type="dxa"/>
          </w:tblCellMar>
        </w:tblPrEx>
        <w:trPr>
          <w:trHeight w:val="176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C7373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00877AA">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209D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04CE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F968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5B6A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危险货物港口经营人未按照国家标准、行业标准或者国家有关规定安装、使用安全设施、设备并进行经常性维护、保养和定期检测的，逾期未改正的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1C0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对其直接负责的主管人员和其他直接责任人员处一万元以上二万元以下的罚款</w:t>
            </w:r>
          </w:p>
        </w:tc>
      </w:tr>
      <w:tr w14:paraId="4BB954EC">
        <w:tblPrEx>
          <w:tblCellMar>
            <w:top w:w="0" w:type="dxa"/>
            <w:left w:w="108" w:type="dxa"/>
            <w:bottom w:w="0" w:type="dxa"/>
            <w:right w:w="108" w:type="dxa"/>
          </w:tblCellMar>
        </w:tblPrEx>
        <w:trPr>
          <w:trHeight w:val="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8423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5FD2161">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3A95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D8A3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F066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D9C0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危险货物港口经营人未按照国家标准、行业标准或者国家有关规定安装、使用安全设施、设备并进行经常性维护、保养和定期检测的，情节严重的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F1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645A0A21">
        <w:tblPrEx>
          <w:tblCellMar>
            <w:top w:w="0" w:type="dxa"/>
            <w:left w:w="108" w:type="dxa"/>
            <w:bottom w:w="0" w:type="dxa"/>
            <w:right w:w="108" w:type="dxa"/>
          </w:tblCellMar>
        </w:tblPrEx>
        <w:trPr>
          <w:trHeight w:val="182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2E395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31</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4750C56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危险货物港口经营人对危险货物港口作业未建立专门安全管理制度、未采取可靠的安全措施</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6359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2A4FEA5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第三十九条第二款  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174D2E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B7CE6C1">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第二十一条第（二）项  从事危险货物港口作业的经营人（以下简称危险货物港口经营人）除满足</w:t>
            </w:r>
            <w: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t>《港口经营管理规定》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规定的经营许可条件外，还应当具备以下条件：</w:t>
            </w:r>
          </w:p>
          <w:p w14:paraId="2BD4584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（二）具有健全的安全管理制度、岗位安全责任制度和操作规程。</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0FEF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12C5E15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第一百零一条第（一）项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3887CAA1">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（一）生产、经营、运输、储存、使用危险物品或者处置废弃危险物品，未建立专门安全管理制度、未采取可靠的安全措施的。</w:t>
            </w:r>
          </w:p>
          <w:p w14:paraId="4C4B56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C5750D2">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第七十六条第（一）项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5E03B2E0">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（一）危险货物港口作业未建立专门安全管理制度、未采取可靠的安全措施的</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BA86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2F9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危险货物港口经营人对危险货物港口作业未建立专门安全管理制度、未采取可靠的安全措施的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ACD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处十万元以下的罚款</w:t>
            </w:r>
          </w:p>
        </w:tc>
      </w:tr>
      <w:tr w14:paraId="6F279C4C">
        <w:tblPrEx>
          <w:tblCellMar>
            <w:top w:w="0" w:type="dxa"/>
            <w:left w:w="108" w:type="dxa"/>
            <w:bottom w:w="0" w:type="dxa"/>
            <w:right w:w="108" w:type="dxa"/>
          </w:tblCellMar>
        </w:tblPrEx>
        <w:trPr>
          <w:trHeight w:val="119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C582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AEC061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7E32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9F60D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8B28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BC4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危险货物港口经营人对危险货物港口作业未建立专门安全管理制度、未采取可靠的安全措施，逾期未改正的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F4C5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20A468A5">
        <w:tblPrEx>
          <w:tblCellMar>
            <w:top w:w="0" w:type="dxa"/>
            <w:left w:w="108" w:type="dxa"/>
            <w:bottom w:w="0" w:type="dxa"/>
            <w:right w:w="108" w:type="dxa"/>
          </w:tblCellMar>
        </w:tblPrEx>
        <w:trPr>
          <w:trHeight w:val="2203"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EA14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32</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4BD896B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危险货物港口经营人对重大危险源未登记建档、或者未进行评估、监控，或者未制定应急预案</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F78C9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65D182E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第四十条  生产经营单位对重大危险源应当登记建档，进行定期检测、评估、监控，并制定应急预案，告知从业人员和相关人员在紧急情况下应当采取的应急措施。</w:t>
            </w:r>
          </w:p>
          <w:p w14:paraId="19443D2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生产经营单位应当按照国家有关规定将本单位重大危险源及有关安全措施、应急措施报有关地方人民政府应急管理部门和有关部门备案。有关地方人民政府应急管理部门和有关部门应当通过相关信息系统实现信息共享。</w:t>
            </w:r>
          </w:p>
          <w:p w14:paraId="5AB93F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56F5D4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第五十三条  危险货物港口经营人应当根据有关规定，进行重大危险源辨识，确定重大危险源级别，实施分级管理，并登记建档。危险货物港口经营人应当建立健全重大危险源安全管理规章制度，制定实施危险货物重大危险源安全管理与监控方案，制定应急预案，告知相关人员在紧急情况下应当采取的应急措施，定期对重大危险源进行安全评估。</w:t>
            </w:r>
          </w:p>
          <w:p w14:paraId="28C5769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第五十四条  危险货物港口经营人应当将本单位的重大危险源及有关安全措施、应急措施依法报送所在地港口行政管理部门和相关部门备案。</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D3D1B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2C2AEE38">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第一百零一条第（二）项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6917D7A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（二）对重大危险源未登记建档，未进行定期检测、评估、监控，未制定应急预案，或者未告知应急措施的。                                                                       </w:t>
            </w:r>
          </w:p>
          <w:p w14:paraId="21D39F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7E84017B">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第七十六条第（二）项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00F48E4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（二）对重大危险源未登记建档，未进行定期检测、评估、监控，未制定应急预案，或者未告知应急措施的；</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7F0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7FAC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危险货物港口经营人对重大危险源未登记建档，未进行定期检测、评估、监控，未制定应急预案，或者未告知应急措施的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4A0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处十万元以下的罚款</w:t>
            </w:r>
          </w:p>
        </w:tc>
      </w:tr>
      <w:tr w14:paraId="790B24C3">
        <w:tblPrEx>
          <w:tblCellMar>
            <w:top w:w="0" w:type="dxa"/>
            <w:left w:w="108" w:type="dxa"/>
            <w:bottom w:w="0" w:type="dxa"/>
            <w:right w:w="108" w:type="dxa"/>
          </w:tblCellMar>
        </w:tblPrEx>
        <w:trPr>
          <w:trHeight w:val="154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A40CBC">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2183D5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261F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D25D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EF60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9C8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危险货物港口经营人对重大危险源未登记建档，未进行定期检测、评估、监控，未制定应急预案，或者未告知应急措施</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D2C8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7D43BBBD">
        <w:tblPrEx>
          <w:tblCellMar>
            <w:top w:w="0" w:type="dxa"/>
            <w:left w:w="108" w:type="dxa"/>
            <w:bottom w:w="0" w:type="dxa"/>
            <w:right w:w="108" w:type="dxa"/>
          </w:tblCellMar>
        </w:tblPrEx>
        <w:trPr>
          <w:trHeight w:val="179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EFA1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33</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5DEA993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生产经营单位未采取措施消除事故隐患</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6CD51">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620E2E0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第四十一条第二款  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3CF292C4">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1" w:firstLineChars="200"/>
              <w:jc w:val="left"/>
              <w:rPr>
                <w:rFonts w:hint="default" w:asciiTheme="majorEastAsia" w:hAnsiTheme="majorEastAsia" w:eastAsiaTheme="majorEastAsia" w:cstheme="majorEastAsia"/>
                <w:b/>
                <w:bCs/>
                <w:color w:val="000000" w:themeColor="text1"/>
                <w:sz w:val="18"/>
                <w:szCs w:val="18"/>
                <w:lang w:val="en"/>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sz w:val="18"/>
                <w:szCs w:val="18"/>
                <w:lang w:val="en" w:bidi="ar"/>
                <w14:textFill>
                  <w14:solidFill>
                    <w14:schemeClr w14:val="tx1"/>
                  </w14:solidFill>
                </w14:textFill>
              </w:rPr>
              <w:t>《港口危险货物安全管理规定》(交通运输部令2023年第8号)</w:t>
            </w:r>
          </w:p>
          <w:p w14:paraId="1F3E85CA">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第五十八条第一款　危险货物港口经营人应当建立健全并落实事故隐患排查治理制度，定期开展事故隐患排查，及时消除隐患，事故隐患排查治理情况应当如实记录，并通过职工大会或者职工代表大会、信息公示栏等方式向从业人员通报。</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8C12D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4D824BA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第一百零二条</w:t>
            </w:r>
            <w:r>
              <w:rPr>
                <w:rStyle w:val="69"/>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刑法有关规定追究刑事责任。</w:t>
            </w:r>
          </w:p>
          <w:p w14:paraId="44DD735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D8BCD95">
            <w:pPr>
              <w:keepNext w:val="0"/>
              <w:keepLines w:val="0"/>
              <w:pageBreakBefore w:val="0"/>
              <w:kinsoku/>
              <w:wordWrap/>
              <w:overflowPunct/>
              <w:topLinePunct w:val="0"/>
              <w:autoSpaceDE/>
              <w:autoSpaceDN/>
              <w:bidi w:val="0"/>
              <w:adjustRightInd/>
              <w:snapToGrid/>
              <w:spacing w:line="240" w:lineRule="exact"/>
              <w:ind w:firstLine="360" w:firstLineChars="200"/>
              <w:jc w:val="left"/>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第八十二条　危险货物港口经营人未采取措施消除事故隐患的，由所在地港口行政管理部门责令立即消除或者限期消除，处五万元以下的罚款;拒不执行的，责令停产停业整顿，对其直接负责的主管人员和其他直接责任人员处五万元以上十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F19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064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生产经营单位未采取措施消除事故隐患的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43CA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处五万元以下的罚款</w:t>
            </w:r>
          </w:p>
        </w:tc>
      </w:tr>
      <w:tr w14:paraId="6803379D">
        <w:tblPrEx>
          <w:tblCellMar>
            <w:top w:w="0" w:type="dxa"/>
            <w:left w:w="108" w:type="dxa"/>
            <w:bottom w:w="0" w:type="dxa"/>
            <w:right w:w="108" w:type="dxa"/>
          </w:tblCellMar>
        </w:tblPrEx>
        <w:trPr>
          <w:trHeight w:val="170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E71EB">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4A2FEF9B">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79F8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9A70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A8EC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6165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生产经营单位拒不执行的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878E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对其直接负责的主管人员和其他直接责任人员处五万元以上十万元以下的罚款</w:t>
            </w:r>
          </w:p>
        </w:tc>
      </w:tr>
      <w:tr w14:paraId="1DA3990D">
        <w:tblPrEx>
          <w:tblCellMar>
            <w:top w:w="0" w:type="dxa"/>
            <w:left w:w="108" w:type="dxa"/>
            <w:bottom w:w="0" w:type="dxa"/>
            <w:right w:w="108" w:type="dxa"/>
          </w:tblCellMar>
        </w:tblPrEx>
        <w:trPr>
          <w:trHeight w:val="285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77CC7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34</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C2CA5D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危险货物港口经营人未建立事故隐患排查治理制度</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或者重大事故隐患排查治理情况未按照规定报告</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758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 xml:space="preserve">  </w:t>
            </w:r>
          </w:p>
          <w:p w14:paraId="4F8F560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第四十一条第二款  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116E0E1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15BF069">
            <w:pPr>
              <w:keepNext w:val="0"/>
              <w:keepLines w:val="0"/>
              <w:pageBreakBefore w:val="0"/>
              <w:widowControl/>
              <w:kinsoku/>
              <w:wordWrap/>
              <w:overflowPunct/>
              <w:topLinePunct w:val="0"/>
              <w:autoSpaceDE/>
              <w:autoSpaceDN/>
              <w:bidi w:val="0"/>
              <w:adjustRightInd/>
              <w:snapToGrid/>
              <w:spacing w:line="240" w:lineRule="exact"/>
              <w:ind w:firstLine="181" w:firstLineChars="1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第五十八条  危险货物港口经营人应当建立健全并落实事故隐患排查治理制度，定期开展事故隐患排查，及时消除隐患，事故隐患排查治理情况应当如实记录，并通过职工大会或者职工代表大会、信息公示栏等方式向从业人员通报。</w:t>
            </w:r>
          </w:p>
          <w:p w14:paraId="66B1D8E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危险货物港口经营人应当将重大事故隐患的排查治理情况及时向所在地港口行政管理部门和职工大会或者职工代表大会报告。</w:t>
            </w:r>
          </w:p>
          <w:p w14:paraId="0E0A948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所在地港口行政管理部门应当建立健全重大事故隐患治理督办制度，督促危险货物港口经营人消除重大事故隐患。</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2FCC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6B27103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第一百零一条第（五）项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w:t>
            </w:r>
          </w:p>
          <w:p w14:paraId="618C14A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（五）未建立事故隐患排查治理制度，或者重大事故隐患排查治理情况未按照规定报告的。   </w:t>
            </w:r>
          </w:p>
          <w:p w14:paraId="57F63E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2A9D7AA0">
            <w:pPr>
              <w:keepNext w:val="0"/>
              <w:keepLines w:val="0"/>
              <w:pageBreakBefore w:val="0"/>
              <w:widowControl/>
              <w:kinsoku/>
              <w:wordWrap/>
              <w:overflowPunct/>
              <w:topLinePunct w:val="0"/>
              <w:autoSpaceDE/>
              <w:autoSpaceDN/>
              <w:bidi w:val="0"/>
              <w:adjustRightInd/>
              <w:snapToGrid/>
              <w:spacing w:line="240" w:lineRule="exact"/>
              <w:ind w:firstLine="361"/>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第七十六条第（四）项  危险货物港口经营人有下列行为之一的，由所在地港口行政管理部门责令限期整改，处十万以下的罚款；逾期未改正的，责令停产停业整顿，并处十万元以上二十万元以下的罚款，对其直接负责的主管人员和其他直接责任人员处二万元以上五万元以下的罚款：</w:t>
            </w:r>
          </w:p>
          <w:p w14:paraId="331E2AD1">
            <w:pPr>
              <w:keepNext w:val="0"/>
              <w:keepLines w:val="0"/>
              <w:pageBreakBefore w:val="0"/>
              <w:widowControl/>
              <w:kinsoku/>
              <w:wordWrap/>
              <w:overflowPunct/>
              <w:topLinePunct w:val="0"/>
              <w:autoSpaceDE/>
              <w:autoSpaceDN/>
              <w:bidi w:val="0"/>
              <w:adjustRightInd/>
              <w:snapToGrid/>
              <w:spacing w:line="240" w:lineRule="exact"/>
              <w:ind w:firstLine="361"/>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（四）未建立事故隐患排查治理制度的，</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或者重大事故隐患排查治理情况未按照规定报告的。</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E745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B1C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危险货物港口经营人未建立事故隐患排查治理制度的，或者重大事故隐患排查治理情况未按照规定报告的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4B6E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处十万元以下的罚款</w:t>
            </w:r>
          </w:p>
        </w:tc>
      </w:tr>
      <w:tr w14:paraId="079BC111">
        <w:tblPrEx>
          <w:tblCellMar>
            <w:top w:w="0" w:type="dxa"/>
            <w:left w:w="108" w:type="dxa"/>
            <w:bottom w:w="0" w:type="dxa"/>
            <w:right w:w="108" w:type="dxa"/>
          </w:tblCellMar>
        </w:tblPrEx>
        <w:trPr>
          <w:trHeight w:val="33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362A3">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E2B3F2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906D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4C07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7643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2B61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危险货物港口经营人未建立事故隐患排查治理制度</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或者重大事故隐患排查治理情况未按照规定报告</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85E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责令停产停业整顿，并处十万元以上二十万元以下的罚款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对其直接负责的主管人员和其他直接责任人员处二万元以上五万元以下的罚款</w:t>
            </w:r>
          </w:p>
        </w:tc>
      </w:tr>
      <w:tr w14:paraId="5D2BDBD6">
        <w:tblPrEx>
          <w:tblCellMar>
            <w:top w:w="0" w:type="dxa"/>
            <w:left w:w="108" w:type="dxa"/>
            <w:bottom w:w="0" w:type="dxa"/>
            <w:right w:w="108" w:type="dxa"/>
          </w:tblCellMar>
        </w:tblPrEx>
        <w:trPr>
          <w:trHeight w:val="215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8FF6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35</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5D358D5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两个以上危险货物港口经营人在同一港口作业区内从事可能危及对方生产安全的危险货物港口作业，未签订安全生产管理协议或者未指定专职安全管理人员进行安全检查和协调</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44DFD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296E4F2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第四十八条  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6D39ED1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45736D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第四十八条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两个以上危险货物港口经营人在同一港口作业区内进行危险货物港口作业，可能危及对方生产安全的，应当签订安全生产管理协议，明确各自的安全生产管理职责和应当采取的安全措施，并指定专职安全生产管理人员进行安全检查与协调。</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43C5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1.《中华人民共和国安全生产法》</w:t>
            </w:r>
          </w:p>
          <w:p w14:paraId="245FA0A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第一百零四条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46D216C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E1186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第八十一条  两个以上危险货物港口经营人在同一港口作业区内从事可能危及对方生产安全的危险货物港口作业，未签订安全生产管理协议或者未指定专职安全管理人员进行安全检查和协调的，由所在地港口行政管理部门责令限期改正，处一万元以下的罚款，对其直接负责的主管人员和其他直接责任人员处三千元以下的罚款；情节严重的，处一万元以上五万元以下的罚款，对其直接负责的主管人员和其他直接责任人员处三千元以上一万元以下的罚款；逾期未改正的，责令停产停业整顿。</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50C5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9205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两个以上危险货物港口经营人在同一港口作业区内从事可能危及对方生产安全的危险货物港口作业，未签订安全生产管理协议或者未指定专职安全管理人员进行安全检查和协调的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B6B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对其直接负责的主管人员和其他直接责任人员可以处三千元以下的罚款</w:t>
            </w:r>
          </w:p>
        </w:tc>
      </w:tr>
      <w:tr w14:paraId="4FDE69D6">
        <w:tblPrEx>
          <w:tblCellMar>
            <w:top w:w="0" w:type="dxa"/>
            <w:left w:w="108" w:type="dxa"/>
            <w:bottom w:w="0" w:type="dxa"/>
            <w:right w:w="108" w:type="dxa"/>
          </w:tblCellMar>
        </w:tblPrEx>
        <w:trPr>
          <w:trHeight w:val="15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5D9F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F3FB2D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500EC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2CC9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C6D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CC8DB">
            <w:pPr>
              <w:keepNext w:val="0"/>
              <w:keepLines w:val="0"/>
              <w:pageBreakBefore w:val="0"/>
              <w:widowControl/>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两个以上危险货物港口经营人在同一港口作业区内从事可能危及对方生产安全的危险货物港口作业，未签订安全生产管理协议或者未指定专职安全管理人员进行安全检查和协调，情节严重的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FEE4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处一万元以上五万元以下的罚款</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对其直接负责的主管人员和其他直接责任人员可以处三千元以上一万元以下的罚款</w:t>
            </w:r>
          </w:p>
        </w:tc>
      </w:tr>
      <w:tr w14:paraId="1DEA3D22">
        <w:tblPrEx>
          <w:tblCellMar>
            <w:top w:w="0" w:type="dxa"/>
            <w:left w:w="108" w:type="dxa"/>
            <w:bottom w:w="0" w:type="dxa"/>
            <w:right w:w="108" w:type="dxa"/>
          </w:tblCellMar>
        </w:tblPrEx>
        <w:trPr>
          <w:trHeight w:val="15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D750D2">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9BAC33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0F47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EC75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781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471F3">
            <w:pPr>
              <w:keepNext w:val="0"/>
              <w:keepLines w:val="0"/>
              <w:pageBreakBefore w:val="0"/>
              <w:widowControl/>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两个以上危险货物港口经营人在同一港口作业区内从事可能危及对方生产安全的危险货物港口作业，未签订安全生产管理协议或者未指定专职安全管理人员进行安全检查和协调，逾期未改正的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C52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6494B53">
        <w:tblPrEx>
          <w:tblCellMar>
            <w:top w:w="0" w:type="dxa"/>
            <w:left w:w="108" w:type="dxa"/>
            <w:bottom w:w="0" w:type="dxa"/>
            <w:right w:w="108" w:type="dxa"/>
          </w:tblCellMar>
        </w:tblPrEx>
        <w:trPr>
          <w:trHeight w:val="329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1B530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36</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71C35CD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危险货物港口经营人拒绝、阻碍港口行政管理部门依法实施安全监督检查</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D624F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09BFE4C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第六十六条  生产经营单位对负有安全生产监督管理职责的部门的监督检查人员（以下统称安全生产监督检查人员）依法履行监督检查职责，应当予以配合，不得拒绝、阻挠。</w:t>
            </w:r>
          </w:p>
          <w:p w14:paraId="6FB0C0C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第六十八条  安全生产监督检查人员应当将检查的时间、地点、内容、发现的问题及其处理情况，作出书面记录，并由检查人员和被检查单位的负责人签字；被检查单位的负责人拒绝签字的，检查人员应当将情况记录在案，并向负有安全生产监督管理职责的部门报告。</w:t>
            </w:r>
          </w:p>
          <w:p w14:paraId="428DD47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E0637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第六十四条第一款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有关单位和个人对依法进行的监督检查应当予以配合，不得拒绝、阻碍。港口行政管理部门依法对存在重大事故隐患作出停产停业的决定，危险货物港口经营人应当依法执行，及时消除隐患。危险货物港口经营人拒不执行，有发生生产安全事故的现实危险的，在保证安全的前提下，经本部门主要负责人批准，港口行政管理部门可以依法采取通知有关单位停止供电等措施，强制危险货物港口经营人履行决定。</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627D6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1.《中华人民共和国安全生产法》</w:t>
            </w:r>
          </w:p>
          <w:p w14:paraId="1FFA07B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p w14:paraId="206E8CE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0669EB0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第八十六条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拒绝、阻碍港口行政管理部门依法实施安全监督检查的，由港口行政管理部门责令改正；逾期未改正的，处二万元以上二十万元以下的罚款；对其直接负责的主管人员和其他直接责任人员处一万元以上二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164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F743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危险货物港口经营人对港口行政管理部门依法实施监督检查时不接受、不配合，消极对待</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8897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对危险货物港口经营人处二万元以上少于十万元的罚款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对其直接负责的主管人员和其他直接责任人员处一万元以上少于一万五千元的罚款</w:t>
            </w:r>
          </w:p>
        </w:tc>
      </w:tr>
      <w:tr w14:paraId="6E1B5B5A">
        <w:tblPrEx>
          <w:tblCellMar>
            <w:top w:w="0" w:type="dxa"/>
            <w:left w:w="108" w:type="dxa"/>
            <w:bottom w:w="0" w:type="dxa"/>
            <w:right w:w="108" w:type="dxa"/>
          </w:tblCellMar>
        </w:tblPrEx>
        <w:trPr>
          <w:trHeight w:val="2161"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446C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734FAA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1712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E506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834B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689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危险货物港口经营人设置障碍，故意阻碍港口行政管理部门依法实施监督检查</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02A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对危险货物港口经营人处十万元以上二十万元以下的罚款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对其直接负责的主管人员和其他直接责任人员处一万五千元以上二万元以下的罚款</w:t>
            </w:r>
          </w:p>
        </w:tc>
      </w:tr>
      <w:tr w14:paraId="0CC345C3">
        <w:tblPrEx>
          <w:tblCellMar>
            <w:top w:w="0" w:type="dxa"/>
            <w:left w:w="108" w:type="dxa"/>
            <w:bottom w:w="0" w:type="dxa"/>
            <w:right w:w="108" w:type="dxa"/>
          </w:tblCellMar>
        </w:tblPrEx>
        <w:trPr>
          <w:trHeight w:val="505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1F02A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37</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4C823A0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未经安全条件审查，新建、改建、扩建危险货物港口建设项目</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9F9C31">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426CFA74">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第十二条  新建、改建、扩建生产、储存危险化学品的建设项目（以下简称建设项目），应当由安全生产监督管理部门进行安全条件审查。</w:t>
            </w:r>
          </w:p>
          <w:p w14:paraId="3E26D8CE">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45日内作出审查决定，并书面通知建设单位。具体办法由国务院安全生产监督管理部门制定。</w:t>
            </w:r>
          </w:p>
          <w:p w14:paraId="2D675102">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新建、改建、扩建储存、装卸危险化学品的港口建设项目，由港口行政管理部门按照国务院交通运输主管部门的规定进行安全条件审查。</w:t>
            </w:r>
          </w:p>
          <w:p w14:paraId="7115A724">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E74BDAF">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第五条  新建、改建、扩建储存、装卸危险货物的港口建设项目（以下简称危险货物港口建设项目），应当由港口行政管理部门进行安全条件审查。</w:t>
            </w:r>
          </w:p>
          <w:p w14:paraId="7646D434">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未通过安全条件审查，危险货物港口建设项目不得开工建设。</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2CD7E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06C709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第七十六条  未经安全条件审查，新建、改建、扩建生产、储存危险化学品的建设项目的，由安全生产监督管理部门责令停止建设，限期改正；逾期不改正的，处50万元以上100万元以下的罚款；构成犯罪的，依法追究刑事责任。</w:t>
            </w:r>
          </w:p>
          <w:p w14:paraId="05891E0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未经安全条件审查，新建、改建、扩建储存、装卸危险化学品的港口建设项目的，由港口行政管理部门依照前款规定予以处罚。</w:t>
            </w:r>
          </w:p>
          <w:p w14:paraId="1EE354F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235708D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第七十一条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未经安全条件审查，新建、改建、扩建危险货物港口建设项目的，由所在地港口行政管理部门责令停止建设，限期改正；逾期未改正的，处五十万元以上一百万元以下的罚款。</w:t>
            </w:r>
          </w:p>
        </w:tc>
        <w:tc>
          <w:tcPr>
            <w:tcW w:w="825" w:type="dxa"/>
            <w:tcBorders>
              <w:top w:val="single" w:color="000000" w:sz="4" w:space="0"/>
              <w:left w:val="single" w:color="000000" w:sz="4" w:space="0"/>
              <w:right w:val="single" w:color="000000" w:sz="4" w:space="0"/>
            </w:tcBorders>
            <w:shd w:val="clear" w:color="auto" w:fill="auto"/>
            <w:noWrap/>
            <w:vAlign w:val="center"/>
          </w:tcPr>
          <w:p w14:paraId="05A3E5A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p w14:paraId="36357ED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right w:val="single" w:color="000000" w:sz="4" w:space="0"/>
            </w:tcBorders>
            <w:shd w:val="clear" w:color="auto" w:fill="auto"/>
            <w:vAlign w:val="center"/>
          </w:tcPr>
          <w:p w14:paraId="36524C0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p w14:paraId="68EEA22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未经安全条件审查，新建、改建、扩建危险货物港口建设项目，逾期未改正的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079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p w14:paraId="367E16E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处五十万元以上一百万元以下罚款</w:t>
            </w:r>
          </w:p>
        </w:tc>
      </w:tr>
      <w:tr w14:paraId="34AF8724">
        <w:tblPrEx>
          <w:tblCellMar>
            <w:top w:w="0" w:type="dxa"/>
            <w:left w:w="108" w:type="dxa"/>
            <w:bottom w:w="0" w:type="dxa"/>
            <w:right w:w="108" w:type="dxa"/>
          </w:tblCellMar>
        </w:tblPrEx>
        <w:trPr>
          <w:trHeight w:val="1632"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4951B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38</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B707DE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危险货物港口经营人未对其铺设的危险货物管道设置明显的标志，或者未对危险货物管道定期检查、检测</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0B41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6423E7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第十三条第一款  生产、储存危险化学品的单位，应当对其铺设的危险化学品管道设置明显标志，并对危险化学品管道定期检查、检测。</w:t>
            </w:r>
          </w:p>
          <w:p w14:paraId="1B60FFB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A4CBCA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第三十一条  危险货物港口经营人应当按照国家标准、行业标准对其危险货物作业场所的安全设施、设备进行经常性维护、保养，并定期进行检测、检验，及时更新不合格的设施、设备，保证正常运转。维护、保养、检测、检验应当做好记录，并由有关人员签字。</w:t>
            </w:r>
          </w:p>
          <w:p w14:paraId="6893522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第三十五条　危险货物港口经营人使用管道输送危险货物的，应当建立输送管道安全技术档案，具备管道分布图，并对输送管道定期进行检查、检测，设置明显标志。</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879D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9D6EF70">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第七十八条第一款第（一）项  有下列情形之一的，由安全生产监督管理部门责令改正，可以处5万元以下的罚款；拒不改正的，处5万元以上10万元以下的罚款；情节严重的，责令停产停业整顿：</w:t>
            </w:r>
          </w:p>
          <w:p w14:paraId="1BF91A5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（一）生产、储存危险化学品的单位未对其铺设的危险化学品管道设置明显的标志，或者未对危险化学品管道定期检查、检测的。</w:t>
            </w:r>
          </w:p>
          <w:p w14:paraId="189B34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4111472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3054DD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第七十八条第一款第（一）项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危险货物港口经营人有下列情形之一的，由所在地港口行政管理部门责令改正，可以处五万元以下的罚款；逾期未改正的，处五万元以上十万元以下的罚款；情节严重的，责令停产停业整顿：</w:t>
            </w:r>
          </w:p>
          <w:p w14:paraId="1B37779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（一）未对其铺设的危险货物管道设置明显的标志，或者未对危险货物管道定期检查、检测的。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52BE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8DD9">
            <w:pPr>
              <w:keepNext w:val="0"/>
              <w:keepLines w:val="0"/>
              <w:pageBreakBefore w:val="0"/>
              <w:widowControl/>
              <w:kinsoku/>
              <w:wordWrap/>
              <w:overflowPunct/>
              <w:topLinePunct w:val="0"/>
              <w:autoSpaceDE/>
              <w:autoSpaceDN/>
              <w:bidi w:val="0"/>
              <w:adjustRightInd/>
              <w:snapToGrid/>
              <w:spacing w:line="206"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危险货物港口经营人未对其铺设的危险货物管道设置明显的标志，或者未对危险货物管道定期检查、检测的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842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31BB1EAB">
        <w:tblPrEx>
          <w:tblCellMar>
            <w:top w:w="0" w:type="dxa"/>
            <w:left w:w="108" w:type="dxa"/>
            <w:bottom w:w="0" w:type="dxa"/>
            <w:right w:w="108" w:type="dxa"/>
          </w:tblCellMar>
        </w:tblPrEx>
        <w:trPr>
          <w:trHeight w:val="124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117F6">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9911810">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BFD1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736C6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A0CA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2D6E">
            <w:pPr>
              <w:keepNext w:val="0"/>
              <w:keepLines w:val="0"/>
              <w:pageBreakBefore w:val="0"/>
              <w:widowControl/>
              <w:kinsoku/>
              <w:wordWrap/>
              <w:overflowPunct/>
              <w:topLinePunct w:val="0"/>
              <w:autoSpaceDE/>
              <w:autoSpaceDN/>
              <w:bidi w:val="0"/>
              <w:adjustRightInd/>
              <w:snapToGrid/>
              <w:spacing w:line="206"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危险货物港口经营人未对其铺设的危险货物管道设置明显的标志，或者未对危险货物管道定期检查、检测，逾期未改正的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9E15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485EF0A9">
        <w:tblPrEx>
          <w:tblCellMar>
            <w:top w:w="0" w:type="dxa"/>
            <w:left w:w="108" w:type="dxa"/>
            <w:bottom w:w="0" w:type="dxa"/>
            <w:right w:w="108" w:type="dxa"/>
          </w:tblCellMar>
        </w:tblPrEx>
        <w:trPr>
          <w:trHeight w:val="91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8F8C2">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542EB2A">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F480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F0D5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402A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65DAD">
            <w:pPr>
              <w:keepNext w:val="0"/>
              <w:keepLines w:val="0"/>
              <w:pageBreakBefore w:val="0"/>
              <w:widowControl/>
              <w:kinsoku/>
              <w:wordWrap/>
              <w:overflowPunct/>
              <w:topLinePunct w:val="0"/>
              <w:autoSpaceDE/>
              <w:autoSpaceDN/>
              <w:bidi w:val="0"/>
              <w:adjustRightInd/>
              <w:snapToGrid/>
              <w:spacing w:line="206"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危险货物港口经营人未对其铺设的危险货物管道设置明显的标志，或者未对危险货物管道定期检查、检测，情节严重的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45E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5FBCD879">
        <w:tblPrEx>
          <w:tblCellMar>
            <w:top w:w="0" w:type="dxa"/>
            <w:left w:w="108" w:type="dxa"/>
            <w:bottom w:w="0" w:type="dxa"/>
            <w:right w:w="108" w:type="dxa"/>
          </w:tblCellMar>
        </w:tblPrEx>
        <w:trPr>
          <w:trHeight w:val="254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BAB5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39</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23AA871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从事危险化学品仓储经营的港口经营人在危险货物专用库场、储罐未设专人负责管理，或者对储存的剧毒化学品以及储存数量构成重大危险源的其他危险货物未实行双人收发、双人保管制度</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F54E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68767BE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第二十四条第一款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3CA9C8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0AFD207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第五十一条第一款  危险货物应当储存在港区专用的库场、储罐，</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并由专人负责管理；剧毒化学品以及储存数量构成重大危险源的其他危险货物，应当单独存放，并实行双人收发、双人保管制度。</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AC505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259689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第七十八条第一款第（九）项  有下列情形之一的，由安全生产监督管理部门责令改正，可以处5万元以下的罚款；拒不改正的，处5万元以上10万元以下的罚款；情节严重的，责令停产停业整顿：</w:t>
            </w:r>
          </w:p>
          <w:p w14:paraId="3D50438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（九）危险化学品专用仓库未设专人负责管理，或者对储存的剧毒化学品以及储存数量构成重大危险源的其他危险化学品未实行双人收发、双人保管制度的。</w:t>
            </w:r>
          </w:p>
          <w:p w14:paraId="3AACAD0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085A414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7C6E5A7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第七十八条第一款第（二）项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危险货物港口经营人有下列情形之一的，由所在地港口行政管理部门责令改正，可以处五万元以下的罚款；逾期未改正的，处五万元以上十万元以下的罚款；情节严重的，责令停产停业整顿：</w:t>
            </w:r>
          </w:p>
          <w:p w14:paraId="2E131FCE">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（二）危险货物专用库场、储罐未设专人负责管理，或者对储存的剧毒化学品以及储存数量构成重大危险源的其他危险货物未实行双人收发、双人保管制度的。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3C2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DF03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从事危险化学品仓储经营的港口经营人在危险货物专用库场、储罐未设专人负责管理，或者对储存的剧毒化学品以及储存数量构成重大危险源的其他危险货物未实行双人收发、双人保管制度的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19D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1514028A">
        <w:tblPrEx>
          <w:tblCellMar>
            <w:top w:w="0" w:type="dxa"/>
            <w:left w:w="108" w:type="dxa"/>
            <w:bottom w:w="0" w:type="dxa"/>
            <w:right w:w="108" w:type="dxa"/>
          </w:tblCellMar>
        </w:tblPrEx>
        <w:trPr>
          <w:trHeight w:val="247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904C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C67358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84BB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4BA9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1AD1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11F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从事危险化学品仓储经营的港口经营人在危险货物专用库场、储罐未设专人负责管理，或者对储存的剧毒化学品以及储存数量构成重大危险源的其他危险货物未实行双人收发、双人保管制度，逾期未改正的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7E9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78D3AB46">
        <w:tblPrEx>
          <w:tblCellMar>
            <w:top w:w="0" w:type="dxa"/>
            <w:left w:w="108" w:type="dxa"/>
            <w:bottom w:w="0" w:type="dxa"/>
            <w:right w:w="108" w:type="dxa"/>
          </w:tblCellMar>
        </w:tblPrEx>
        <w:trPr>
          <w:trHeight w:val="205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BE23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E529902">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C93C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E7E2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0D1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C270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从事危险化学品仓储经营的港口经营人在危险货物专用库场、储罐未设专人负责管理，或者对储存的剧毒化学品以及储存数量构成重大危险源的其他危险货物未实行双人收发、双人保管制度，情节严重的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9B9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2F63468B">
        <w:tblPrEx>
          <w:tblCellMar>
            <w:top w:w="0" w:type="dxa"/>
            <w:left w:w="108" w:type="dxa"/>
            <w:bottom w:w="0" w:type="dxa"/>
            <w:right w:w="108" w:type="dxa"/>
          </w:tblCellMar>
        </w:tblPrEx>
        <w:trPr>
          <w:trHeight w:val="133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E993C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40</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973C29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危险货物港口经营人未建立危险货物出入库核查、登记制度</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7CF91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0F1068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第二十五条  储存危险化学品的单位应当建立危险化学品出入库核查、登记制度。</w:t>
            </w:r>
          </w:p>
          <w:p w14:paraId="498063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p>
          <w:p w14:paraId="599FBC6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2B13AE5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第五十二条第一款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危险货物港口经营人经营仓储业务的，应当建立危险货物出入库核查、登记制度。</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486E9">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7F37642F">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第七十八条第一款第（十）项  有下列情形之一的，由安全生产监督管理部门责令改正，可以处5万元以下的罚款；拒不改正的，处5万元以上10万元以下的罚款；情节严重的，责令停产停业整顿：</w:t>
            </w:r>
          </w:p>
          <w:p w14:paraId="4BD9332F">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（十）储存危险化学品的单位未建立危险化学品出入库核查、登记制度的。</w:t>
            </w:r>
          </w:p>
          <w:p w14:paraId="10D0C032">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11B62DEF">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37FBBF3">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第七十八条第一款第（三）项</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危险货物港口经营人有下列情形之一的，由所在地港口行政管理部门责令改正，可以处五万元以下的罚款；逾期未改正的，处五万元以上十万元以下的罚款；情节严重的，责令停产停业整顿：</w:t>
            </w:r>
          </w:p>
          <w:p w14:paraId="61DE6419">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（三）未建立危险货物出入库核查、登记制度的。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A017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9E7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危险货物港口经营人未建立危险货物出入库核查、登记制度的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AD7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457A63D1">
        <w:tblPrEx>
          <w:tblCellMar>
            <w:top w:w="0" w:type="dxa"/>
            <w:left w:w="108" w:type="dxa"/>
            <w:bottom w:w="0" w:type="dxa"/>
            <w:right w:w="108" w:type="dxa"/>
          </w:tblCellMar>
        </w:tblPrEx>
        <w:trPr>
          <w:trHeight w:val="146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95517B">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45B0C9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B7C3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5F673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7213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724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危险货物港口经营人未建立危险货物出入库核查、登记制度，逾期未改正的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A5F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47C159CC">
        <w:tblPrEx>
          <w:tblCellMar>
            <w:top w:w="0" w:type="dxa"/>
            <w:left w:w="108" w:type="dxa"/>
            <w:bottom w:w="0" w:type="dxa"/>
            <w:right w:w="108" w:type="dxa"/>
          </w:tblCellMar>
        </w:tblPrEx>
        <w:trPr>
          <w:trHeight w:val="162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57A4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21ECA2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65DB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4005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F317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FC7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危险货物港口经营人未建立危险货物出入库核查、登记制度，情节严重的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B8E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48DA844">
        <w:tblPrEx>
          <w:tblCellMar>
            <w:top w:w="0" w:type="dxa"/>
            <w:left w:w="108" w:type="dxa"/>
            <w:bottom w:w="0" w:type="dxa"/>
            <w:right w:w="108" w:type="dxa"/>
          </w:tblCellMar>
        </w:tblPrEx>
        <w:trPr>
          <w:trHeight w:val="172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38058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41</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2F52BDE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危险货物港口经营人装卸、储存没有安全技术说明书的危险货物或者外包装没有相应标志的包装危险货物</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52D0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D135B9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第十五条  危险化学品生产企业应当提供与其生产的危险化学品相符的化学品安全技术说明书，并在危险化学品包装（包括外包装件）上粘贴或者拴挂与包装内危险化学品相符的化学品安全标签。化学品安全技术说明书和化学品安全标签所载明的内容应当符合国家标准的要求。</w:t>
            </w:r>
          </w:p>
          <w:p w14:paraId="5FC01CA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危险化学品生产企业发现其生产的危险化学品有新的危险特性的，应当立即公告，并及时修订其化学品安全技术说明书和化学品安全标签。</w:t>
            </w:r>
          </w:p>
          <w:p w14:paraId="653A95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第三十七条  危险化学品经营企业不得向未经许可从事危险化学品生产、经营活动的企业采购危险化学品，不得经营没有化学品安全技术说明书或者化学品安全标签的危险化学品。</w:t>
            </w:r>
          </w:p>
          <w:p w14:paraId="0130432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71DDF2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第三十七条第一款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作业委托人应当向危险货物港口经营人提供委托人身份信息和完整准确的危险货物品名、联合国编号、危险性分类、包装、数量、应急措施及安全技术说明书等资料；危险性质不明的危险货物，应当提供具有相应资质的专业机构出具的危险货物危险特性鉴定技术报告。法律、行政法规规定必须办理有关手续后方可进行水路运输的危险货物，还应当办理相关手续，并向港口经营人提供相关证明材料。</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58AD1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04BA1FD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第七十八条第一款第（六）项  有下列情形之一的，由安全生产监督管理部门责令改正，可以处5万元以下的罚款；拒不改正的，处5万元以上10万元以下的罚款；情节严重的，责令停产停业整顿：</w:t>
            </w:r>
          </w:p>
          <w:p w14:paraId="2378BD7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（六）危险化学品经营企业经营没有化学品安全技术说明书和化学品安全标签的危险化学品的。</w:t>
            </w:r>
          </w:p>
          <w:p w14:paraId="2526964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3D9766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31E28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第七十八条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第一款第（四）项  危险货物港口经营人有下列情形之一的，由所在地港口行政管理部门责令改正，可以处五万元以下的罚款；逾期未改正的，处五万元以上十万元以下的罚款；情节严重的，责令停产停业整顿：（四）装卸、储存没有安全技术说明书的危险货物或者外包装没有相应标志的包装危险货物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2577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36FC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危险货物港口经营人装卸、储存没有安全技术说明书的危险货物或者外包装没有相应标志的包装危险货物的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4B1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77B448B6">
        <w:tblPrEx>
          <w:tblCellMar>
            <w:top w:w="0" w:type="dxa"/>
            <w:left w:w="108" w:type="dxa"/>
            <w:bottom w:w="0" w:type="dxa"/>
            <w:right w:w="108" w:type="dxa"/>
          </w:tblCellMar>
        </w:tblPrEx>
        <w:trPr>
          <w:trHeight w:val="225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B5A7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CA855C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D884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A678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806D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C4D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危险货物港口经营人装卸、储存没有安全技术说明书的危险货物或者外包装没有相应标志的包装危险货物，逾期未改正的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806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2D75DB7A">
        <w:tblPrEx>
          <w:tblCellMar>
            <w:top w:w="0" w:type="dxa"/>
            <w:left w:w="108" w:type="dxa"/>
            <w:bottom w:w="0" w:type="dxa"/>
            <w:right w:w="108" w:type="dxa"/>
          </w:tblCellMar>
        </w:tblPrEx>
        <w:trPr>
          <w:trHeight w:val="239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366AC">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717AF49">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C0A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7935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07AE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9898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危险货物港口经营人装卸、储存没有安全技术说明书的危险货物或者外包装没有相应标志的包装危险货物，情节严重的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BCE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535679B6">
        <w:tblPrEx>
          <w:tblCellMar>
            <w:top w:w="0" w:type="dxa"/>
            <w:left w:w="108" w:type="dxa"/>
            <w:bottom w:w="0" w:type="dxa"/>
            <w:right w:w="108" w:type="dxa"/>
          </w:tblCellMar>
        </w:tblPrEx>
        <w:trPr>
          <w:trHeight w:val="216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BBB41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42</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64903B4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危险货物港口经营人未在作业场所设置通信、报警装置</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0B8D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8B1186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第二十条第二款  生产、储存危险化学品的单位，应当在其作业场所和安全设施、设备上设置明显的安全警示标志。</w:t>
            </w:r>
          </w:p>
          <w:p w14:paraId="33A3103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第二十六条第一款  危险化学品专用仓库应当符合国家标准、行业标准的要求，并设置明显的标志。储存剧毒化学品、易制爆危险化学品的专用仓库，应当按照国家有关规定设置相应的技术防范设施。</w:t>
            </w:r>
          </w:p>
          <w:p w14:paraId="1BC9D93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641DA0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第三十二条  危险货物港口经营人应当在其作业场所和安全设施、设备上设置明显的安全警示标志；同时还应当在其作业场所设置通信、报警装置，并保证其处于适用状态。</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9DA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6DC0D2B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第七十八条第一款第（八）项  有下列情形之一的，由安全生产监督管理部门责令改正，可以处5万元以下的罚款；拒不改正的，处5万元以上10万元以下的罚款；情节严重的，责令停产停业整顿：</w:t>
            </w:r>
          </w:p>
          <w:p w14:paraId="0687179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（八）生产、储存危险化学品的单位未在作业场所和安全设施、设备上设置明显的安全警示标志，或者未在作业场所设置通信、报警装置的；</w:t>
            </w:r>
          </w:p>
          <w:p w14:paraId="39AAB05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26F6BB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133F60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第七十八条第一款第（五）项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危险货物港口经营人有下列情形之一的，由所在地港口行政管理部门责令改正，可以处五万元以下的罚款；逾期未改正的，处五万元以上十万元以下的罚款；情节严重的，责令停产停业整顿：</w:t>
            </w:r>
          </w:p>
          <w:p w14:paraId="0CAB4851">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（五）未在作业场所设置通信、报警装置的。 </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E2BC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26D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危险货物港口经营人未在作业场所设置通信、报警装置的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9D2E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1F5EFCC8">
        <w:tblPrEx>
          <w:tblCellMar>
            <w:top w:w="0" w:type="dxa"/>
            <w:left w:w="108" w:type="dxa"/>
            <w:bottom w:w="0" w:type="dxa"/>
            <w:right w:w="108" w:type="dxa"/>
          </w:tblCellMar>
        </w:tblPrEx>
        <w:trPr>
          <w:trHeight w:val="15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31044">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2AFE18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CDE0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88B4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97A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B9D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危险货物港口经营人未在作业场所设置通信、报警装置，逾期未改正的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23E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5A971131">
        <w:tblPrEx>
          <w:tblCellMar>
            <w:top w:w="0" w:type="dxa"/>
            <w:left w:w="108" w:type="dxa"/>
            <w:bottom w:w="0" w:type="dxa"/>
            <w:right w:w="108" w:type="dxa"/>
          </w:tblCellMar>
        </w:tblPrEx>
        <w:trPr>
          <w:trHeight w:val="157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C454A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B2CFE3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1ADB1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2A50C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C293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694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危险货物港口经营人未在作业场所设置通信、报警装置，情节严重的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F35F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2A830DC">
        <w:tblPrEx>
          <w:tblCellMar>
            <w:top w:w="0" w:type="dxa"/>
            <w:left w:w="108" w:type="dxa"/>
            <w:bottom w:w="0" w:type="dxa"/>
            <w:right w:w="108" w:type="dxa"/>
          </w:tblCellMar>
        </w:tblPrEx>
        <w:trPr>
          <w:trHeight w:val="3061"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A2428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43</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E0BAB7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963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1AF9320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第十三条第二款  进行可能危及危险化学品管道安全的施工作业，施工单位应当在开工的7日前书面通知管道所属单位，并与管道所属单位共同制定应急预案，采取相应的安全防护措施。管道所属单位应当指派专门人员到现场进行管道安全保护指导。</w:t>
            </w:r>
          </w:p>
          <w:p w14:paraId="341FB76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40C723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第三十五条第二款  在港区内进行可能危及危险货物输送管道安全的施工作业，施工单位应当在开工的7日前书面通知管道所属单位，并与管道所属单位共同制定应急预案，采取相应的安全防护措施。管道所属单位应当指派专门人员到现场进行管道安全保护指导。</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2EA75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7434350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第七十八条第一款第（二）项  有下列情形之一的，由安全生产监督管理部门责令改正，可以处5万元以下的罚款；拒不改正的，处5万元以上10万元以下的罚款；情节严重的，责令停产停业整顿：</w:t>
            </w:r>
          </w:p>
          <w:p w14:paraId="04D6901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p>
          <w:p w14:paraId="643F7F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第七十八条第二款  从事危险化学品仓储经营的港口经营人有前款规定情形的，由港口行政管理部门依照前款规定予以处罚。储存剧毒化学品、易制爆危险化学品的专用仓库未按照国家有关规定设置相应的技术防范设施的，由公安机关依照前款规定予以处罚。</w:t>
            </w:r>
          </w:p>
          <w:p w14:paraId="19B96A0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A0323E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第七十八条第二款  危险货</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物港口经营人有下列情形之一的，由所在地港口行政管理部门责令改正，可以处五万元以下的罚款；逾期未改正的，处五万元以上十万元以下的罚款；情节严重的，责令停产停业整顿。</w:t>
            </w:r>
          </w:p>
          <w:p w14:paraId="644D86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在港口进行可能危及危险货物管道安全的施工作业，施工单位未按照规定书面通知管道所属单位，或者未与管道所属单位共同制定应急预案、采取相应的安全防护措施，或者管道所属单位未指派专门人员到现场进行管道安全保护指导的，由所在地港口行政管理部门按照前款规定的处罚金额进行处罚。  </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536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5B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AFC1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罚款</w:t>
            </w:r>
          </w:p>
        </w:tc>
      </w:tr>
      <w:tr w14:paraId="1211405A">
        <w:tblPrEx>
          <w:tblCellMar>
            <w:top w:w="0" w:type="dxa"/>
            <w:left w:w="108" w:type="dxa"/>
            <w:bottom w:w="0" w:type="dxa"/>
            <w:right w:w="108" w:type="dxa"/>
          </w:tblCellMar>
        </w:tblPrEx>
        <w:trPr>
          <w:trHeight w:val="302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E3F6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4F7D99A">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A90C1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06B5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61C7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06DC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D375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6670997B">
        <w:tblPrEx>
          <w:tblCellMar>
            <w:top w:w="0" w:type="dxa"/>
            <w:left w:w="108" w:type="dxa"/>
            <w:bottom w:w="0" w:type="dxa"/>
            <w:right w:w="108" w:type="dxa"/>
          </w:tblCellMar>
        </w:tblPrEx>
        <w:trPr>
          <w:trHeight w:val="15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DD59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65ABF7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079A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94A0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D714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C17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C8EF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F05D320">
        <w:tblPrEx>
          <w:tblCellMar>
            <w:top w:w="0" w:type="dxa"/>
            <w:left w:w="108" w:type="dxa"/>
            <w:bottom w:w="0" w:type="dxa"/>
            <w:right w:w="108" w:type="dxa"/>
          </w:tblCellMar>
        </w:tblPrEx>
        <w:trPr>
          <w:trHeight w:val="1535"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A9EE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44</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0EA702B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危险货物港口经营人未在取得从业资格的装卸管理人员现场指挥或者监控下进行作业</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62AEE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1F65B0C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第四十四条第二款  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p>
          <w:p w14:paraId="005C952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C60AC1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第四十七条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危险货物港口作业应当符合有关安全作业标准、规程和制度，并在具有从业资格的装卸管理人员现场指挥或者监控下进行。</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AC5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72B993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7053B3E">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第七十九条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第（一）项  危险货物港口经营人有下列情形之一的，由所在地港口行政管理部门责令改正，处五万元以上十万元以下的罚款；逾期未改正的，责令停产停业整顿；除第（一）项情形外，情节严重的，还可以吊销其港口经营许可证件：</w:t>
            </w:r>
          </w:p>
          <w:p w14:paraId="0639A9C6">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（一）未在取得从业资格的装卸管理人员现场指挥或者监控下进行作业的。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53BD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343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危险货物港口经营人未在取得从业资格的装卸管理人员现场指挥或者监控下进行作业的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89F4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2200CC1F">
        <w:tblPrEx>
          <w:tblCellMar>
            <w:top w:w="0" w:type="dxa"/>
            <w:left w:w="108" w:type="dxa"/>
            <w:bottom w:w="0" w:type="dxa"/>
            <w:right w:w="108" w:type="dxa"/>
          </w:tblCellMar>
        </w:tblPrEx>
        <w:trPr>
          <w:trHeight w:val="1451"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7B5F7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A4B0BC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45E7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4FF3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6ADC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69E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危险货物港口经营人未在取得从业资格的装卸管理人员现场指挥或者监控下进行作业，逾期未改正的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0B78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63A53DA3">
        <w:tblPrEx>
          <w:tblCellMar>
            <w:top w:w="0" w:type="dxa"/>
            <w:left w:w="108" w:type="dxa"/>
            <w:bottom w:w="0" w:type="dxa"/>
            <w:right w:w="108" w:type="dxa"/>
          </w:tblCellMar>
        </w:tblPrEx>
        <w:trPr>
          <w:trHeight w:val="124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21F1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45</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517D26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从事危险化学品仓储经营的港口经营人对重复使用的危险化学品包装物、容器，在重复使用前不进行检查</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B00B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《危险化学品安全管理条例》</w:t>
            </w:r>
          </w:p>
          <w:p w14:paraId="49564F4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第十八条第三款  对重复使用的危险化学品包装物、容器，使用单位在重复使用前应当进行检查；发现存在安全隐患的，应当维修或者更换。使用单位应当对检查情况作出记录，记录的保存期限不得少于2年。</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E835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32D2564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第八十条第一款第（一）项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78BF69F0">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（一）对重复使用的危险化学品包装物、容器，在重复使用前不进行检查的；</w:t>
            </w:r>
          </w:p>
          <w:p w14:paraId="68376EF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    </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C1D5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66A4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从事危险化学品仓储经营的港口经营人对重复使用的危险化学品包装物、容器，在重复使用前不进行检查的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B954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479C6071">
        <w:tblPrEx>
          <w:tblCellMar>
            <w:top w:w="0" w:type="dxa"/>
            <w:left w:w="108" w:type="dxa"/>
            <w:bottom w:w="0" w:type="dxa"/>
            <w:right w:w="108" w:type="dxa"/>
          </w:tblCellMar>
        </w:tblPrEx>
        <w:trPr>
          <w:trHeight w:val="177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A35D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1281CF9">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CCAC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06416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7CF2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284E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从事危险化学品仓储经营的港口经营人对重复使用的危险化学品包装物、容器，在重复使用前不进行检查，拒不改正的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0B08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04F74E2D">
        <w:tblPrEx>
          <w:tblCellMar>
            <w:top w:w="0" w:type="dxa"/>
            <w:left w:w="108" w:type="dxa"/>
            <w:bottom w:w="0" w:type="dxa"/>
            <w:right w:w="108" w:type="dxa"/>
          </w:tblCellMar>
        </w:tblPrEx>
        <w:trPr>
          <w:trHeight w:val="111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FEFAE">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E24AA3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E56D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BC3D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8692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5D538C7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E1C6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从事危险化学品仓储经营的港口经营人拒不执行停产停业整顿决定</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6A8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吊销其相关许可证件</w:t>
            </w:r>
          </w:p>
        </w:tc>
      </w:tr>
      <w:tr w14:paraId="3D6B9BAE">
        <w:tblPrEx>
          <w:tblCellMar>
            <w:top w:w="0" w:type="dxa"/>
            <w:left w:w="108" w:type="dxa"/>
            <w:bottom w:w="0" w:type="dxa"/>
            <w:right w:w="108" w:type="dxa"/>
          </w:tblCellMar>
        </w:tblPrEx>
        <w:trPr>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33687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46</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4F35B53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未根据其生产、储存的危险化学品的种类和危险特性，在作业场所设置相关安全设施、设备，或者未按照国家标准、行业标准或者国家有关规定对安全设施、设备进行经常性维护、保养</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069E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《危险化学品安全管理条例》</w:t>
            </w:r>
          </w:p>
          <w:p w14:paraId="32A64D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第二十条第一款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154FF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《危险化学品安全管理条例》</w:t>
            </w:r>
          </w:p>
          <w:p w14:paraId="63B1AB6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第八十条第一款第（二）项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75CFB09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（二）未根据其生产、储存的危险化学品的种类和危险特性，在作业场所设置相关安全设施、设备，或者未按照国家标准、行业标准或者国家有关规定对安全设施、设备进行经常性维护、保养的；</w:t>
            </w:r>
          </w:p>
          <w:p w14:paraId="5B9D172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w:t>
            </w:r>
          </w:p>
          <w:p w14:paraId="7AEE24B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A4E9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3AF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未根据其生产、储存的危险化学品的种类和危险特性，在作业场所设置相关安全设施、设备，或者未按照国家标准、行业标准或者国家有关规定对安全设施、设备进行经常性维护、保养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13A7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733CA807">
        <w:tblPrEx>
          <w:tblCellMar>
            <w:top w:w="0" w:type="dxa"/>
            <w:left w:w="108" w:type="dxa"/>
            <w:bottom w:w="0" w:type="dxa"/>
            <w:right w:w="108" w:type="dxa"/>
          </w:tblCellMar>
        </w:tblPrEx>
        <w:trPr>
          <w:trHeight w:val="228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7E06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53DA26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14F6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D922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DD9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FB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未根据其生产、储存的危险化学品的种类和危险特性，在作业场所设置相关安全设施、设备，或者未按照国家标准、行业标准或者国家有关规定对安全设施、设备进行经常性维护、保养，拒不改正的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4A6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8089672">
        <w:tblPrEx>
          <w:tblCellMar>
            <w:top w:w="0" w:type="dxa"/>
            <w:left w:w="108" w:type="dxa"/>
            <w:bottom w:w="0" w:type="dxa"/>
            <w:right w:w="108" w:type="dxa"/>
          </w:tblCellMar>
        </w:tblPrEx>
        <w:trPr>
          <w:trHeight w:val="91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A69423">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1C261460">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CB36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F2640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40DA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4EB6E35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F74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从事危险化学品仓储经营的港口经营人拒不执行停产停业整顿决定的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70D7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吊销其相关许可证件</w:t>
            </w:r>
          </w:p>
        </w:tc>
      </w:tr>
      <w:tr w14:paraId="579EF6E4">
        <w:tblPrEx>
          <w:tblCellMar>
            <w:top w:w="0" w:type="dxa"/>
            <w:left w:w="108" w:type="dxa"/>
            <w:bottom w:w="0" w:type="dxa"/>
            <w:right w:w="108" w:type="dxa"/>
          </w:tblCellMar>
        </w:tblPrEx>
        <w:trPr>
          <w:trHeight w:val="169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925D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47</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6912605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危险货物港口经营人未依照规定对其安全生产条件定期进行安全评价</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41F9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3D3C791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第二十二条第一款  生产、储存危险化学品的企业，应当委托具备国家规定的资质条件的机构，对本企业的安全生产条件每3年进行一次安全评价，提出安全评价报告。安全评价报告的内容应当包括对安全生产条件存在的问题进行整改的方案。</w:t>
            </w:r>
          </w:p>
          <w:p w14:paraId="6745CEA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7F10F66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第二十八条第一款  危险货物港口经营人应当在取得经营资质后，按照国家有关规定委托有资质的安全评价机构，对本单位的安全生产条件每3年进行一次安全评价，提出安全评价报告。安全评价报告的内容应当包括对事故隐患的整改情况、遗留隐患和安全条件改进建议。</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7028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09D7AF1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第八十条第一款第（三）项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3D62247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（三）未依照本条例规定对其安全生产条件定期进行安全评价的。</w:t>
            </w:r>
          </w:p>
          <w:p w14:paraId="387F53E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w:t>
            </w:r>
          </w:p>
          <w:p w14:paraId="08B7165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0DC88AB">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第七十九条第（二）项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情形之一的，由所在地港口行政管理部门责令改正，处五万元以上十万元以下的罚款；逾期未改正的，责令停产停业整顿；除第（一）项情形外，情节严重的，还可以吊销其港口经营许可证件：</w:t>
            </w:r>
          </w:p>
          <w:p w14:paraId="2DF30D0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（二）未依照本规定对其安全生产条件定期进行安全评价的。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1E8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5683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危险货物港口经营人未依照本规定对其安全生产条件定期进行安全评价的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852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28E0BE74">
        <w:tblPrEx>
          <w:tblCellMar>
            <w:top w:w="0" w:type="dxa"/>
            <w:left w:w="108" w:type="dxa"/>
            <w:bottom w:w="0" w:type="dxa"/>
            <w:right w:w="108" w:type="dxa"/>
          </w:tblCellMar>
        </w:tblPrEx>
        <w:trPr>
          <w:trHeight w:val="165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D8609">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D4D1768">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569B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A8C7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3162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74DC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危险货物港口经营人未依照本规定对其安全生产条件定期进行安全评价，逾期未改正的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02F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2C0F6A9A">
        <w:tblPrEx>
          <w:tblCellMar>
            <w:top w:w="0" w:type="dxa"/>
            <w:left w:w="108" w:type="dxa"/>
            <w:bottom w:w="0" w:type="dxa"/>
            <w:right w:w="108" w:type="dxa"/>
          </w:tblCellMar>
        </w:tblPrEx>
        <w:trPr>
          <w:trHeight w:val="216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02699">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03A58B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CC92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67B0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D7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4911667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38C1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危险货物港口经营人未依照本规定对其安全生产条件定期进行安全评价，情节严重的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2DF3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吊销港口经营许可证件</w:t>
            </w:r>
          </w:p>
        </w:tc>
      </w:tr>
      <w:tr w14:paraId="17953F13">
        <w:tblPrEx>
          <w:tblCellMar>
            <w:top w:w="0" w:type="dxa"/>
            <w:left w:w="108" w:type="dxa"/>
            <w:bottom w:w="0" w:type="dxa"/>
            <w:right w:w="108" w:type="dxa"/>
          </w:tblCellMar>
        </w:tblPrEx>
        <w:trPr>
          <w:trHeight w:val="193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4382F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48</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505F98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危险货物港口经营人未将危险货物储存在专用库场、储罐内，或者未将剧毒化学品以及储存数量构成重大危险源的其他危险货物在专用库场、储罐内单独存放</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2308F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1F9CD44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第二十四条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559172E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危险化学品的储存方式、方法以及储存数量应当符合国家标准或者国家有关规定。</w:t>
            </w:r>
          </w:p>
          <w:p w14:paraId="3217B17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DAF51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第五十一条第一款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危险货物应当储存在港区专用的库场、储罐，并由专人负责管理；剧毒化学品以及储存数量构成重大危险源的其他危险货物，应当单独存放，并实行双人收发、双人保管制度。</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A178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25518A51">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第八十条第一款第（四）项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4EF82F8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（四）未将危险化学品储存在专用仓库内，或者未将剧毒化学品以及储存数量构成重大危险源的其他危险化学品在专用仓库内单独存放的。</w:t>
            </w:r>
          </w:p>
          <w:p w14:paraId="58C03EF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w:t>
            </w:r>
          </w:p>
          <w:p w14:paraId="621AC60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0FACAA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第七十九条第（三）项</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情形之一的，由所在地港口行政管理部门责令改正，处五万元以上十万元以下的罚款；逾期未改正的，责令停产停业整顿；除第（一）项情形外，情节严重的，还可以吊销其港口经营许可证件：</w:t>
            </w:r>
          </w:p>
          <w:p w14:paraId="56851A2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（三）未将危险货物储存在专用库场、储罐内，或者未将剧毒化学品以及储存数量构成重大危险源的其他危险货物在专用库场、储罐内单独存放的。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952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C52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危险货物港口经营人未将危险货物储存在专用库场、储罐内，或者未将剧毒化学品以及储存数量构成重大危险源的其他危险货物在专用库场、储罐内单独存放的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BDE3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080511C2">
        <w:tblPrEx>
          <w:tblCellMar>
            <w:top w:w="0" w:type="dxa"/>
            <w:left w:w="108" w:type="dxa"/>
            <w:bottom w:w="0" w:type="dxa"/>
            <w:right w:w="108" w:type="dxa"/>
          </w:tblCellMar>
        </w:tblPrEx>
        <w:trPr>
          <w:trHeight w:val="218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A9D88">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CB0D08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950F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94816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F7F2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7D0B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危险货物港口经营人未将危险货物储存在专用库场、储罐内，或者未将剧毒化学品以及储存数量构成重大危险源的其他危险货物在专用库场、储罐内单独存放，逾期未改正的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E966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3D752425">
        <w:tblPrEx>
          <w:tblCellMar>
            <w:top w:w="0" w:type="dxa"/>
            <w:left w:w="108" w:type="dxa"/>
            <w:bottom w:w="0" w:type="dxa"/>
            <w:right w:w="108" w:type="dxa"/>
          </w:tblCellMar>
        </w:tblPrEx>
        <w:trPr>
          <w:trHeight w:val="231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7E97EA">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93C2FF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62E1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6CE2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CDAC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760E432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E36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危险货物港口经营人未将危险货物储存在专用库场、储罐内，或者未将剧毒化学品以及储存数量构成重大危险源的其他危险货物在专用库场、储罐内单独存放的，情节严重的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7972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吊销港口经营许可证件</w:t>
            </w:r>
          </w:p>
        </w:tc>
      </w:tr>
      <w:tr w14:paraId="5F8F44B8">
        <w:tblPrEx>
          <w:tblCellMar>
            <w:top w:w="0" w:type="dxa"/>
            <w:left w:w="108" w:type="dxa"/>
            <w:bottom w:w="0" w:type="dxa"/>
            <w:right w:w="108" w:type="dxa"/>
          </w:tblCellMar>
        </w:tblPrEx>
        <w:trPr>
          <w:trHeight w:val="215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2672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49</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1FE340D">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危险货物港口经营人在危险货物的储存方式、方法或者储存数量不符合国家标准或者国家有关规定</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4278B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7A46F5B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第二十四条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14:paraId="3F3303F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危险化学品的储存方式、方法以及储存数量应当符合国家标准或者国家有关规定。</w:t>
            </w:r>
          </w:p>
          <w:p w14:paraId="61AB8DE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8C4939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第五十一条第二款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危险货物的储存方式、方法以及储存数量，包括危险货物集装箱直装直取和限时限量存放，应当符合国家标准、行业标准或者国家有关规定。</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EB499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455FD5F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第八十条第一款第（五）项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35DE2578">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（五）危险化学品的储存方式、方法或者储存数量不符合国家标准或者国家有关规定的。</w:t>
            </w:r>
          </w:p>
          <w:p w14:paraId="6FED6BC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w:t>
            </w:r>
          </w:p>
          <w:p w14:paraId="4BE33DF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3C1678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第七十九条第（四）项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情形之一的，由所在地港口行政管理部门责令改正，处五万元以上十万元以下的罚款；逾期未改正的，责令停产停业整顿；除第（一）项情形外，情节严重的，还可以吊销其港口经营许可证件：</w:t>
            </w:r>
          </w:p>
          <w:p w14:paraId="546CD81A">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（四）危险货物的储存方式、方法或者储存数量不符合国家标准或者国家有关规定的。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014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7AE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危险货物港口经营人在危险货物的储存方式、方法或者储存数量不符合国家标准或者国家有关规定的或者违法时长少于六个月的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685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482584CF">
        <w:tblPrEx>
          <w:tblCellMar>
            <w:top w:w="0" w:type="dxa"/>
            <w:left w:w="108" w:type="dxa"/>
            <w:bottom w:w="0" w:type="dxa"/>
            <w:right w:w="108" w:type="dxa"/>
          </w:tblCellMar>
        </w:tblPrEx>
        <w:trPr>
          <w:trHeight w:val="176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5D464D">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75EE57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B74B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C06D7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83F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9F25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危险货物港口经营人在危险货物的储存方式、方法或者储存数量不符合国家标准或者国家有关规定，逾期未改正的或者违法时长六个月以上少于一年的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30B5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5EECC80">
        <w:tblPrEx>
          <w:tblCellMar>
            <w:top w:w="0" w:type="dxa"/>
            <w:left w:w="108" w:type="dxa"/>
            <w:bottom w:w="0" w:type="dxa"/>
            <w:right w:w="108" w:type="dxa"/>
          </w:tblCellMar>
        </w:tblPrEx>
        <w:trPr>
          <w:trHeight w:val="156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E0D63">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28F7685">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7391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3F94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CBA8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2A3168D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6D0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危险货物港口经营人在危险货物的储存方式、方法或者储存数量不符合国家标准或者国家有关规定，情节严重的或者违法时长一年以上的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07E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吊销港口经营许可证件</w:t>
            </w:r>
          </w:p>
        </w:tc>
      </w:tr>
      <w:tr w14:paraId="20A67ACD">
        <w:tblPrEx>
          <w:tblCellMar>
            <w:top w:w="0" w:type="dxa"/>
            <w:left w:w="108" w:type="dxa"/>
            <w:bottom w:w="0" w:type="dxa"/>
            <w:right w:w="108" w:type="dxa"/>
          </w:tblCellMar>
        </w:tblPrEx>
        <w:trPr>
          <w:trHeight w:val="160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F6BF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50</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0CA8F34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危险货物港口经营人使用的危险货物专用库场、储罐不符合国家标准、行业标准的要求</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69C25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361C3B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第二十六条第一款 危险化学品专用仓库应当符合国家标准、行业标准的要求，并设置明显的标志。储存剧毒化学品、易制爆危险化学品的专用仓库，应当按照国家有关规定设置相应的技术防范设施。</w:t>
            </w:r>
          </w:p>
          <w:p w14:paraId="6CE8AA9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9FFFA8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第三十三条  危险货物专用库场、储罐应当符合国家标准和行业标准，设置明显标志，并依据相关标准定期安全检测维护</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3045E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6DD3050">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第八十条第一款第（六）项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082723D3">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（六）危险化学品专用仓库不符合国家标准、行业标准的要求的。</w:t>
            </w:r>
          </w:p>
          <w:p w14:paraId="557DA63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w:t>
            </w:r>
          </w:p>
          <w:p w14:paraId="0000F60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6B53DF5">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第七十九条第</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（五）项  危险货物港口经营人有下列情形之一的，由所在地港口行政管理部门责令改正，处五万元以上十万元以下的罚款；逾期未改正的，责令停产停业整顿；除第（一）项情形外，情节严重的，还可以吊销其港口经营许可证件：</w:t>
            </w:r>
          </w:p>
          <w:p w14:paraId="339A664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（五）危险货物专用库场、储罐不符合国家标准、行业标准的要求的。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7B5D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1F6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危险货物港口经营人使用的危险货物专用库场、储罐不符合国家标准、行业标准的要求的或者违法时长</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少于六个月</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D86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137CD70D">
        <w:tblPrEx>
          <w:tblCellMar>
            <w:top w:w="0" w:type="dxa"/>
            <w:left w:w="108" w:type="dxa"/>
            <w:bottom w:w="0" w:type="dxa"/>
            <w:right w:w="108" w:type="dxa"/>
          </w:tblCellMar>
        </w:tblPrEx>
        <w:trPr>
          <w:trHeight w:val="183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A0570">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13056A9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E0D81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44A4E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5C8E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227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危险货物港口经营人使用的危险货物专用库场、储罐不符合国家标准、行业标准的要求，逾期未改正的或者违法时长六个月以上</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少于一年</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44E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05988808">
        <w:tblPrEx>
          <w:tblCellMar>
            <w:top w:w="0" w:type="dxa"/>
            <w:left w:w="108" w:type="dxa"/>
            <w:bottom w:w="0" w:type="dxa"/>
            <w:right w:w="108" w:type="dxa"/>
          </w:tblCellMar>
        </w:tblPrEx>
        <w:trPr>
          <w:trHeight w:val="116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BFE49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874DBE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7F76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9220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ADB5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5E26032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B0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危险货物港口经营人使用的危险货物专用库场、储罐不符合国家标准、行业标准的要求，拒不改正，情节严重的或者违法时长</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一年</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以上的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3DF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吊销港口经营许可证件</w:t>
            </w:r>
          </w:p>
        </w:tc>
      </w:tr>
      <w:tr w14:paraId="5FAD40EB">
        <w:tblPrEx>
          <w:tblCellMar>
            <w:top w:w="0" w:type="dxa"/>
            <w:left w:w="108" w:type="dxa"/>
            <w:bottom w:w="0" w:type="dxa"/>
            <w:right w:w="108" w:type="dxa"/>
          </w:tblCellMar>
        </w:tblPrEx>
        <w:trPr>
          <w:trHeight w:val="133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8236C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51</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D1F7D27">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从事危险化学品仓储经营的港口经营人未对危险化学品专用仓库的安全设施、设备定期进行检测、检验</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05036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《危险化学品安全管理条例》</w:t>
            </w:r>
          </w:p>
          <w:p w14:paraId="7D9D09E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第二十六条第二款  储存危险化学品的单位应当对其危险化学品专用仓库的安全设施、设备定期进行检测、检验。</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69F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0E29F8E3">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第八十条第一款第（七）项  生产、储存、使用危险化学品的单位有下列情形之一的，由安全生产监督管理部门责令改正，处5万元以上10万元以下的罚款；拒不改正的，责令停产停业整顿直至由原发证机关吊销其相关许可证件，并由工商行政管理部门责令其办理经营范围变更登记或者吊销其营业执照；有关责任人员构成犯罪的，依法追究刑事责任：</w:t>
            </w:r>
          </w:p>
          <w:p w14:paraId="1E5E00B8">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（七）未对危险化学品专用仓库的安全设施、设备定期进行检测、检验的。</w:t>
            </w:r>
          </w:p>
          <w:p w14:paraId="098D217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第八十条第二款  从事危险化学品仓储经营的港口经营人有前款规定情形的，由港口行政管理部门依照前款规定予以处罚。</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126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8BF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从事危险化学品仓储经营的港口经营人未对危险化学品专用仓库的安全设施、设备定期进行检测、检验的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1D4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6590C3F9">
        <w:tblPrEx>
          <w:tblCellMar>
            <w:top w:w="0" w:type="dxa"/>
            <w:left w:w="108" w:type="dxa"/>
            <w:bottom w:w="0" w:type="dxa"/>
            <w:right w:w="108" w:type="dxa"/>
          </w:tblCellMar>
        </w:tblPrEx>
        <w:trPr>
          <w:trHeight w:val="117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DD619">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7D47BE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C1E9D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7675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59B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04ED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从事危险化学品仓储经营的港口经营人未对危险化学品专用仓库的安全设施、设备定期进行检测、检验，拒不改正的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7BB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25E54BB6">
        <w:tblPrEx>
          <w:tblCellMar>
            <w:top w:w="0" w:type="dxa"/>
            <w:left w:w="108" w:type="dxa"/>
            <w:bottom w:w="0" w:type="dxa"/>
            <w:right w:w="108" w:type="dxa"/>
          </w:tblCellMar>
        </w:tblPrEx>
        <w:trPr>
          <w:trHeight w:val="84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556D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639533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2422B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198C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8F24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650B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从事危险化学品仓储经营的港口经营人拒不执行停产停业整顿决定</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0A38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吊销其相关许可证件</w:t>
            </w:r>
          </w:p>
        </w:tc>
      </w:tr>
      <w:tr w14:paraId="07A18095">
        <w:tblPrEx>
          <w:tblCellMar>
            <w:top w:w="0" w:type="dxa"/>
            <w:left w:w="108" w:type="dxa"/>
            <w:bottom w:w="0" w:type="dxa"/>
            <w:right w:w="108" w:type="dxa"/>
          </w:tblCellMar>
        </w:tblPrEx>
        <w:trPr>
          <w:trHeight w:val="123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17CC7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52</w:t>
            </w:r>
          </w:p>
          <w:p w14:paraId="67A9081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7D7F8DE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危险货物港口经营人未将安全评价报告以及落实情况报港口行政管理部门备案</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69B146">
            <w:pPr>
              <w:keepNext w:val="0"/>
              <w:keepLines w:val="0"/>
              <w:pageBreakBefore w:val="0"/>
              <w:widowControl/>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06A45251">
            <w:pPr>
              <w:keepNext w:val="0"/>
              <w:keepLines w:val="0"/>
              <w:pageBreakBefore w:val="0"/>
              <w:widowControl/>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第二十二条第二款  生产、储存危险化学品的企业，应当将安全评价报告以及整改方案的落实情况报所在地县级人民政府安全生产监督管理部门备案。在港区内储存危险化学品的企业，应当将安全评价报告以及整改方案的落实情况报港口行政管理部门备案。</w:t>
            </w:r>
          </w:p>
          <w:p w14:paraId="383FDAAD">
            <w:pPr>
              <w:keepNext w:val="0"/>
              <w:keepLines w:val="0"/>
              <w:pageBreakBefore w:val="0"/>
              <w:widowControl/>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D2F7665">
            <w:pPr>
              <w:keepNext w:val="0"/>
              <w:keepLines w:val="0"/>
              <w:pageBreakBefore w:val="0"/>
              <w:widowControl/>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第二十八条  危险货物港口经营人应当在取得经营资质后，按照国家有关规定委托有资质的安全评价机构，对本单位的安全生产条件每3年进行一次安全评价，提出安全评价报告。安全评价报告的内容应当包括对事故隐患的整改情况、遗留隐患和安全条件改进建议。</w:t>
            </w:r>
          </w:p>
          <w:p w14:paraId="24637755">
            <w:pPr>
              <w:keepNext w:val="0"/>
              <w:keepLines w:val="0"/>
              <w:pageBreakBefore w:val="0"/>
              <w:widowControl/>
              <w:pBdr>
                <w:top w:val="none" w:color="auto" w:sz="0" w:space="1"/>
                <w:left w:val="none" w:color="auto" w:sz="0" w:space="4"/>
                <w:bottom w:val="none" w:color="auto" w:sz="0" w:space="1"/>
                <w:right w:val="none" w:color="auto" w:sz="0" w:space="4"/>
              </w:pBd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危险货物港口经营人应当将安全评价报告以及落实情况报所在地港口行政管理部门备案。</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2DE6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068BA554">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第八十一条第一款</w:t>
            </w:r>
            <w:r>
              <w:rPr>
                <w:rStyle w:val="69"/>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有下列情形之一的，由公安机关责令改正，可以处1万元以下的罚款；拒不改正的，处1万元以上5万元以下的罚款。   </w:t>
            </w:r>
          </w:p>
          <w:p w14:paraId="07B5A9BC">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第八十一条第二款  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p w14:paraId="74C81A4A">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default" w:asciiTheme="majorEastAsia" w:hAnsiTheme="majorEastAsia" w:eastAsiaTheme="majorEastAsia" w:cstheme="majorEastAsia"/>
                <w:b/>
                <w:bCs/>
                <w:color w:val="000000" w:themeColor="text1"/>
                <w:sz w:val="18"/>
                <w:szCs w:val="18"/>
                <w:lang w:val="en" w:bidi="ar"/>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 xml:space="preserve">  2.</w:t>
            </w:r>
            <w:r>
              <w:rPr>
                <w:rStyle w:val="70"/>
                <w:rFonts w:hint="default" w:asciiTheme="majorEastAsia" w:hAnsiTheme="majorEastAsia" w:eastAsiaTheme="majorEastAsia" w:cstheme="majorEastAsia"/>
                <w:b/>
                <w:bCs/>
                <w:color w:val="000000" w:themeColor="text1"/>
                <w:sz w:val="18"/>
                <w:szCs w:val="18"/>
                <w:lang w:val="en" w:bidi="ar"/>
                <w14:textFill>
                  <w14:solidFill>
                    <w14:schemeClr w14:val="tx1"/>
                  </w14:solidFill>
                </w14:textFill>
              </w:rPr>
              <w:t>《港口危险货物安全管理规定》(交通运输部令2023年第8号)</w:t>
            </w:r>
          </w:p>
          <w:p w14:paraId="7AE271D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r>
              <w:rPr>
                <w:rStyle w:val="70"/>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 xml:space="preserve">第八十条第（一）项 </w:t>
            </w: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 xml:space="preserve"> 危险货物港口经营人有下列情形之一的，由所在地港口行政管理部门责令改正，可以处一万元以下的罚款；逾期未改正的，处一万元以上五万元以下的罚款：</w:t>
            </w:r>
          </w:p>
          <w:p w14:paraId="1445B52C">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t>（一）未将安全评价报告以及落实情况报港口行政管理部门备案的。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9F1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99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危险货物港口经营人未将安全评价报告以及落实情况报港口行政管理部门备案的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AB2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以下</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07C2AB92">
        <w:tblPrEx>
          <w:tblCellMar>
            <w:top w:w="0" w:type="dxa"/>
            <w:left w:w="108" w:type="dxa"/>
            <w:bottom w:w="0" w:type="dxa"/>
            <w:right w:w="108" w:type="dxa"/>
          </w:tblCellMar>
        </w:tblPrEx>
        <w:trPr>
          <w:trHeight w:val="146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EF0B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495FC0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2EB0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DEDB7C">
            <w:pPr>
              <w:keepNext w:val="0"/>
              <w:keepLines w:val="0"/>
              <w:pageBreakBefore w:val="0"/>
              <w:widowControl/>
              <w:kinsoku/>
              <w:wordWrap/>
              <w:overflowPunct/>
              <w:topLinePunct w:val="0"/>
              <w:autoSpaceDE/>
              <w:autoSpaceDN/>
              <w:bidi w:val="0"/>
              <w:adjustRightInd/>
              <w:snapToGrid/>
              <w:spacing w:line="240" w:lineRule="exact"/>
              <w:jc w:val="left"/>
              <w:textAlignment w:val="center"/>
              <w:rPr>
                <w:rStyle w:val="70"/>
                <w:rFonts w:hint="eastAsia" w:asciiTheme="majorEastAsia" w:hAnsiTheme="majorEastAsia" w:eastAsiaTheme="majorEastAsia" w:cstheme="majorEastAsia"/>
                <w:color w:val="000000" w:themeColor="text1"/>
                <w:sz w:val="18"/>
                <w:szCs w:val="18"/>
                <w:lang w:bidi="ar"/>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DBCF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E908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危险货物港口经营人未将安全评价报告以及落实情况报港口行政管理部门备案的经责令整改，逾期未改正超期三个月内的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BAA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一万元以上</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少于三</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万元的罚款</w:t>
            </w:r>
          </w:p>
        </w:tc>
      </w:tr>
      <w:tr w14:paraId="7F86D1CF">
        <w:tblPrEx>
          <w:tblCellMar>
            <w:top w:w="0" w:type="dxa"/>
            <w:left w:w="108" w:type="dxa"/>
            <w:bottom w:w="0" w:type="dxa"/>
            <w:right w:w="108" w:type="dxa"/>
          </w:tblCellMar>
        </w:tblPrEx>
        <w:trPr>
          <w:trHeight w:val="88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59FA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9E72958">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9131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2405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F1F6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FD7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危险货物港口经营人未将安全评价报告以及落实情况报港口行政管理部门备案的责令整改，逾期未改正超期三个月以上六个月以下的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DF58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处三</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万元以上</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少于五万</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元的罚款</w:t>
            </w:r>
          </w:p>
        </w:tc>
      </w:tr>
      <w:tr w14:paraId="48739D3E">
        <w:tblPrEx>
          <w:tblCellMar>
            <w:top w:w="0" w:type="dxa"/>
            <w:left w:w="108" w:type="dxa"/>
            <w:bottom w:w="0" w:type="dxa"/>
            <w:right w:w="108" w:type="dxa"/>
          </w:tblCellMar>
        </w:tblPrEx>
        <w:trPr>
          <w:trHeight w:val="64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2678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709C30B">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1A97A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9301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92BF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特别</w:t>
            </w:r>
          </w:p>
          <w:p w14:paraId="58D4005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2C69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危险货物港口经营人未将安全评价报告以及落实情况报港口行政管理部门备案，逾期未改正的，超期六个月以上的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669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处五万元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p>
        </w:tc>
      </w:tr>
      <w:tr w14:paraId="1EFD6B66">
        <w:tblPrEx>
          <w:tblCellMar>
            <w:top w:w="0" w:type="dxa"/>
            <w:left w:w="108" w:type="dxa"/>
            <w:bottom w:w="0" w:type="dxa"/>
            <w:right w:w="108" w:type="dxa"/>
          </w:tblCellMar>
        </w:tblPrEx>
        <w:trPr>
          <w:trHeight w:val="200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B56E15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53</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7D3D99B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危险货物港口经营人未将剧毒化学品以及储存数量构成重大危险源的其他危险货物的储存数量、储存地点以及管理人员等情况报港口行政管理部门备案</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20A8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7D72E1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第二十五条第二款  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p>
          <w:p w14:paraId="396E0AE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136AA5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第五十二条第二款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对储存剧毒化学品以及储存数量构成重大危险源的其他危险货物的，危险货物港口经营人应当将其储存数量、储存地点以及管理措施、管理人员等情况，依法报所在地港口行政管理部门和相关部门备案。</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5CAC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1B1FFBCB">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第八十一条第二款  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p w14:paraId="34A5ABA3">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F1B4D3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第八十条第（二）项</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危险货物港口经营人有下列情形之一的，由所在地港口行政管理部门责令改正，可以处一万元以下的罚款；逾期未改正的，处一万元以上五万元以下的罚款：</w:t>
            </w:r>
          </w:p>
          <w:p w14:paraId="7779295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（二）未将剧毒化学品以及储存数量构成重大危险源的其他危险货物的储存数量、储存地点以及管理人员等情况报港口行政管理部门备案的。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750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B51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危险货物港口经营人未将剧毒化学品以及储存数量构成重大危险源的其他危险货物的储存数量、储存地点以及管理人员等情况报港口行政管理部门备案的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B864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处一万元以下的罚款</w:t>
            </w:r>
          </w:p>
        </w:tc>
      </w:tr>
      <w:tr w14:paraId="55A1DCC1">
        <w:tblPrEx>
          <w:tblCellMar>
            <w:top w:w="0" w:type="dxa"/>
            <w:left w:w="108" w:type="dxa"/>
            <w:bottom w:w="0" w:type="dxa"/>
            <w:right w:w="108" w:type="dxa"/>
          </w:tblCellMar>
        </w:tblPrEx>
        <w:trPr>
          <w:trHeight w:val="268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33976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46AE98E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89EC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29A7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DEE3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8E44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危险货物港口经营人未将剧毒化学品以及储存数量构成重大危险源的其他危险货物的储存数量、储存地点以及管理人员等情况报港口行政管理部门备案，逾期未改正的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C010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处</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一万元以上五万元以下的罚款</w:t>
            </w:r>
          </w:p>
        </w:tc>
      </w:tr>
      <w:tr w14:paraId="2F8CA550">
        <w:tblPrEx>
          <w:tblCellMar>
            <w:top w:w="0" w:type="dxa"/>
            <w:left w:w="108" w:type="dxa"/>
            <w:bottom w:w="0" w:type="dxa"/>
            <w:right w:w="108" w:type="dxa"/>
          </w:tblCellMar>
        </w:tblPrEx>
        <w:trPr>
          <w:trHeight w:val="144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4E5F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54</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583D2FD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水路运输企业装卸管理人员、申报员、检查员未取得从业资格上岗作业</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F5531A">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07B85AC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第四十四条第一款  危险化学品道路运输企业、水路运输企业的驾驶人员、船员、装卸管理人员、押运人员、申报人员、集装箱装箱现场检查员应当经交通运输主管部门考核合格，取得从业资格。具体办法由国务院交通运输主管部门制定。</w:t>
            </w:r>
          </w:p>
          <w:p w14:paraId="788120C4">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p>
          <w:p w14:paraId="4763FF7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第十二条第一款  装卸管理人员、申报员、检查员应当按照本规定经考核合格，具备相应从业条件，取得相应种类的危险化学品水路运输从业资格证书。</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884ED1">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1.《危险化学品安全管理条例》</w:t>
            </w:r>
          </w:p>
          <w:p w14:paraId="16ACA6FA">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第八十六条第（一）项  有下列情形之一的，由交通运输主管部门责令改正，处5万元以上10万元以下的罚款；拒不改正的，责令停产停业整顿；构成犯罪的，依法追究刑事责任：</w:t>
            </w:r>
          </w:p>
          <w:p w14:paraId="3F17D15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（一）危险化学品道路运输企业、水路运输企业的驾驶人员、船员、装卸管理人员、押运人员、申报人员、集装箱装箱现场检查员未取得从业资格上岗作业的。</w:t>
            </w:r>
          </w:p>
          <w:p w14:paraId="794C101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p>
          <w:p w14:paraId="37E5F05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第二十七条  水路运输企业的装卸管理人员、申报员、检查员未取得从业资格上岗作业的，由所在地港口行政管理部门或者海事管理机构责令改正，处5万元以上10万元以下的罚款；拒不改正的，责令停产停业整顿。  </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A709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A7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水路运输企业的装卸管理人员、申报员、检查员未取得从业资格上岗作业的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DFB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19ACE467">
        <w:tblPrEx>
          <w:tblCellMar>
            <w:top w:w="0" w:type="dxa"/>
            <w:left w:w="108" w:type="dxa"/>
            <w:bottom w:w="0" w:type="dxa"/>
            <w:right w:w="108" w:type="dxa"/>
          </w:tblCellMar>
        </w:tblPrEx>
        <w:trPr>
          <w:trHeight w:val="221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BC6A9">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4627B931">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6679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18AA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02D2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193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水路运输企业的装卸管理人员、申报员、检查员未取得从业资格上岗作业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87E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138A7881">
        <w:tblPrEx>
          <w:tblCellMar>
            <w:top w:w="0" w:type="dxa"/>
            <w:left w:w="108" w:type="dxa"/>
            <w:bottom w:w="0" w:type="dxa"/>
            <w:right w:w="108" w:type="dxa"/>
          </w:tblCellMar>
        </w:tblPrEx>
        <w:trPr>
          <w:trHeight w:val="163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05FC0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55</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B94879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从事危险化学品作业的未按规定取得从业资格证书</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A51FA7">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538C1D41">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第四十四条第一款  危险化学品道路运输企业、水路运输企业的驾驶人员、船员、装卸管理人员、押运人员、申报人员、集装箱装箱现场检查员应当经交通运输主管部门考核合格，取得从业资格。具体办法由国务院交通运输主管部门制定。   </w:t>
            </w:r>
          </w:p>
          <w:p w14:paraId="5C4F44FF">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29F58B86">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第二十一条第（五）项  从事危险货物港口作业的经营人（以下简称危险货物港口经营人）除满足</w:t>
            </w:r>
            <w: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t>《港口经营管理规定》</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规定的经营许可条件外，还应当具备以下条件：</w:t>
            </w:r>
          </w:p>
          <w:p w14:paraId="29593E67">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（五）从事危险化学品作业的，还应当具有取得从业资格证书的装卸管理人员。</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30CD79">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77692885">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第八十六条第（一）项  有下列情形之一的，由交通运输主管部门责令改正，处5万元以上10万元以下的罚款；拒不改正的，责令停产停业整顿；构成犯罪的，依法追究刑事责任：</w:t>
            </w:r>
          </w:p>
          <w:p w14:paraId="020AD595">
            <w:pPr>
              <w:keepNext w:val="0"/>
              <w:keepLines w:val="0"/>
              <w:pageBreakBefore w:val="0"/>
              <w:widowControl/>
              <w:kinsoku/>
              <w:wordWrap/>
              <w:overflowPunct/>
              <w:topLinePunct w:val="0"/>
              <w:autoSpaceDE/>
              <w:autoSpaceDN/>
              <w:bidi w:val="0"/>
              <w:adjustRightInd/>
              <w:snapToGrid/>
              <w:spacing w:line="22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（一）危险化学品道路运输企业、水路运输企业的驾驶人员、船员、装卸管理人员、押运人员、申报人员、集装箱装箱现场检查员未取得从业资格上岗作业的。   </w:t>
            </w:r>
          </w:p>
          <w:p w14:paraId="54DB1562">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9D01052">
            <w:pPr>
              <w:keepNext w:val="0"/>
              <w:keepLines w:val="0"/>
              <w:pageBreakBefore w:val="0"/>
              <w:widowControl/>
              <w:kinsoku/>
              <w:wordWrap/>
              <w:overflowPunct/>
              <w:topLinePunct w:val="0"/>
              <w:autoSpaceDE/>
              <w:autoSpaceDN/>
              <w:bidi w:val="0"/>
              <w:adjustRightInd/>
              <w:snapToGrid/>
              <w:spacing w:line="220" w:lineRule="exact"/>
              <w:ind w:firstLine="42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第九十一条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违反本规定的其他规定应当进行处罚的，按照《港口法》《安全生产法》《危险化学品安全管理条例》等法律法规执行。</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D137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A1D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从事危险化学品作业的未按规定取得从业资格证书的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6B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7C0B2E02">
        <w:tblPrEx>
          <w:tblCellMar>
            <w:top w:w="0" w:type="dxa"/>
            <w:left w:w="108" w:type="dxa"/>
            <w:bottom w:w="0" w:type="dxa"/>
            <w:right w:w="108" w:type="dxa"/>
          </w:tblCellMar>
        </w:tblPrEx>
        <w:trPr>
          <w:trHeight w:val="159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0F7AE">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10F8616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F45B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4E133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2A0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60C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从事危险化学品作业的未按规定取得从业资格证书，拒不改正的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2466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65DB1934">
        <w:tblPrEx>
          <w:tblCellMar>
            <w:top w:w="0" w:type="dxa"/>
            <w:left w:w="108" w:type="dxa"/>
            <w:bottom w:w="0" w:type="dxa"/>
            <w:right w:w="108" w:type="dxa"/>
          </w:tblCellMar>
        </w:tblPrEx>
        <w:trPr>
          <w:trHeight w:val="173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67E65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56</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E1189CA">
            <w:pPr>
              <w:keepNext w:val="0"/>
              <w:keepLines w:val="0"/>
              <w:pageBreakBefore w:val="0"/>
              <w:widowControl/>
              <w:kinsoku/>
              <w:wordWrap/>
              <w:overflowPunct/>
              <w:topLinePunct w:val="0"/>
              <w:autoSpaceDE/>
              <w:autoSpaceDN/>
              <w:bidi w:val="0"/>
              <w:adjustRightInd/>
              <w:snapToGrid/>
              <w:spacing w:line="22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用于危险化学品运输作业的内河码头、泊位不符合国家有关安全规范，或者未与饮用水取水口保持国家规定的安全距离，或者未经交通运输主管部门验收合格投入使用</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6BE5F">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2AE9EEA0">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第五十九条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p>
          <w:p w14:paraId="577A08D0">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用于危险化学品运输作业的内河码头、泊位，经交通运输主管部门按照国家有关规定验收合格后方可投入使用。</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53E44">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06FD49A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第八十六条第（五）项  有下列情形之一的，由交通运输主管部门责令改正，处5万元以上10万元以下的罚款；拒不改正的，责令停产停业整顿；构成犯罪的，依法追究刑事责任：</w:t>
            </w:r>
          </w:p>
          <w:p w14:paraId="0712FB5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（五）用于危险化学品运输作业的内河码头、泊位不符合国家有关安全规范，或者未与饮用水取水口保持国家规定的安全距离，或者未经交通运输主管部门验收合格投入使用的。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AB08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A95B8">
            <w:pPr>
              <w:keepNext w:val="0"/>
              <w:keepLines w:val="0"/>
              <w:pageBreakBefore w:val="0"/>
              <w:widowControl/>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用于危险化学品运输作业的内河码头、泊位不符合国家有关安全规范，或者未与饮用水取水口保持国家规定的安全距离，或者未经交通运输主管部门验收合格投入使用的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4AD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618B678F">
        <w:tblPrEx>
          <w:tblCellMar>
            <w:top w:w="0" w:type="dxa"/>
            <w:left w:w="108" w:type="dxa"/>
            <w:bottom w:w="0" w:type="dxa"/>
            <w:right w:w="108" w:type="dxa"/>
          </w:tblCellMar>
        </w:tblPrEx>
        <w:trPr>
          <w:trHeight w:val="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5A7C7">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698E34CD">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6D9C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BC6C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467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A7F43">
            <w:pPr>
              <w:keepNext w:val="0"/>
              <w:keepLines w:val="0"/>
              <w:pageBreakBefore w:val="0"/>
              <w:widowControl/>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用于危险化学品运输作业的内河码头、泊位不符合国家有关安全规范，或者未与饮用水取水口保持国家规定的安全距离，或者未经交通运输主管部门验收合格投入使用，拒不改正的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4D4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29780163">
        <w:tblPrEx>
          <w:tblCellMar>
            <w:top w:w="0" w:type="dxa"/>
            <w:left w:w="108" w:type="dxa"/>
            <w:bottom w:w="0" w:type="dxa"/>
            <w:right w:w="108" w:type="dxa"/>
          </w:tblCellMar>
        </w:tblPrEx>
        <w:trPr>
          <w:trHeight w:val="9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F23FC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57</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7B43730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托运人不向承运人说明所托运的危险化学品的种类、数量、危险特性以及发生危险情况的应急处置措施，或者未按照国家有关规定对所托运的危险化学品妥善包装并在外包装上设置相应标志</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DD383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7623921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第六十三条  托运危险化学品的，托运人应当向承运人说明所托运的危险化学品的种类、数量、危险特性以及发生危险情况的应急处置措施，并按照国家有关规定对所托运的危险化学品妥善包装，在外包装上设置相应的标志。</w:t>
            </w:r>
          </w:p>
          <w:p w14:paraId="2D19D75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运输危险化学品需要添加抑制剂或者稳定剂的，托运人应当添加，并将有关情况告知承运人。</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2F9F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《危险化学品安全管理条例》</w:t>
            </w:r>
          </w:p>
          <w:p w14:paraId="2C73AA32">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第八十六条第（六）项  有下列情形之一的，由交通运输主管部门责令改正，处5万元以上10万元以下的罚款；拒不改正的，责令停产停业整顿；构成犯罪的，依法追究刑事责任：</w:t>
            </w:r>
          </w:p>
          <w:p w14:paraId="32EEB416">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（六）托运人不向承运人说明所托运的危险化学品的种类、数量、危险特性以及发生危险情况的应急处置措施，或者未按照国家有关规定对所托运的危险化学品妥善包装并在外包装上设置相应标志的。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CEB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526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托运人不向承运人说明所托运的危险化学品的种类、数量、危险特性以及发生危险情况的应急处置措施，或者未按照国家有关规定对所托运的危险化学品妥善包装并在外包装上设置相应标志的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B3FD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处五万元以上十万元以下的罚款</w:t>
            </w:r>
          </w:p>
        </w:tc>
      </w:tr>
      <w:tr w14:paraId="79621BB6">
        <w:tblPrEx>
          <w:tblCellMar>
            <w:top w:w="0" w:type="dxa"/>
            <w:left w:w="108" w:type="dxa"/>
            <w:bottom w:w="0" w:type="dxa"/>
            <w:right w:w="108" w:type="dxa"/>
          </w:tblCellMar>
        </w:tblPrEx>
        <w:trPr>
          <w:trHeight w:val="215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3C9C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198DF47F">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65C5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76DF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F1C4FF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auto" w:sz="4" w:space="0"/>
              <w:right w:val="single" w:color="000000" w:sz="4" w:space="0"/>
            </w:tcBorders>
            <w:shd w:val="clear" w:color="auto" w:fill="auto"/>
            <w:vAlign w:val="center"/>
          </w:tcPr>
          <w:p w14:paraId="309CD98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托运人不向承运人说明所托运的危险化学品的种类、数量、危险特性以及发生危险情况的应急处置措施，或者未按照国家有关规定对所托运的危险化学品妥善包装并在外包装上设置相应标志，拒不改正的</w:t>
            </w:r>
          </w:p>
        </w:tc>
        <w:tc>
          <w:tcPr>
            <w:tcW w:w="1980" w:type="dxa"/>
            <w:tcBorders>
              <w:top w:val="single" w:color="000000" w:sz="4" w:space="0"/>
              <w:left w:val="single" w:color="000000" w:sz="4" w:space="0"/>
              <w:bottom w:val="single" w:color="auto" w:sz="4" w:space="0"/>
              <w:right w:val="single" w:color="000000" w:sz="4" w:space="0"/>
            </w:tcBorders>
            <w:shd w:val="clear" w:color="auto" w:fill="auto"/>
            <w:vAlign w:val="center"/>
          </w:tcPr>
          <w:p w14:paraId="67523AA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责令停产停业整顿</w:t>
            </w:r>
          </w:p>
        </w:tc>
      </w:tr>
      <w:tr w14:paraId="284455E0">
        <w:tblPrEx>
          <w:tblCellMar>
            <w:top w:w="0" w:type="dxa"/>
            <w:left w:w="108" w:type="dxa"/>
            <w:bottom w:w="0" w:type="dxa"/>
            <w:right w:w="108" w:type="dxa"/>
          </w:tblCellMar>
        </w:tblPrEx>
        <w:trPr>
          <w:trHeight w:val="935"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DC6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58</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BF22A5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港口作业委托人在托运的普通货物中夹带危险货物，或者将危险货物谎报或者匿报为普通货物托运</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A264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145DA98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第六十四条  托运人不得在托运的普通货物中夹带危险化学品，不得将危险化学品匿报或者谎报为普通货物托运。       </w:t>
            </w:r>
          </w:p>
          <w:p w14:paraId="2229F63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任何单位和个人不得交寄危险化学品或者在邮件、快件内夹带危险化学品，不得将危险化学品匿报或者谎报为普通物品交寄。邮政企业、快递企业不得收寄危险化学品。</w:t>
            </w:r>
          </w:p>
          <w:p w14:paraId="7F7EEB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对涉嫌违反本条第一款、第二款规定的，交通运输主管部门、邮政管理部门可以依法开拆查验。</w:t>
            </w:r>
          </w:p>
          <w:p w14:paraId="5484331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30874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第三十七条第二款</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危险货物港口作业委托人不得在委托作业的普通货物中夹带危险货物，不得匿报、谎报危险货物。</w:t>
            </w:r>
          </w:p>
        </w:tc>
        <w:tc>
          <w:tcPr>
            <w:tcW w:w="4170"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160A7DF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1.《危险化学品安全管理条例》</w:t>
            </w:r>
          </w:p>
          <w:p w14:paraId="2ADFF9FE">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第八十七条第一款第（四）项  有下列情形之一的，由交通运输主管部门责令改正，处10万元以上20万元以下的罚款，有违法所得的，没收违法所得；拒不改正的，责令停产停业整顿；构成犯罪的，依法追究刑事责任：</w:t>
            </w:r>
          </w:p>
          <w:p w14:paraId="60D647D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（四）在托运的普通货物中夹带危险化学品，或者将危险化学品谎报或者匿报为普通货物托运的。</w:t>
            </w:r>
          </w:p>
          <w:p w14:paraId="35FF06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05C03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第八十五条</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港口作业委托人未按规定向港口经营人提供所托运的危险货物有关资料的，由所在地港口行政管理部门责令改正，处五万元以上十万元以下的罚款。港口作业委托人在托运的普通货物中夹带危险货物，或者将危险货物谎报或者匿报为普通货物托运的，由所在地港口行政管理部门责令改正，处十万元以上二十万元以下的罚款，有违法所得的，没收违法所得。</w:t>
            </w: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497496A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一般</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7BF2F4F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港口作业委托人在托运的普通货物中夹带危险化学品</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13AE9ED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处十万元以上</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十五万元的罚款，有违法所得的，没收违法所得</w:t>
            </w:r>
          </w:p>
        </w:tc>
      </w:tr>
      <w:tr w14:paraId="3D741CB2">
        <w:tblPrEx>
          <w:tblCellMar>
            <w:top w:w="0" w:type="dxa"/>
            <w:left w:w="108" w:type="dxa"/>
            <w:bottom w:w="0" w:type="dxa"/>
            <w:right w:w="108" w:type="dxa"/>
          </w:tblCellMar>
        </w:tblPrEx>
        <w:trPr>
          <w:trHeight w:val="156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5BCB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C90E72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769D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50E44D3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6CD8941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38A11C6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港口作业委托人一个自然年度内在本省</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再次</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在托运的普通货物中夹带危险化学品，或者将危险化学品谎报或者匿报为普通货物托运的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402EA16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处十五万元以上</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少于二</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十万元的罚款，有违法所得的，没收违法所得</w:t>
            </w:r>
          </w:p>
        </w:tc>
      </w:tr>
      <w:tr w14:paraId="7FA3E6B3">
        <w:tblPrEx>
          <w:tblCellMar>
            <w:top w:w="0" w:type="dxa"/>
            <w:left w:w="108" w:type="dxa"/>
            <w:bottom w:w="0" w:type="dxa"/>
            <w:right w:w="108" w:type="dxa"/>
          </w:tblCellMar>
        </w:tblPrEx>
        <w:trPr>
          <w:trHeight w:val="172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60548F">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051B0D0">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96BA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6EAA4B2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auto" w:sz="4" w:space="0"/>
              <w:left w:val="single" w:color="auto" w:sz="4" w:space="0"/>
              <w:bottom w:val="single" w:color="auto" w:sz="4" w:space="0"/>
              <w:right w:val="single" w:color="auto" w:sz="4" w:space="0"/>
            </w:tcBorders>
            <w:shd w:val="clear" w:color="auto" w:fill="auto"/>
            <w:vAlign w:val="center"/>
          </w:tcPr>
          <w:p w14:paraId="557307B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14:paraId="4CFF4C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港口作业委托人一个自然年度内在本省3次以上在托运的普通货物中夹带危险化学品，或者2次以上将危险化学品谎报或者匿报为普通货物托运，拒不改正的</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3D42275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处二十万元</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罚款，</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有违法所得的，没收违法所得，责令停产停业整顿。</w:t>
            </w:r>
          </w:p>
        </w:tc>
      </w:tr>
      <w:tr w14:paraId="0FD09B95">
        <w:tblPrEx>
          <w:tblCellMar>
            <w:top w:w="0" w:type="dxa"/>
            <w:left w:w="108" w:type="dxa"/>
            <w:bottom w:w="0" w:type="dxa"/>
            <w:right w:w="108" w:type="dxa"/>
          </w:tblCellMar>
        </w:tblPrEx>
        <w:trPr>
          <w:trHeight w:val="202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DDFC0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59</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3523F9D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用于危险化学品运输作业的内河码头、泊位的管理单位未制定码头、泊位危险化学品事故应急救援预案，或者未为码头、泊位配备充足、有效的应急救援器材和设备</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A16FA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《危险化学品安全管理条例》</w:t>
            </w:r>
          </w:p>
          <w:p w14:paraId="5C7B077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第五十九条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p>
          <w:p w14:paraId="296F347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用于危险化学品运输作业的内河码头、泊位，经交通运输主管部门按照国家有关规定验收合格后方可投入使用。</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8AF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《危险化学品安全管理条例》</w:t>
            </w:r>
          </w:p>
          <w:p w14:paraId="4A475883">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第九十一条第（二）项  有下列情形之一的，由交通运输主管部门责令改正，可以处1万元以下的罚款；拒不改正的，处1万元以上5万元以下的罚款：</w:t>
            </w:r>
          </w:p>
          <w:p w14:paraId="07C40097">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（二）用于危险化学品运输作业的内河码头、泊位的管理单位未制定码头、泊位危险化学品事故应急救援预案，或者未为码头、泊位配备充足、有效的应急救援器材和设备的。</w:t>
            </w: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6A9DEBA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35A7B74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用于危险化学品运输作业的内河码头、泊位的管理单位未制定码头、泊位危险化学品事故应急救援预案，或者未为码头、泊位配备充足、有效的应急救援器材和设备的</w:t>
            </w:r>
          </w:p>
        </w:tc>
        <w:tc>
          <w:tcPr>
            <w:tcW w:w="1980" w:type="dxa"/>
            <w:tcBorders>
              <w:top w:val="single" w:color="auto" w:sz="4" w:space="0"/>
              <w:left w:val="single" w:color="000000" w:sz="4" w:space="0"/>
              <w:bottom w:val="single" w:color="000000" w:sz="4" w:space="0"/>
              <w:right w:val="single" w:color="000000" w:sz="4" w:space="0"/>
            </w:tcBorders>
            <w:shd w:val="clear" w:color="auto" w:fill="auto"/>
            <w:vAlign w:val="center"/>
          </w:tcPr>
          <w:p w14:paraId="3C4A953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以下</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的罚款</w:t>
            </w:r>
          </w:p>
        </w:tc>
      </w:tr>
      <w:tr w14:paraId="113A48EE">
        <w:tblPrEx>
          <w:tblCellMar>
            <w:top w:w="0" w:type="dxa"/>
            <w:left w:w="108" w:type="dxa"/>
            <w:bottom w:w="0" w:type="dxa"/>
            <w:right w:w="108" w:type="dxa"/>
          </w:tblCellMar>
        </w:tblPrEx>
        <w:trPr>
          <w:trHeight w:val="207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FE58A">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74ABF1E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55EF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F0D1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EBC3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EFB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用于危险化学品运输作业的内河码头、泊位的管理单位未制定码头、泊位危险化学品事故应急救援预案，或者未为码头、泊位配备充足、有效的应急救援器材和设备，拒不改正的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59B8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处一万元以上五万元以下的罚款</w:t>
            </w:r>
          </w:p>
        </w:tc>
      </w:tr>
      <w:tr w14:paraId="1135AD6E">
        <w:tblPrEx>
          <w:tblCellMar>
            <w:top w:w="0" w:type="dxa"/>
            <w:left w:w="108" w:type="dxa"/>
            <w:bottom w:w="0" w:type="dxa"/>
            <w:right w:w="108" w:type="dxa"/>
          </w:tblCellMar>
        </w:tblPrEx>
        <w:trPr>
          <w:trHeight w:val="125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E75A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60</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1CC5A7B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未依法取得相应的港口经营许可证，或者超越许可范围从事危险货物港口经营</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B4F659">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《中华人民共和国港口法》</w:t>
            </w:r>
          </w:p>
          <w:p w14:paraId="0DE1C44F">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第二十二条第一款</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 xml:space="preserve">  从事港口经营，应当向港口行政管理部门书面申请取得港口经营许可，并依法办理工商登记。</w:t>
            </w:r>
          </w:p>
          <w:p w14:paraId="0A7ACCF1">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D4BD6B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第二十七条第一款</w:t>
            </w:r>
            <w:r>
              <w:rPr>
                <w:rStyle w:val="69"/>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危险货物港口经营人应当在依法取得许可的范围内从事危险货物港口作业，依法提取和使用安全生产经费，聘用注册安全工程师从事安全生产管理工作，对从业人员进行安全生产教育、培训并如实记录相关情况，按照相关规定投保安全生产责任保险。相关从业人员应当按照</w:t>
            </w:r>
            <w:r>
              <w:rPr>
                <w:rStyle w:val="70"/>
                <w:rFonts w:hint="default" w:asciiTheme="majorEastAsia" w:hAnsiTheme="majorEastAsia" w:eastAsiaTheme="majorEastAsia" w:cstheme="majorEastAsia"/>
                <w:b w:val="0"/>
                <w:bCs w:val="0"/>
                <w:color w:val="000000" w:themeColor="text1"/>
                <w:sz w:val="18"/>
                <w:szCs w:val="18"/>
                <w:lang w:val="en" w:bidi="ar"/>
                <w14:textFill>
                  <w14:solidFill>
                    <w14:schemeClr w14:val="tx1"/>
                  </w14:solidFill>
                </w14:textFill>
              </w:rPr>
              <w:t>《危险货物水路运输从业人员考核和从业资格管理规定》</w:t>
            </w:r>
            <w:r>
              <w:rPr>
                <w:rStyle w:val="70"/>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的要求，经考核合格或者取得相应从业资格。</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B72B9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《中华人民共和国港口法》</w:t>
            </w:r>
          </w:p>
          <w:p w14:paraId="6D8B57B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第四十九条</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未依法取得港口经营许可证从事港口经营，或者港口理货业务经营人兼营货物装卸经营业务、仓储经营业务的，由港口行政管理部门责令停止违法经营，没收违法所得；违法所得十万元以上的，并处违法所得二倍以上五倍以下罚款；违法所得不足十万元的，处五万元以上二十万元以下罚款。  </w:t>
            </w:r>
          </w:p>
          <w:p w14:paraId="7751812E">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FD17E6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第七十三条</w:t>
            </w:r>
            <w:r>
              <w:rPr>
                <w:rStyle w:val="69"/>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 xml:space="preserve">  </w:t>
            </w:r>
            <w:r>
              <w:rPr>
                <w:rStyle w:val="70"/>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未依法取得相应的港口经营许可证，或者超越许可范围从事危险货物港口经营的，由所在地港口行政管理部门责令停止违法经营，没收违法所得；违法所得十万元以上的，并处违法所得二倍以上五倍以下的罚款；违法所得不足十万元的，处五万元以上二十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786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6E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违法所得少于五万元的，或者一个自然年度内在本省首次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违法行为的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200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没收违法所得，处五万元以上少于十万元罚款</w:t>
            </w:r>
          </w:p>
        </w:tc>
      </w:tr>
      <w:tr w14:paraId="08CEE36E">
        <w:tblPrEx>
          <w:tblCellMar>
            <w:top w:w="0" w:type="dxa"/>
            <w:left w:w="108" w:type="dxa"/>
            <w:bottom w:w="0" w:type="dxa"/>
            <w:right w:w="108" w:type="dxa"/>
          </w:tblCellMar>
        </w:tblPrEx>
        <w:trPr>
          <w:trHeight w:val="124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C5A4D">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AB7C2D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AD310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E609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339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DB37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违法所得五万元以上少于十万元的，或者一个自然年度内在本省再次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违法行为的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FB13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没收违法所得，处十万元以上二十万元以下罚款</w:t>
            </w:r>
          </w:p>
        </w:tc>
      </w:tr>
      <w:tr w14:paraId="7EF4DAFA">
        <w:tblPrEx>
          <w:tblCellMar>
            <w:top w:w="0" w:type="dxa"/>
            <w:left w:w="108" w:type="dxa"/>
            <w:bottom w:w="0" w:type="dxa"/>
            <w:right w:w="108" w:type="dxa"/>
          </w:tblCellMar>
        </w:tblPrEx>
        <w:trPr>
          <w:trHeight w:val="129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CC0BB">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309DC766">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A6ECB">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78BA4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AE4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57E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违法所得十万元以上少于二十万元的，或者一个自然年度内在本省3次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违法行为的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51A5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没收违法所得，处违法所得二倍以上少于三倍的罚款</w:t>
            </w:r>
          </w:p>
        </w:tc>
      </w:tr>
      <w:tr w14:paraId="37CC7C63">
        <w:tblPrEx>
          <w:tblCellMar>
            <w:top w:w="0" w:type="dxa"/>
            <w:left w:w="108" w:type="dxa"/>
            <w:bottom w:w="0" w:type="dxa"/>
            <w:right w:w="108" w:type="dxa"/>
          </w:tblCellMar>
        </w:tblPrEx>
        <w:trPr>
          <w:trHeight w:val="94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FAE2A">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5C79E4DE">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0D4C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1DB8E">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6A6F26F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特别</w:t>
            </w:r>
          </w:p>
          <w:p w14:paraId="4C09F7B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auto" w:sz="4" w:space="0"/>
              <w:right w:val="single" w:color="000000" w:sz="4" w:space="0"/>
            </w:tcBorders>
            <w:shd w:val="clear" w:color="auto" w:fill="auto"/>
            <w:vAlign w:val="center"/>
          </w:tcPr>
          <w:p w14:paraId="6500588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违法所得二十万元以上的</w:t>
            </w:r>
          </w:p>
        </w:tc>
        <w:tc>
          <w:tcPr>
            <w:tcW w:w="1980" w:type="dxa"/>
            <w:tcBorders>
              <w:top w:val="single" w:color="000000" w:sz="4" w:space="0"/>
              <w:left w:val="single" w:color="000000" w:sz="4" w:space="0"/>
              <w:bottom w:val="single" w:color="auto" w:sz="4" w:space="0"/>
              <w:right w:val="single" w:color="000000" w:sz="4" w:space="0"/>
            </w:tcBorders>
            <w:shd w:val="clear" w:color="auto" w:fill="auto"/>
            <w:vAlign w:val="center"/>
          </w:tcPr>
          <w:p w14:paraId="6FF627C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没收违法所得，处违法所得三倍以上五倍以下罚款</w:t>
            </w:r>
          </w:p>
        </w:tc>
      </w:tr>
      <w:tr w14:paraId="54887B63">
        <w:tblPrEx>
          <w:tblCellMar>
            <w:top w:w="0" w:type="dxa"/>
            <w:left w:w="108" w:type="dxa"/>
            <w:bottom w:w="0" w:type="dxa"/>
            <w:right w:w="108" w:type="dxa"/>
          </w:tblCellMar>
        </w:tblPrEx>
        <w:trPr>
          <w:trHeight w:val="133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4D738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61</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544581B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危险货物港口经营人装卸国家禁止通过该港口水域水路运输的危险货物</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0C8EDF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83E5D9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第四十四条  不得在港口装卸国家禁止通过水路运输的危险货物。</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4CCFB4E">
            <w:pPr>
              <w:keepNext w:val="0"/>
              <w:keepLines w:val="0"/>
              <w:pageBreakBefore w:val="0"/>
              <w:widowControl/>
              <w:kinsoku/>
              <w:wordWrap/>
              <w:overflowPunct/>
              <w:topLinePunct w:val="0"/>
              <w:autoSpaceDE/>
              <w:autoSpaceDN/>
              <w:bidi w:val="0"/>
              <w:adjustRightInd/>
              <w:snapToGrid/>
              <w:spacing w:line="240" w:lineRule="exact"/>
              <w:ind w:firstLine="181" w:firstLineChars="1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A2A3D9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第八十四条第一款第（一）项  危险货物港口经营人有下列行为之一的，由所在地港口行政管理部门责令改正，并处三万元以下的罚款：</w:t>
            </w:r>
          </w:p>
          <w:p w14:paraId="5D281D2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（一）装卸国家禁止通过该港口水域水路运输的危险货物的。</w:t>
            </w: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02344F3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23ED3F1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首次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危险货物港口经营人装卸国家禁止通过该港口水域水路运输的危险货物的</w:t>
            </w:r>
          </w:p>
        </w:tc>
        <w:tc>
          <w:tcPr>
            <w:tcW w:w="1980" w:type="dxa"/>
            <w:tcBorders>
              <w:top w:val="single" w:color="auto" w:sz="4" w:space="0"/>
              <w:left w:val="single" w:color="000000" w:sz="4" w:space="0"/>
              <w:bottom w:val="single" w:color="000000" w:sz="4" w:space="0"/>
              <w:right w:val="single" w:color="000000" w:sz="4" w:space="0"/>
            </w:tcBorders>
            <w:shd w:val="clear" w:color="auto" w:fill="auto"/>
            <w:vAlign w:val="center"/>
          </w:tcPr>
          <w:p w14:paraId="7F77F47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处少于一万元的罚款</w:t>
            </w:r>
          </w:p>
        </w:tc>
      </w:tr>
      <w:tr w14:paraId="02B4C87A">
        <w:tblPrEx>
          <w:tblCellMar>
            <w:top w:w="0" w:type="dxa"/>
            <w:left w:w="108" w:type="dxa"/>
            <w:bottom w:w="0" w:type="dxa"/>
            <w:right w:w="108" w:type="dxa"/>
          </w:tblCellMar>
        </w:tblPrEx>
        <w:trPr>
          <w:trHeight w:val="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0037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7749B3E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1F61E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389D13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1DEFE29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7FBA71E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危险货物港口经营人装卸国家禁止通过该港口水域水路运输的危险货物的</w:t>
            </w:r>
          </w:p>
        </w:tc>
        <w:tc>
          <w:tcPr>
            <w:tcW w:w="1980" w:type="dxa"/>
            <w:tcBorders>
              <w:top w:val="single" w:color="auto" w:sz="4" w:space="0"/>
              <w:left w:val="single" w:color="000000" w:sz="4" w:space="0"/>
              <w:bottom w:val="single" w:color="000000" w:sz="4" w:space="0"/>
              <w:right w:val="single" w:color="000000" w:sz="4" w:space="0"/>
            </w:tcBorders>
            <w:shd w:val="clear" w:color="auto" w:fill="auto"/>
            <w:vAlign w:val="center"/>
          </w:tcPr>
          <w:p w14:paraId="6332EF5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处一万元以上少于二万元的罚款</w:t>
            </w:r>
          </w:p>
        </w:tc>
      </w:tr>
      <w:tr w14:paraId="47509815">
        <w:tblPrEx>
          <w:tblCellMar>
            <w:top w:w="0" w:type="dxa"/>
            <w:left w:w="108" w:type="dxa"/>
            <w:bottom w:w="0" w:type="dxa"/>
            <w:right w:w="108" w:type="dxa"/>
          </w:tblCellMar>
        </w:tblPrEx>
        <w:trPr>
          <w:trHeight w:val="168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567F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3F2DF48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44A16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0FF32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507D94B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0F53D30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危险货物港口经营人装卸国家禁止通过该港口水域水路运输的危险货物的；或有其他严重情节造成社会影响的</w:t>
            </w:r>
          </w:p>
        </w:tc>
        <w:tc>
          <w:tcPr>
            <w:tcW w:w="1980" w:type="dxa"/>
            <w:tcBorders>
              <w:top w:val="single" w:color="auto" w:sz="4" w:space="0"/>
              <w:left w:val="single" w:color="000000" w:sz="4" w:space="0"/>
              <w:bottom w:val="single" w:color="000000" w:sz="4" w:space="0"/>
              <w:right w:val="single" w:color="000000" w:sz="4" w:space="0"/>
            </w:tcBorders>
            <w:shd w:val="clear" w:color="auto" w:fill="auto"/>
            <w:vAlign w:val="center"/>
          </w:tcPr>
          <w:p w14:paraId="405E19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处二万以上三万元以下的罚款</w:t>
            </w:r>
          </w:p>
        </w:tc>
      </w:tr>
      <w:tr w14:paraId="40E6AB78">
        <w:tblPrEx>
          <w:tblCellMar>
            <w:top w:w="0" w:type="dxa"/>
            <w:left w:w="108" w:type="dxa"/>
            <w:bottom w:w="0" w:type="dxa"/>
            <w:right w:w="108" w:type="dxa"/>
          </w:tblCellMar>
        </w:tblPrEx>
        <w:trPr>
          <w:trHeight w:val="90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BBF1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1058EAF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危险货物港口经营人未如实记录危险货物作业基础数据</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ACD39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F1D2EA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第五十三条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应当建立危险货物作业信息系统，实时记录危险货物作业基础数据，包括作业的危险货物种类及数量、储存地点、理化特性、货主信息、安全和应急措施等，并在作业场所外异地备份。有关危险货物作业信息应当按要求及时准确提供相关管理部门。</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0EC4AF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5D1C27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第八十四条第一款第（二）项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危险货物港口经营人有下列行为之一的，由所在地港口行政管理部门责令改正，并处三万元以下的罚款：</w:t>
            </w:r>
          </w:p>
          <w:p w14:paraId="27FE229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（二）未如实记录危险货物作业基础数据的。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3B1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3C8AA">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未如实记录危险货物作业基础数据的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2B73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处少于一万元的罚款</w:t>
            </w:r>
          </w:p>
        </w:tc>
      </w:tr>
      <w:tr w14:paraId="0952D5C9">
        <w:tblPrEx>
          <w:tblCellMar>
            <w:top w:w="0" w:type="dxa"/>
            <w:left w:w="108" w:type="dxa"/>
            <w:bottom w:w="0" w:type="dxa"/>
            <w:right w:w="108" w:type="dxa"/>
          </w:tblCellMar>
        </w:tblPrEx>
        <w:trPr>
          <w:trHeight w:val="87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0AE432">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200DA872">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C1078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87D13A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43F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3691">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未如实记录危险货物作业基础数据的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D3C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处一万元以上少于二万元的罚款</w:t>
            </w:r>
          </w:p>
        </w:tc>
      </w:tr>
      <w:tr w14:paraId="36B04650">
        <w:tblPrEx>
          <w:tblCellMar>
            <w:top w:w="0" w:type="dxa"/>
            <w:left w:w="108" w:type="dxa"/>
            <w:bottom w:w="0" w:type="dxa"/>
            <w:right w:w="108" w:type="dxa"/>
          </w:tblCellMar>
        </w:tblPrEx>
        <w:trPr>
          <w:trHeight w:val="87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10D82A">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586C5FB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EA0948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A7D27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BEF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07E14">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未如实记录危险货物作业基础数据的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359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处二万以上三万元以下的罚款</w:t>
            </w:r>
          </w:p>
        </w:tc>
      </w:tr>
      <w:tr w14:paraId="48E54CD3">
        <w:tblPrEx>
          <w:tblCellMar>
            <w:top w:w="0" w:type="dxa"/>
            <w:left w:w="108" w:type="dxa"/>
            <w:bottom w:w="0" w:type="dxa"/>
            <w:right w:w="108" w:type="dxa"/>
          </w:tblCellMar>
        </w:tblPrEx>
        <w:trPr>
          <w:trHeight w:val="180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262CE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3</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46A3805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危险货物港口经营人发现危险货物的包装和安全标志不符合相关规定仍进行作业</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29E0C8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0D88FD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第四十一条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危险货物港口经营人应当对危险货物包装和标志进行检查，发现包装和标志不符合国家有关规定的，不得予以作业，并应当及时通知或者退回作业委托人处理。</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890C07B">
            <w:pPr>
              <w:keepNext w:val="0"/>
              <w:keepLines w:val="0"/>
              <w:pageBreakBefore w:val="0"/>
              <w:widowControl/>
              <w:kinsoku/>
              <w:wordWrap/>
              <w:overflowPunct/>
              <w:topLinePunct w:val="0"/>
              <w:autoSpaceDE/>
              <w:autoSpaceDN/>
              <w:bidi w:val="0"/>
              <w:adjustRightInd/>
              <w:snapToGrid/>
              <w:spacing w:line="22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8B672AA">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第八十四条第一款第（三）项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危险货物港口经营人有下列行为之一的，由所在地港口行政管理部门责令改正，并处三万元以下的罚款：</w:t>
            </w:r>
          </w:p>
          <w:p w14:paraId="653D0936">
            <w:pPr>
              <w:keepNext w:val="0"/>
              <w:keepLines w:val="0"/>
              <w:pageBreakBefore w:val="0"/>
              <w:widowControl/>
              <w:kinsoku/>
              <w:wordWrap/>
              <w:overflowPunct/>
              <w:topLinePunct w:val="0"/>
              <w:autoSpaceDE/>
              <w:autoSpaceDN/>
              <w:bidi w:val="0"/>
              <w:adjustRightInd/>
              <w:snapToGrid/>
              <w:spacing w:line="22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（三）发现危险货物的包装和安全标志不符合相关规定仍进行作业的。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FB43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C110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危险货物的包装和安全标志不符合相关规定仍进行作业的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916B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处少于一万元的罚款</w:t>
            </w:r>
          </w:p>
        </w:tc>
      </w:tr>
      <w:tr w14:paraId="0E7B603A">
        <w:tblPrEx>
          <w:tblCellMar>
            <w:top w:w="0" w:type="dxa"/>
            <w:left w:w="108" w:type="dxa"/>
            <w:bottom w:w="0" w:type="dxa"/>
            <w:right w:w="108" w:type="dxa"/>
          </w:tblCellMar>
        </w:tblPrEx>
        <w:trPr>
          <w:trHeight w:val="148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15DE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6A82E53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03133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F990C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0735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83B5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危险货物的包装和安全标志不符合相关规定仍进行作业的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81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处一万元以上少于二万元的罚款</w:t>
            </w:r>
          </w:p>
        </w:tc>
      </w:tr>
      <w:tr w14:paraId="58AB663B">
        <w:tblPrEx>
          <w:tblCellMar>
            <w:top w:w="0" w:type="dxa"/>
            <w:left w:w="108" w:type="dxa"/>
            <w:bottom w:w="0" w:type="dxa"/>
            <w:right w:w="108" w:type="dxa"/>
          </w:tblCellMar>
        </w:tblPrEx>
        <w:trPr>
          <w:trHeight w:val="15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7612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53570F33">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20260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FD336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5077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1EBE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危险货物的包装和安全标志不符合相关规定仍进行作业的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FD00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处二万以上三万元以下的罚款</w:t>
            </w:r>
          </w:p>
        </w:tc>
      </w:tr>
      <w:tr w14:paraId="4A68BA99">
        <w:tblPrEx>
          <w:tblCellMar>
            <w:top w:w="0" w:type="dxa"/>
            <w:left w:w="108" w:type="dxa"/>
            <w:bottom w:w="0" w:type="dxa"/>
            <w:right w:w="108" w:type="dxa"/>
          </w:tblCellMar>
        </w:tblPrEx>
        <w:trPr>
          <w:trHeight w:val="1411"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26737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4</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02534C1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危险货物港口经营人未具备其作业使用的危险货物输送管道分布图、安全技术档案</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A52AC5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146142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第三十五条第一款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危险货物港口经营人使用管道输送危险货物的，应当建立输送管道安全技术档案，具备管道分布图，并对输送管道定期进行检查、检测，设置明显标志。</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EE6A777">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25D51FC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第八十四条第一款第（四）项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危险货物港口经营人有下列行为之一的，由所在地港口行政管理部门责令改正，并处三万元以下的罚款：</w:t>
            </w:r>
          </w:p>
          <w:p w14:paraId="59DD482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（四）未具备其作业使用的危险货物输送管道分布图、安全技术档案的。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41A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841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未具备其作业使用的危险货物输送管道分布图、安全技术档案的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B15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处少于一万元的罚款</w:t>
            </w:r>
          </w:p>
        </w:tc>
      </w:tr>
      <w:tr w14:paraId="38E64D83">
        <w:tblPrEx>
          <w:tblCellMar>
            <w:top w:w="0" w:type="dxa"/>
            <w:left w:w="108" w:type="dxa"/>
            <w:bottom w:w="0" w:type="dxa"/>
            <w:right w:w="108" w:type="dxa"/>
          </w:tblCellMar>
        </w:tblPrEx>
        <w:trPr>
          <w:trHeight w:val="136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1BF7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38DD8A30">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C49057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0EA5CB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959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07FD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未具备其作业使用的危险货物输送管道分布图、安全技术档案的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DDCF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处一万元以上少于二万元的罚款</w:t>
            </w:r>
          </w:p>
        </w:tc>
      </w:tr>
      <w:tr w14:paraId="46898A83">
        <w:tblPrEx>
          <w:tblCellMar>
            <w:top w:w="0" w:type="dxa"/>
            <w:left w:w="108" w:type="dxa"/>
            <w:bottom w:w="0" w:type="dxa"/>
            <w:right w:w="108" w:type="dxa"/>
          </w:tblCellMar>
        </w:tblPrEx>
        <w:trPr>
          <w:trHeight w:val="127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AFFA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4920F18">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65807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9E5CA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05BE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688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未具备其作业使用的危险货物输送管道分布图、安全技术档案的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6211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处二万</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以上三万元以下的罚款</w:t>
            </w:r>
          </w:p>
        </w:tc>
      </w:tr>
      <w:tr w14:paraId="29716B5C">
        <w:tblPrEx>
          <w:tblCellMar>
            <w:top w:w="0" w:type="dxa"/>
            <w:left w:w="108" w:type="dxa"/>
            <w:bottom w:w="0" w:type="dxa"/>
            <w:right w:w="108" w:type="dxa"/>
          </w:tblCellMar>
        </w:tblPrEx>
        <w:trPr>
          <w:trHeight w:val="2061"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A71C8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5</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333E1A4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危险货物港口经营人未将生产安全事故应急预案报送备案</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64738F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0C1AA2E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第六十条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危险货物港口经营人应当将其应急预案及其修订情况报所在地港口行政管理部门备案，并向本单位从业人员公布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63D2BC0">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A6ACD2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第八十四条第三款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未将生产安全事故应急预案报送备案的，由所在地港口行政管理部门责令限期改正；逾期未改正的，处三万元以上五万元以下的罚款，对直接负责的主管人员和其他直接责任人员处一万元以上二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074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38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未将生产安全事故应急预案及时向所在地港口行政管理部门备案</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DBCD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三万元以上少于四万元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对直接负责的主管人员和其他直接责任人员处一万元以上</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少于一万三千元</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的罚款</w:t>
            </w:r>
          </w:p>
        </w:tc>
      </w:tr>
      <w:tr w14:paraId="5D017FEA">
        <w:tblPrEx>
          <w:tblCellMar>
            <w:top w:w="0" w:type="dxa"/>
            <w:left w:w="108" w:type="dxa"/>
            <w:bottom w:w="0" w:type="dxa"/>
            <w:right w:w="108" w:type="dxa"/>
          </w:tblCellMar>
        </w:tblPrEx>
        <w:trPr>
          <w:trHeight w:val="125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3684D">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1BA8B2F">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69E950B">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025FD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C73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880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未将生产安全事故应急预案及时向所在地港口行政管理部门备案</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1ED9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四万元以上少于四万五千元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对直接负责的主管人员和其他直接责任人员处</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一万三千元以上少于一万六千元</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的罚款</w:t>
            </w:r>
          </w:p>
        </w:tc>
      </w:tr>
      <w:tr w14:paraId="72439059">
        <w:tblPrEx>
          <w:tblCellMar>
            <w:top w:w="0" w:type="dxa"/>
            <w:left w:w="108" w:type="dxa"/>
            <w:bottom w:w="0" w:type="dxa"/>
            <w:right w:w="108" w:type="dxa"/>
          </w:tblCellMar>
        </w:tblPrEx>
        <w:trPr>
          <w:trHeight w:val="126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60E46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D05B5B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12DE17">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884CD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9F8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47B9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未将生产安全事故应急预案及时向所在地港口行政管理部门备案</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C5C2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四万五千元以上五万元以下</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对直接负责的主管人员和其他直接责任人员处</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一万六千元以上二万元以下</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的罚款</w:t>
            </w:r>
          </w:p>
        </w:tc>
      </w:tr>
      <w:tr w14:paraId="56561048">
        <w:tblPrEx>
          <w:tblCellMar>
            <w:top w:w="0" w:type="dxa"/>
            <w:left w:w="108" w:type="dxa"/>
            <w:bottom w:w="0" w:type="dxa"/>
            <w:right w:w="108" w:type="dxa"/>
          </w:tblCellMar>
        </w:tblPrEx>
        <w:trPr>
          <w:trHeight w:val="952"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FFEC6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6</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109A279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未建立安全风险分级管控制度或者未按照安全风险分级采取相应管控措施</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375539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4FFE2B7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第五十四条　危险货物港口经营人应当建立安全风险分级管控制度，开展安全生产风险辨识、评估，针对不同风险，制定具体的分级管控措施，落实管控责任。</w:t>
            </w:r>
          </w:p>
          <w:p w14:paraId="781DC9C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CD4F82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49B71A5">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第七十六条第（三）项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041340C5">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（三）未建立安全风险分级管控制度或者未按照安全风险分级采取相应管控措施的；</w:t>
            </w:r>
          </w:p>
          <w:p w14:paraId="4251E05B">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color w:val="000000" w:themeColor="text1"/>
                <w:sz w:val="18"/>
                <w:szCs w:val="18"/>
                <w:shd w:val="clear" w:color="auto" w:fill="FFFFFF"/>
                <w14:textFill>
                  <w14:solidFill>
                    <w14:schemeClr w14:val="tx1"/>
                  </w14:solidFill>
                </w14:textFill>
              </w:rPr>
            </w:pPr>
          </w:p>
          <w:p w14:paraId="4CA796C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5D6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555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未建立安全风险分级管控制度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6FF2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处十万元以下的罚款</w:t>
            </w:r>
          </w:p>
        </w:tc>
      </w:tr>
      <w:tr w14:paraId="0C459A49">
        <w:tblPrEx>
          <w:tblCellMar>
            <w:top w:w="0" w:type="dxa"/>
            <w:left w:w="108" w:type="dxa"/>
            <w:bottom w:w="0" w:type="dxa"/>
            <w:right w:w="108" w:type="dxa"/>
          </w:tblCellMar>
        </w:tblPrEx>
        <w:trPr>
          <w:trHeight w:val="155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F2A57">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2FF54FB">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2286768">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774932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958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D570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未建立安全风险分级管控制度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逾期少于3个月未改正的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D149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责令停产停业整顿，并处十万元以上</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少于十五万元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的罚款，对其直接负责的主管人员和其他直接责任人员处二万元以上</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少于四万元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321B2F6D">
        <w:tblPrEx>
          <w:tblCellMar>
            <w:top w:w="0" w:type="dxa"/>
            <w:left w:w="108" w:type="dxa"/>
            <w:bottom w:w="0" w:type="dxa"/>
            <w:right w:w="108" w:type="dxa"/>
          </w:tblCellMar>
        </w:tblPrEx>
        <w:trPr>
          <w:trHeight w:val="135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12BD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3B37D8C8">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E8EABC">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095F34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A40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4C1F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未建立安全风险分级管控制度</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的</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逾期3个月以上未改正的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EA1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十五万元以上</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二十万元</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以下</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的罚款，对其直接负责的主管人员和其他直接责任人员处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四</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万元以上五万元以下的罚款</w:t>
            </w:r>
          </w:p>
        </w:tc>
      </w:tr>
      <w:tr w14:paraId="04B8B6F4">
        <w:tblPrEx>
          <w:tblCellMar>
            <w:top w:w="0" w:type="dxa"/>
            <w:left w:w="108" w:type="dxa"/>
            <w:bottom w:w="0" w:type="dxa"/>
            <w:right w:w="108" w:type="dxa"/>
          </w:tblCellMar>
        </w:tblPrEx>
        <w:trPr>
          <w:trHeight w:val="9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86105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7</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477FA59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在港口从事危险货物添加抑制剂或者稳定剂作业前，未将有关情况告知相关危险货物港口经营人和作业船舶</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E9102D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29671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第四十五条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在港口内从事危险货物添加抑制剂或者稳定剂作业的单位，作业前应当将有关情况告知相关危险货物港口经营人和作业船舶。</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D10950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4A69E3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第八十四条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第二款  在港口从事危险货物添加抑制剂或者稳定剂作业前，未将有关情况告知相关危险货物港口经营人和作业船舶的，由所在地港口行政管理部门责令改正，并对相关单位处三万元以下的罚款。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5C5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A5D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危险货物属于爆炸品、压缩气体、液化气体、易燃液体、易燃固体、自燃物品、遇湿易燃物品、剧毒品之外</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的</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相关单位</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未履行告知义务</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5B7E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处少于二万元的罚款</w:t>
            </w:r>
          </w:p>
        </w:tc>
      </w:tr>
      <w:tr w14:paraId="050A7511">
        <w:tblPrEx>
          <w:tblCellMar>
            <w:top w:w="0" w:type="dxa"/>
            <w:left w:w="108" w:type="dxa"/>
            <w:bottom w:w="0" w:type="dxa"/>
            <w:right w:w="108" w:type="dxa"/>
          </w:tblCellMar>
        </w:tblPrEx>
        <w:trPr>
          <w:trHeight w:val="122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D743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A07431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CBB7A5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F4013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C3F6AD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特别</w:t>
            </w:r>
          </w:p>
          <w:p w14:paraId="5BD0FEC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auto" w:sz="4" w:space="0"/>
              <w:right w:val="single" w:color="000000" w:sz="4" w:space="0"/>
            </w:tcBorders>
            <w:shd w:val="clear" w:color="auto" w:fill="auto"/>
            <w:vAlign w:val="center"/>
          </w:tcPr>
          <w:p w14:paraId="214BCB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危险货物属于爆炸品、压缩气体、液化气体、易燃液体、易燃固体、自燃物品、遇湿易燃物品、剧毒品的</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相关单位</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未履行告知义务</w:t>
            </w:r>
          </w:p>
        </w:tc>
        <w:tc>
          <w:tcPr>
            <w:tcW w:w="1980" w:type="dxa"/>
            <w:tcBorders>
              <w:top w:val="single" w:color="000000" w:sz="4" w:space="0"/>
              <w:left w:val="single" w:color="000000" w:sz="4" w:space="0"/>
              <w:bottom w:val="single" w:color="auto" w:sz="4" w:space="0"/>
              <w:right w:val="single" w:color="000000" w:sz="4" w:space="0"/>
            </w:tcBorders>
            <w:shd w:val="clear" w:color="auto" w:fill="auto"/>
            <w:vAlign w:val="center"/>
          </w:tcPr>
          <w:p w14:paraId="41E8F4F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处二万元以上三万元以下的罚款</w:t>
            </w:r>
          </w:p>
        </w:tc>
      </w:tr>
      <w:tr w14:paraId="211F8E7E">
        <w:tblPrEx>
          <w:tblCellMar>
            <w:top w:w="0" w:type="dxa"/>
            <w:left w:w="108" w:type="dxa"/>
            <w:bottom w:w="0" w:type="dxa"/>
            <w:right w:w="108" w:type="dxa"/>
          </w:tblCellMar>
        </w:tblPrEx>
        <w:trPr>
          <w:trHeight w:val="1580" w:hRule="atLeast"/>
          <w:jc w:val="center"/>
        </w:trPr>
        <w:tc>
          <w:tcPr>
            <w:tcW w:w="606"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01D3896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6</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8</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25C3DA5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港口作业委托人未按规定向港口经营人提供所托运的危险货物有关资料</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7EBAD6D">
            <w:pPr>
              <w:keepNext w:val="0"/>
              <w:keepLines w:val="0"/>
              <w:pageBreakBefore w:val="0"/>
              <w:widowControl/>
              <w:kinsoku/>
              <w:wordWrap/>
              <w:overflowPunct/>
              <w:topLinePunct w:val="0"/>
              <w:autoSpaceDE/>
              <w:autoSpaceDN/>
              <w:bidi w:val="0"/>
              <w:adjustRightInd w:val="0"/>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64C3F484">
            <w:pPr>
              <w:keepNext w:val="0"/>
              <w:keepLines w:val="0"/>
              <w:pageBreakBefore w:val="0"/>
              <w:widowControl/>
              <w:kinsoku/>
              <w:wordWrap/>
              <w:overflowPunct/>
              <w:topLinePunct w:val="0"/>
              <w:autoSpaceDE/>
              <w:autoSpaceDN/>
              <w:bidi w:val="0"/>
              <w:adjustRightInd w:val="0"/>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第三十七条第一款  危险货物港口作业委托人应当向危险货物港口经营人提供委托人身份信息和完整准确的危险货物品名、联合国编号、危险性分类、包装、数量、应急措施及安全技术说明书等资料；危险性质不明的危险货物，应当提供具有相应资质的专业机构出具的危险货物危险特性鉴定技术报告。法律、行政法规规定必须办理有关手续后方可进行水路运输的危险货物，还应当办理相关手续，并向港口经营人提供相关证明材料。</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0766DC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b w:val="0"/>
                <w:bCs w:val="0"/>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48A9DC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第八十五条  港口作业委托人未按规定向港口经营人提供所托运的危险货物有关资料的，由所在地港口行政管理部门责令改正，处五万元以上十万元以下的罚款。港口作业委托人在托运的普通货物中夹带危险货物，或者将危险货物谎报或者匿报为普通货物托运的，由所在地港口行政管理部门责令改正，处十万元以上二十万元以下的罚款，有违法所得的，没收违法所得。</w:t>
            </w:r>
          </w:p>
        </w:tc>
        <w:tc>
          <w:tcPr>
            <w:tcW w:w="825" w:type="dxa"/>
            <w:tcBorders>
              <w:top w:val="single" w:color="auto" w:sz="4" w:space="0"/>
              <w:left w:val="single" w:color="000000" w:sz="4" w:space="0"/>
              <w:bottom w:val="single" w:color="000000" w:sz="4" w:space="0"/>
              <w:right w:val="single" w:color="000000" w:sz="4" w:space="0"/>
            </w:tcBorders>
            <w:shd w:val="clear" w:color="auto" w:fill="auto"/>
            <w:vAlign w:val="center"/>
          </w:tcPr>
          <w:p w14:paraId="5406D2B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auto" w:sz="4" w:space="0"/>
              <w:left w:val="single" w:color="000000" w:sz="4" w:space="0"/>
              <w:bottom w:val="single" w:color="000000" w:sz="4" w:space="0"/>
              <w:right w:val="single" w:color="000000" w:sz="4" w:space="0"/>
            </w:tcBorders>
            <w:shd w:val="clear" w:color="auto" w:fill="auto"/>
            <w:vAlign w:val="center"/>
          </w:tcPr>
          <w:p w14:paraId="4D6F503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港口作业委托人未按规定向港口经营人提供所托运的危险货物有关资料</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p>
        </w:tc>
        <w:tc>
          <w:tcPr>
            <w:tcW w:w="1980" w:type="dxa"/>
            <w:tcBorders>
              <w:top w:val="single" w:color="auto" w:sz="4" w:space="0"/>
              <w:left w:val="single" w:color="000000" w:sz="4" w:space="0"/>
              <w:bottom w:val="single" w:color="000000" w:sz="4" w:space="0"/>
              <w:right w:val="single" w:color="auto" w:sz="4" w:space="0"/>
            </w:tcBorders>
            <w:shd w:val="clear" w:color="auto" w:fill="auto"/>
            <w:vAlign w:val="center"/>
          </w:tcPr>
          <w:p w14:paraId="2E7FD80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处五万元以上少于六万元的罚款</w:t>
            </w:r>
          </w:p>
        </w:tc>
      </w:tr>
      <w:tr w14:paraId="05DBDDCF">
        <w:tblPrEx>
          <w:tblCellMar>
            <w:top w:w="0" w:type="dxa"/>
            <w:left w:w="108" w:type="dxa"/>
            <w:bottom w:w="0" w:type="dxa"/>
            <w:right w:w="108" w:type="dxa"/>
          </w:tblCellMar>
        </w:tblPrEx>
        <w:trPr>
          <w:trHeight w:val="1567" w:hRule="atLeast"/>
          <w:jc w:val="center"/>
        </w:trPr>
        <w:tc>
          <w:tcPr>
            <w:tcW w:w="606"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3FA697EB">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FF592E1">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DC7AB8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3E5849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auto" w:sz="4" w:space="0"/>
              <w:right w:val="single" w:color="000000" w:sz="4" w:space="0"/>
            </w:tcBorders>
            <w:shd w:val="clear" w:color="auto" w:fill="auto"/>
            <w:vAlign w:val="center"/>
          </w:tcPr>
          <w:p w14:paraId="5FBD533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auto" w:sz="4" w:space="0"/>
              <w:right w:val="single" w:color="000000" w:sz="4" w:space="0"/>
            </w:tcBorders>
            <w:shd w:val="clear" w:color="auto" w:fill="auto"/>
            <w:vAlign w:val="center"/>
          </w:tcPr>
          <w:p w14:paraId="6EDD64A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港口作业委托人未按规定向港口经营人提供所托运的危险货物有关资料</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p>
        </w:tc>
        <w:tc>
          <w:tcPr>
            <w:tcW w:w="1980" w:type="dxa"/>
            <w:tcBorders>
              <w:top w:val="single" w:color="000000" w:sz="4" w:space="0"/>
              <w:left w:val="single" w:color="000000" w:sz="4" w:space="0"/>
              <w:bottom w:val="single" w:color="auto" w:sz="4" w:space="0"/>
              <w:right w:val="single" w:color="auto" w:sz="4" w:space="0"/>
            </w:tcBorders>
            <w:shd w:val="clear" w:color="auto" w:fill="auto"/>
            <w:vAlign w:val="center"/>
          </w:tcPr>
          <w:p w14:paraId="1FA0BA5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处六万元以上少于七万元的罚款</w:t>
            </w:r>
          </w:p>
        </w:tc>
      </w:tr>
      <w:tr w14:paraId="720F9BD8">
        <w:tblPrEx>
          <w:tblCellMar>
            <w:top w:w="0" w:type="dxa"/>
            <w:left w:w="108" w:type="dxa"/>
            <w:bottom w:w="0" w:type="dxa"/>
            <w:right w:w="108" w:type="dxa"/>
          </w:tblCellMar>
        </w:tblPrEx>
        <w:trPr>
          <w:trHeight w:val="1662" w:hRule="atLeast"/>
          <w:jc w:val="center"/>
        </w:trPr>
        <w:tc>
          <w:tcPr>
            <w:tcW w:w="606" w:type="dxa"/>
            <w:vMerge w:val="continue"/>
            <w:tcBorders>
              <w:top w:val="single" w:color="000000" w:sz="4" w:space="0"/>
              <w:left w:val="single" w:color="auto" w:sz="4" w:space="0"/>
              <w:bottom w:val="single" w:color="auto" w:sz="4" w:space="0"/>
              <w:right w:val="single" w:color="000000" w:sz="4" w:space="0"/>
            </w:tcBorders>
            <w:shd w:val="clear" w:color="auto" w:fill="auto"/>
            <w:vAlign w:val="center"/>
          </w:tcPr>
          <w:p w14:paraId="11B6E59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75FE42DF">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82AFC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8682E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auto" w:sz="4" w:space="0"/>
              <w:left w:val="single" w:color="000000" w:sz="4" w:space="0"/>
              <w:bottom w:val="single" w:color="auto" w:sz="4" w:space="0"/>
              <w:right w:val="single" w:color="000000" w:sz="4" w:space="0"/>
            </w:tcBorders>
            <w:shd w:val="clear" w:color="auto" w:fill="auto"/>
            <w:vAlign w:val="center"/>
          </w:tcPr>
          <w:p w14:paraId="40B08B0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000000" w:sz="4" w:space="0"/>
              <w:bottom w:val="single" w:color="auto" w:sz="4" w:space="0"/>
              <w:right w:val="single" w:color="000000" w:sz="4" w:space="0"/>
            </w:tcBorders>
            <w:shd w:val="clear" w:color="auto" w:fill="auto"/>
            <w:vAlign w:val="center"/>
          </w:tcPr>
          <w:p w14:paraId="1FDAA08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港口作业委托人未按规定向港口经营人提供所托运的危险货物有关资料</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p>
        </w:tc>
        <w:tc>
          <w:tcPr>
            <w:tcW w:w="1980" w:type="dxa"/>
            <w:tcBorders>
              <w:top w:val="single" w:color="auto" w:sz="4" w:space="0"/>
              <w:left w:val="single" w:color="000000" w:sz="4" w:space="0"/>
              <w:bottom w:val="single" w:color="auto" w:sz="4" w:space="0"/>
              <w:right w:val="single" w:color="000000" w:sz="4" w:space="0"/>
            </w:tcBorders>
            <w:shd w:val="clear" w:color="auto" w:fill="auto"/>
            <w:vAlign w:val="center"/>
          </w:tcPr>
          <w:p w14:paraId="439455A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处七万元以上十万元以下的罚款</w:t>
            </w:r>
          </w:p>
        </w:tc>
      </w:tr>
      <w:tr w14:paraId="2703784F">
        <w:tblPrEx>
          <w:tblCellMar>
            <w:top w:w="0" w:type="dxa"/>
            <w:left w:w="108" w:type="dxa"/>
            <w:bottom w:w="0" w:type="dxa"/>
            <w:right w:w="108" w:type="dxa"/>
          </w:tblCellMar>
        </w:tblPrEx>
        <w:trPr>
          <w:trHeight w:val="2152" w:hRule="atLeast"/>
          <w:jc w:val="center"/>
        </w:trPr>
        <w:tc>
          <w:tcPr>
            <w:tcW w:w="606"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14:paraId="1F0723F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69</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6C0DE27C">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危险货物港口经营人未依法提取和使用安全生产经费导致不具备安全生产条件</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DD26FA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《中华人民共和国安全生产法》</w:t>
            </w:r>
          </w:p>
          <w:p w14:paraId="54D01B59">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第二十三条　生产经营单位应当具备的安全生产条件所必需的资金投入，由生产经营单位的决策机构、主要负责人或者个人经营的投资人予以保证，并对由于安全生产所必需的资金投入不足导致的后果承担责任。</w:t>
            </w:r>
          </w:p>
          <w:p w14:paraId="04445CEA">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有关生产经营单位应当按照规定提取和使用安全生产费用，专门用于改善安全生产条件。安全生产费用在成本中据实列支。安全生产费用提取、使用和监督管理的具体办法由国务院财政部门会同国务院应急管理部门征求国务院有关部门意见后制定。</w:t>
            </w:r>
          </w:p>
          <w:p w14:paraId="1F22069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B1C888F">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1" w:firstLineChars="200"/>
              <w:jc w:val="left"/>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14:textFill>
                  <w14:solidFill>
                    <w14:schemeClr w14:val="tx1"/>
                  </w14:solidFill>
                </w14:textFill>
              </w:rPr>
              <w:t>1.《中华人民共和国安全生产法》</w:t>
            </w:r>
          </w:p>
          <w:p w14:paraId="39574D9D">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第九十三条　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7D2262D6">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有前款违法行为，导致发生生产安全事故的，对生产经营单位的主要负责人给予撤职处分，对个人经营的投资人处二万元以上二十万元以下的罚款；构成犯罪的，依照刑法有关规定追究刑事责任。</w:t>
            </w:r>
          </w:p>
          <w:p w14:paraId="78343E6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val="0"/>
                <w:bCs w:val="0"/>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A03B6E2">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第七十四条　危险货物港口经营人未依法提取和使用安全生产经费导致不具备安全生产条件的，由所在地港口行政管理部门责令限期改正；逾期未改正的，责令停产停业整顿。</w:t>
            </w:r>
          </w:p>
        </w:tc>
        <w:tc>
          <w:tcPr>
            <w:tcW w:w="825" w:type="dxa"/>
            <w:tcBorders>
              <w:top w:val="single" w:color="auto" w:sz="4" w:space="0"/>
              <w:left w:val="single" w:color="000000" w:sz="4" w:space="0"/>
              <w:bottom w:val="single" w:color="auto" w:sz="4" w:space="0"/>
              <w:right w:val="single" w:color="000000" w:sz="4" w:space="0"/>
            </w:tcBorders>
            <w:shd w:val="clear" w:color="auto" w:fill="auto"/>
            <w:vAlign w:val="center"/>
          </w:tcPr>
          <w:p w14:paraId="7BB3783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auto" w:sz="4" w:space="0"/>
              <w:left w:val="single" w:color="000000" w:sz="4" w:space="0"/>
              <w:bottom w:val="single" w:color="auto" w:sz="4" w:space="0"/>
              <w:right w:val="single" w:color="000000" w:sz="4" w:space="0"/>
            </w:tcBorders>
            <w:shd w:val="clear" w:color="auto" w:fill="auto"/>
            <w:vAlign w:val="center"/>
          </w:tcPr>
          <w:p w14:paraId="2BB54CA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不具备安全生产条件，逾期未改正的</w:t>
            </w:r>
          </w:p>
        </w:tc>
        <w:tc>
          <w:tcPr>
            <w:tcW w:w="1980" w:type="dxa"/>
            <w:tcBorders>
              <w:top w:val="single" w:color="auto" w:sz="4" w:space="0"/>
              <w:left w:val="single" w:color="000000" w:sz="4" w:space="0"/>
              <w:bottom w:val="single" w:color="auto" w:sz="4" w:space="0"/>
              <w:right w:val="single" w:color="auto" w:sz="4" w:space="0"/>
            </w:tcBorders>
            <w:shd w:val="clear" w:color="auto" w:fill="auto"/>
            <w:vAlign w:val="center"/>
          </w:tcPr>
          <w:p w14:paraId="5C36CED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责令停业整顿</w:t>
            </w:r>
          </w:p>
        </w:tc>
      </w:tr>
      <w:tr w14:paraId="7DF7FFB6">
        <w:tblPrEx>
          <w:tblCellMar>
            <w:top w:w="0" w:type="dxa"/>
            <w:left w:w="108" w:type="dxa"/>
            <w:bottom w:w="0" w:type="dxa"/>
            <w:right w:w="108" w:type="dxa"/>
          </w:tblCellMar>
        </w:tblPrEx>
        <w:trPr>
          <w:trHeight w:val="196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2800A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7</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0</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0B1113A5">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进行吊装、动火、临时用电以及国务院应急管理部门会同国务院有关部门规定的其他危险作业，未安排专门人员进行现场安全管理</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F8C7E6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《中华人民共和国安全生产法》</w:t>
            </w:r>
          </w:p>
          <w:p w14:paraId="00C1AFA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第四十三条　生产经营单位进行爆破、吊装、动火、临时用电以及国务院应急管理部门会同国务院有关部门规定的其他危险作业，应当安排专门人员进行现场安全管理，确保操作规程的遵守和安全措施的落实。</w:t>
            </w:r>
          </w:p>
          <w:p w14:paraId="769E9EFF">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510E99A1">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第五十条  危险货物港口经营人进行吊装、动火、临时用电以及国务院应急管理部门会同国务院有关部门规定的其他危险作业，应当安排专门人员进行现场安全管理，确保遵守操作规程和落实安全措施。</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4835A2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《中华人民共和国安全生产法》</w:t>
            </w:r>
          </w:p>
          <w:p w14:paraId="26F0E68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第一百零一条第（三）项</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刑法有关规定追究刑事责任: </w:t>
            </w:r>
          </w:p>
          <w:p w14:paraId="6183795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（三）进行爆破、吊装、动火、临时用电以及国务院应急管理部门会同国务院有关部门规定的其他危险作业，未安排专门人员进行现场安全管理的</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p>
          <w:p w14:paraId="2ADFEA0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3270C3E8">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第七十六条第（五）项　危险货物港口经营人有下列行为之一的，由所在地港口行政管理部门责令限期改正，处十万元以下的罚款；逾期未改正的，责令停产停业整顿，并处十万元以上二十万元以下的罚款，对其直接负责的主管人员和其他直接责任人员处二万元以上五万元以下的罚款：</w:t>
            </w:r>
          </w:p>
          <w:p w14:paraId="5B225231">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（五）进行吊装、动火、临时用电以及国务院应急管理部门会同国务院有关部门规定的其他危险作业，未安排专门人员进行现场安全管理的。</w:t>
            </w:r>
          </w:p>
          <w:p w14:paraId="18EA34B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64C4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2BA4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进行</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吊装、动火、临时用电以及国务院应急管理部门会同国务院有关部门规定的其他危险作业，未安排专门人员进行现场安全管理的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EF2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处十万元以下的罚款</w:t>
            </w:r>
          </w:p>
        </w:tc>
      </w:tr>
      <w:tr w14:paraId="312C28CE">
        <w:tblPrEx>
          <w:tblCellMar>
            <w:top w:w="0" w:type="dxa"/>
            <w:left w:w="108" w:type="dxa"/>
            <w:bottom w:w="0" w:type="dxa"/>
            <w:right w:w="108" w:type="dxa"/>
          </w:tblCellMar>
        </w:tblPrEx>
        <w:trPr>
          <w:trHeight w:val="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13B752">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3A62E173">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74A3C8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8701BB1">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A5A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48B6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进行</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吊装、动火、临时用电以及国务院应急管理部门会同国务院有关部门规定的其他危险作业，未安排专门人员进行现场安全管理</w:t>
            </w: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逾期少于3个月未改正的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3B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责令停产停业整顿，并处十万元以上</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少于十五万元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的罚款，对其直接负责的主管人员和其他直接责任人员处二万元以上</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少于四万元</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w:t>
            </w:r>
          </w:p>
        </w:tc>
      </w:tr>
      <w:tr w14:paraId="1F245FBE">
        <w:tblPrEx>
          <w:tblCellMar>
            <w:top w:w="0" w:type="dxa"/>
            <w:left w:w="108" w:type="dxa"/>
            <w:bottom w:w="0" w:type="dxa"/>
            <w:right w:w="108" w:type="dxa"/>
          </w:tblCellMar>
        </w:tblPrEx>
        <w:trPr>
          <w:trHeight w:val="207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B810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721C4A9">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AD2DF55">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9F9606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96A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3B4D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进行</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吊装、动火、临时用电以及国务院应急管理部门会同国务院有关部门规定的其他危险作业，未安排专门人员进行现场安全管理</w:t>
            </w: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逾期3个月以上未改正的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0549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2"/>
                <w:sz w:val="18"/>
                <w:szCs w:val="18"/>
                <w:lang w:val="en-US" w:eastAsia="zh-CN" w:bidi="ar-SA"/>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责令停产停业整顿，并处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十五万元以上</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二十万元</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以下</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的罚款，对其直接负责的主管人员和其他直接责任人员处</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四</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万元以上五万元以下的罚款</w:t>
            </w:r>
          </w:p>
        </w:tc>
      </w:tr>
      <w:tr w14:paraId="7DCCFC55">
        <w:tblPrEx>
          <w:tblCellMar>
            <w:top w:w="0" w:type="dxa"/>
            <w:left w:w="108" w:type="dxa"/>
            <w:bottom w:w="0" w:type="dxa"/>
            <w:right w:w="108" w:type="dxa"/>
          </w:tblCellMar>
        </w:tblPrEx>
        <w:trPr>
          <w:trHeight w:val="147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19C1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1</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41232581">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关闭、破坏直接关系生产安全的监控、报警、防护、救生设施、设备，或者篡改、隐瞒、销毁其相关数据、信息</w:t>
            </w:r>
          </w:p>
          <w:p w14:paraId="2AB50494">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E0E531F">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1.《中华人民共和国安全生产法》</w:t>
            </w:r>
          </w:p>
          <w:p w14:paraId="35A8057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第三十六条  生产经营单位不得关闭、破坏直接关系生产安全的监控、报警、防护、救生设备、设施，或者篡改、隐瞒、销毁其相关数据、信息。</w:t>
            </w:r>
          </w:p>
          <w:p w14:paraId="64EB839D">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p>
          <w:p w14:paraId="3B7EAB7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第三十六条  危险货物港口经营人不得关闭、破坏直接关系生产安全的监控、报警、防护、救生设施、设备，或者篡改、隐瞒、销毁其相关数据、信息。</w:t>
            </w:r>
          </w:p>
          <w:p w14:paraId="15BD315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E98C00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1.《中华人民共和国安全生产法》</w:t>
            </w:r>
          </w:p>
          <w:p w14:paraId="32356A4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第九十九条第（四）项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75F4AED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（四）关闭、破坏直接关系生产安全的监控、报警、防护、救生设备、设施，或者篡改、隐瞒、销毁其相关数据、信息的；</w:t>
            </w:r>
          </w:p>
          <w:p w14:paraId="77BEC9BF">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0F76181A">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第七十七条第（三）项　危险货物港口经营人有下列情形之一的，由所在地港口行政管理部门责令改正，处五万元以下的罚款；逾期未改正的，处五万元以上二十万元以下的罚款，对其直接负责的主管人员和其他直接责任人员处一万元以上二万元以下的罚款；情节严重的，责令停产停业整顿：</w:t>
            </w:r>
          </w:p>
          <w:p w14:paraId="11BF22FD">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（三）关闭、破坏直接关系生产安全的监控、报警、防护、救生设施、设备，或者篡改、隐瞒、销毁其相关数据、信息的；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EFA9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88E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关闭、破坏直接关系生产安全的监控、报警、防护、救生设施、设备，或者篡改、隐瞒、销毁其相关数据、信息的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5CB0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处五万元以下罚款</w:t>
            </w:r>
          </w:p>
        </w:tc>
      </w:tr>
      <w:tr w14:paraId="773952C5">
        <w:tblPrEx>
          <w:tblCellMar>
            <w:top w:w="0" w:type="dxa"/>
            <w:left w:w="108" w:type="dxa"/>
            <w:bottom w:w="0" w:type="dxa"/>
            <w:right w:w="108" w:type="dxa"/>
          </w:tblCellMar>
        </w:tblPrEx>
        <w:trPr>
          <w:trHeight w:val="140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60EE7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633EA88A">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98A99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D4135E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B85C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D754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关闭、破坏直接关系生产安全的监控、报警、防护、救生设施、设备，或者篡改、隐瞒、销毁其相关数据、信息</w:t>
            </w: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391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处五万元以上二十万元以下的罚款，对其直接负责的主管人员和其他直接责任人员处一万元以上二万元以下的罚款</w:t>
            </w:r>
          </w:p>
        </w:tc>
      </w:tr>
      <w:tr w14:paraId="49D70A22">
        <w:tblPrEx>
          <w:tblCellMar>
            <w:top w:w="0" w:type="dxa"/>
            <w:left w:w="108" w:type="dxa"/>
            <w:bottom w:w="0" w:type="dxa"/>
            <w:right w:w="108" w:type="dxa"/>
          </w:tblCellMar>
        </w:tblPrEx>
        <w:trPr>
          <w:trHeight w:val="221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F5E2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7CC57D88">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282D54">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BE22B40">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AD71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449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造成严重事故的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9F04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w:t>
            </w:r>
          </w:p>
        </w:tc>
      </w:tr>
      <w:tr w14:paraId="30BB7655">
        <w:tblPrEx>
          <w:tblCellMar>
            <w:top w:w="0" w:type="dxa"/>
            <w:left w:w="108" w:type="dxa"/>
            <w:bottom w:w="0" w:type="dxa"/>
            <w:right w:w="108" w:type="dxa"/>
          </w:tblCellMar>
        </w:tblPrEx>
        <w:trPr>
          <w:trHeight w:val="1314"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D0EC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2</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505BAFD0">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未为从业人员提供符合国家标准或者行业标准的劳动防护用品</w:t>
            </w:r>
          </w:p>
          <w:p w14:paraId="099774C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B062157">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bCs/>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lang w:val="en-US" w:eastAsia="zh-CN"/>
                <w14:textFill>
                  <w14:solidFill>
                    <w14:schemeClr w14:val="tx1"/>
                  </w14:solidFill>
                </w14:textFill>
              </w:rPr>
              <w:t>1.《中华人民共和国安全生产法》</w:t>
            </w:r>
          </w:p>
          <w:p w14:paraId="3EA3E2A4">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第四十五条　生产经营单位必须为从业人员提供符合国家标准或者行业标准的劳动防护用品，并监督、教育从业人员按照使用规则佩戴、使用。</w:t>
            </w:r>
          </w:p>
          <w:p w14:paraId="75D40562">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default" w:asciiTheme="majorEastAsia" w:hAnsiTheme="majorEastAsia" w:eastAsiaTheme="majorEastAsia" w:cstheme="majorEastAsia"/>
                <w:b/>
                <w:bCs/>
                <w:color w:val="000000" w:themeColor="text1"/>
                <w:sz w:val="18"/>
                <w:szCs w:val="18"/>
                <w:lang w:val="en"/>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lang w:val="en-US" w:eastAsia="zh-CN"/>
                <w14:textFill>
                  <w14:solidFill>
                    <w14:schemeClr w14:val="tx1"/>
                  </w14:solidFill>
                </w14:textFill>
              </w:rPr>
              <w:t>2.</w:t>
            </w:r>
            <w:r>
              <w:rPr>
                <w:rFonts w:hint="default" w:asciiTheme="majorEastAsia" w:hAnsiTheme="majorEastAsia" w:eastAsiaTheme="majorEastAsia" w:cstheme="majorEastAsia"/>
                <w:b/>
                <w:bCs/>
                <w:color w:val="000000" w:themeColor="text1"/>
                <w:sz w:val="18"/>
                <w:szCs w:val="18"/>
                <w:lang w:val="en"/>
                <w14:textFill>
                  <w14:solidFill>
                    <w14:schemeClr w14:val="tx1"/>
                  </w14:solidFill>
                </w14:textFill>
              </w:rPr>
              <w:t>《港口危险货物安全管理规定》(交通运输部令2023年第8号)</w:t>
            </w:r>
          </w:p>
          <w:p w14:paraId="7EEF910B">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第二十七条第二款 危险货物港口经营人应当向从业人员如实告知作业场所和工作岗位存在的危险因素、防范措施以及事故应急措施，提供符合国家标准或者行业标准的劳动防护用品，并关注身体、心理状况和行为习惯，加强心理疏导、精神慰藉，严格落实岗位安全生产责任。</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0B9565E">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1.《中华人民共和国安全生产法》</w:t>
            </w:r>
          </w:p>
          <w:p w14:paraId="222FBB8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第九十九条第（五）项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706774A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（五）未为从业人员提供符合国家标准或者行业标准的劳动防护用品的；</w:t>
            </w:r>
          </w:p>
          <w:p w14:paraId="33F3E327">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p>
          <w:p w14:paraId="51FC8E76">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第七十七条第（四）项 危险货物港口经营人有下列情形之一的，由所在地港口行政管理部门责令改正，处五万元以下的罚款；逾期未改正的，处五万元以上二十万元以下的罚款，对其直接负责的主管人员和其他直接责任人员处一万元以上二万元以下的罚款；情节严重的，责令停产停业整顿：</w:t>
            </w:r>
          </w:p>
          <w:p w14:paraId="659F5140">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（四）未为从业人员提供符合国家标准或者行业标准的劳动防护用品的。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490F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较轻</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869EE">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未为从业人员提供符合国家标准或者行业标准的劳动防护用品的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97F5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处五万元以下罚款</w:t>
            </w:r>
          </w:p>
        </w:tc>
      </w:tr>
      <w:tr w14:paraId="6661116E">
        <w:tblPrEx>
          <w:tblCellMar>
            <w:top w:w="0" w:type="dxa"/>
            <w:left w:w="108" w:type="dxa"/>
            <w:bottom w:w="0" w:type="dxa"/>
            <w:right w:w="108" w:type="dxa"/>
          </w:tblCellMar>
        </w:tblPrEx>
        <w:trPr>
          <w:trHeight w:val="1767"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439E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5FCEB54">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6D47E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EC9C59">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69BD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5B7D2">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未为从业人员提供符合国家标准或者行业标准的劳动防护用品的</w:t>
            </w: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逾期未改正的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A382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处五万元以上二十万元以下的罚款，对其直接负责的主管人员和其他直接责任人员处一万元以上二万元以下的罚款</w:t>
            </w:r>
          </w:p>
        </w:tc>
      </w:tr>
      <w:tr w14:paraId="208816F7">
        <w:tblPrEx>
          <w:tblCellMar>
            <w:top w:w="0" w:type="dxa"/>
            <w:left w:w="108" w:type="dxa"/>
            <w:bottom w:w="0" w:type="dxa"/>
            <w:right w:w="108" w:type="dxa"/>
          </w:tblCellMar>
        </w:tblPrEx>
        <w:trPr>
          <w:trHeight w:val="181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3071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77A74827">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AB83ED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C8A3C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A74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6E0E5">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造成严重事故的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1D92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责令停产停业整顿</w:t>
            </w:r>
          </w:p>
        </w:tc>
      </w:tr>
      <w:tr w14:paraId="32AFA613">
        <w:tblPrEx>
          <w:tblCellMar>
            <w:top w:w="0" w:type="dxa"/>
            <w:left w:w="108" w:type="dxa"/>
            <w:bottom w:w="0" w:type="dxa"/>
            <w:right w:w="108" w:type="dxa"/>
          </w:tblCellMar>
        </w:tblPrEx>
        <w:trPr>
          <w:trHeight w:val="176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F41D0">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3</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019D60EE">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未按照国家规定投保安全生产责任保险</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F9EF8F5">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1.《中华人民共和国安全生产法》</w:t>
            </w:r>
          </w:p>
          <w:p w14:paraId="0394ECB9">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第五十一条第二款  国家鼓励生产经营单位投保安全生产责任保险；属于国家规定的高危行业、领域的生产经营单位，应当投保安全生产责任保险。具体范围和实施办法由国务院应急管理部门会同国务院财政部门、国务院保险监督管理机构和相关行业主管部门制定。</w:t>
            </w:r>
          </w:p>
          <w:p w14:paraId="3FC27BEF">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2E08BE9">
            <w:pPr>
              <w:keepNext w:val="0"/>
              <w:keepLines w:val="0"/>
              <w:pageBreakBefore w:val="0"/>
              <w:widowControl/>
              <w:kinsoku/>
              <w:wordWrap/>
              <w:overflowPunct/>
              <w:topLinePunct w:val="0"/>
              <w:autoSpaceDE/>
              <w:autoSpaceDN/>
              <w:bidi w:val="0"/>
              <w:adjustRightInd/>
              <w:snapToGrid/>
              <w:spacing w:line="240" w:lineRule="exact"/>
              <w:ind w:firstLine="42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第二十七条第一款 危险货物港口经营人应当在依法取得许可的范围内从事危险货物港口作业，依法提取和使用安全生产经费，聘用注册安全工程师从事安全生产管理工作，对从业人员进行安全生产教育、培训并如实记录相关情况，按照相关规定投保安全生产责任保险。相关从业人员应当按照</w:t>
            </w:r>
            <w:r>
              <w:rPr>
                <w:rFonts w:hint="default" w:asciiTheme="majorEastAsia" w:hAnsiTheme="majorEastAsia" w:eastAsiaTheme="majorEastAsia" w:cstheme="majorEastAsia"/>
                <w:b w:val="0"/>
                <w:bCs w:val="0"/>
                <w:color w:val="000000" w:themeColor="text1"/>
                <w:kern w:val="0"/>
                <w:sz w:val="18"/>
                <w:szCs w:val="18"/>
                <w:lang w:val="en" w:bidi="ar"/>
                <w14:textFill>
                  <w14:solidFill>
                    <w14:schemeClr w14:val="tx1"/>
                  </w14:solidFill>
                </w14:textFill>
              </w:rPr>
              <w:t>《危险货物水路运输从业人员考核和从业资格管理规定》</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的要求，经考核合格或者取得相应从业资格。</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53B5354">
            <w:pPr>
              <w:keepNext w:val="0"/>
              <w:keepLines w:val="0"/>
              <w:pageBreakBefore w:val="0"/>
              <w:widowControl/>
              <w:kinsoku/>
              <w:wordWrap/>
              <w:overflowPunct/>
              <w:topLinePunct w:val="0"/>
              <w:autoSpaceDE/>
              <w:autoSpaceDN/>
              <w:bidi w:val="0"/>
              <w:adjustRightInd/>
              <w:snapToGrid/>
              <w:spacing w:line="210" w:lineRule="exact"/>
              <w:ind w:firstLine="361" w:firstLineChars="200"/>
              <w:jc w:val="left"/>
              <w:textAlignment w:val="auto"/>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1.《中华人民共和国安全生产法》</w:t>
            </w:r>
          </w:p>
          <w:p w14:paraId="18F5D7ED">
            <w:pPr>
              <w:keepNext w:val="0"/>
              <w:keepLines w:val="0"/>
              <w:pageBreakBefore w:val="0"/>
              <w:widowControl/>
              <w:kinsoku/>
              <w:wordWrap/>
              <w:overflowPunct/>
              <w:topLinePunct w:val="0"/>
              <w:autoSpaceDE/>
              <w:autoSpaceDN/>
              <w:bidi w:val="0"/>
              <w:adjustRightInd/>
              <w:snapToGrid/>
              <w:spacing w:line="210" w:lineRule="exact"/>
              <w:ind w:firstLine="360" w:firstLineChars="200"/>
              <w:jc w:val="left"/>
              <w:textAlignment w:val="auto"/>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第一百零九条　高危行业、领域的生产经营单位未按照国家规定投保安全生产责任保险的，责令限期改正，处五万元以上十万元以下的罚款；逾期未改正的，处十万元以上二十万元以下的罚款。</w:t>
            </w:r>
          </w:p>
          <w:p w14:paraId="140900A4">
            <w:pPr>
              <w:keepNext w:val="0"/>
              <w:keepLines w:val="0"/>
              <w:pageBreakBefore w:val="0"/>
              <w:widowControl/>
              <w:kinsoku/>
              <w:wordWrap/>
              <w:overflowPunct/>
              <w:topLinePunct w:val="0"/>
              <w:autoSpaceDE/>
              <w:autoSpaceDN/>
              <w:bidi w:val="0"/>
              <w:adjustRightInd/>
              <w:snapToGrid/>
              <w:spacing w:line="210" w:lineRule="exact"/>
              <w:ind w:firstLine="361" w:firstLineChars="200"/>
              <w:jc w:val="left"/>
              <w:textAlignment w:val="auto"/>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p>
          <w:p w14:paraId="5A1AF575">
            <w:pPr>
              <w:keepNext w:val="0"/>
              <w:keepLines w:val="0"/>
              <w:pageBreakBefore w:val="0"/>
              <w:widowControl/>
              <w:kinsoku/>
              <w:wordWrap/>
              <w:overflowPunct/>
              <w:topLinePunct w:val="0"/>
              <w:autoSpaceDE/>
              <w:autoSpaceDN/>
              <w:bidi w:val="0"/>
              <w:adjustRightInd/>
              <w:snapToGrid/>
              <w:spacing w:line="210" w:lineRule="exact"/>
              <w:ind w:firstLine="360" w:firstLineChars="200"/>
              <w:jc w:val="left"/>
              <w:textAlignment w:val="auto"/>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第八十七条  危险货物港口经营人未按照国家规定投保安全生产责任保险的，港口行政管理部门应当责令限期改正，处五万元以上十万元以下的罚款；逾期未改正的，处十万元以上二十万元以下的罚款。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E94C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3FA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未按照国家规定投保安全生产责任保险的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8B84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处五万元以上十万元以下的罚款</w:t>
            </w:r>
          </w:p>
        </w:tc>
      </w:tr>
      <w:tr w14:paraId="79370334">
        <w:tblPrEx>
          <w:tblCellMar>
            <w:top w:w="0" w:type="dxa"/>
            <w:left w:w="108" w:type="dxa"/>
            <w:bottom w:w="0" w:type="dxa"/>
            <w:right w:w="108" w:type="dxa"/>
          </w:tblCellMar>
        </w:tblPrEx>
        <w:trPr>
          <w:trHeight w:val="206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D23D8A">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F342332">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699D22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31F621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8A9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BFA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未按照国家规定投保安全生产责任保险的责令改正，逾期</w:t>
            </w:r>
            <w:r>
              <w:rPr>
                <w:rFonts w:hint="eastAsia" w:asciiTheme="majorEastAsia" w:hAnsiTheme="majorEastAsia" w:eastAsiaTheme="majorEastAsia" w:cstheme="majorEastAsia"/>
                <w:b w:val="0"/>
                <w:bCs w:val="0"/>
                <w:color w:val="000000" w:themeColor="text1"/>
                <w:sz w:val="18"/>
                <w:szCs w:val="18"/>
                <w:shd w:val="clear" w:color="auto" w:fill="FFFFFF"/>
                <w:lang w:val="en-US" w:eastAsia="zh-CN"/>
                <w14:textFill>
                  <w14:solidFill>
                    <w14:schemeClr w14:val="tx1"/>
                  </w14:solidFill>
                </w14:textFill>
              </w:rPr>
              <w:t>未改正</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A83F4">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处十万元以上二十万元以下的罚款</w:t>
            </w:r>
          </w:p>
          <w:p w14:paraId="235A183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p>
        </w:tc>
      </w:tr>
      <w:tr w14:paraId="74C49559">
        <w:tblPrEx>
          <w:tblCellMar>
            <w:top w:w="0" w:type="dxa"/>
            <w:left w:w="108" w:type="dxa"/>
            <w:bottom w:w="0" w:type="dxa"/>
            <w:right w:w="108" w:type="dxa"/>
          </w:tblCellMar>
        </w:tblPrEx>
        <w:trPr>
          <w:trHeight w:val="3481"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413C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4</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64EA720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存在重大事故隐患，一百八十日内三次或者一年内四次受到《中华人民共和国安全生产法》规定的行政处罚</w:t>
            </w:r>
          </w:p>
          <w:p w14:paraId="04610E0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6F7417F">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《中华人民共和国安全生产法》</w:t>
            </w:r>
          </w:p>
          <w:p w14:paraId="2AF9032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第四十一条　生产经营单位应当建立安全风险分级管控制度，按照安全风险分级采取相应的管控措施。</w:t>
            </w:r>
          </w:p>
          <w:p w14:paraId="2F9715E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1B94A07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县级以上地方各级人民政府负有安全生产监督管理职责的部门应当将重大事故隐患纳入相关信息系统，建立健全重大事故隐患治理督办制度，督促生产经营单位消除重大事故隐患。</w:t>
            </w:r>
          </w:p>
          <w:p w14:paraId="082DCA81">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77984DD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第六十八条　所在地港口行政管理部门应当配备必要的危险货物港口安全检查装备，建立危险货物港口安全监管信息系统，具备危险货物港口安全监督管理能力。</w:t>
            </w:r>
          </w:p>
          <w:p w14:paraId="65667FD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所在地港口行政管理部门应当将重大事故隐患、重大危险源相关信息纳入危险货物港口安全监管信息系统，并按规定与同级地方人民政府应急管理部门实现信息共享。</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00C0B27">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1" w:firstLineChars="200"/>
              <w:jc w:val="left"/>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14:textFill>
                  <w14:solidFill>
                    <w14:schemeClr w14:val="tx1"/>
                  </w14:solidFill>
                </w14:textFill>
              </w:rPr>
              <w:t>1.《中华人民共和国安全生产法》</w:t>
            </w:r>
          </w:p>
          <w:p w14:paraId="3E1FF2AD">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第一百一十三条第（一）项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26166B9D">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（一）存在重大事故隐患，一百八十日内三次或者一年内四次受到本法规定的行政处罚的；</w:t>
            </w:r>
          </w:p>
          <w:p w14:paraId="656759C1">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6C0D1857">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第八十八条第（一）项  危险货物港口经营人存在下列情形之一的，港口行政管理部门应当提请地方人民政府予以关闭，依法吊销其经营许可。危险货物港口经营人的主要负责人五年内不得担任任何生产经营单位的主要负责人；情节严重的，终身不得担任港口经营人的主要负责人：</w:t>
            </w:r>
          </w:p>
          <w:p w14:paraId="7D58500E">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（一）存在重大事故隐患，一百八十日内三次或者一年内四次受到《中华人民共和国安全生产法》规定的行政处罚的；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5E8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D6F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存在重大事故隐患，一百八十日内三次或者一年内四次受到《中华人民共和国安全生产法》规定的行政处罚的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17D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主要负责人五年内不得担任任何生产经营单位的主要负责人</w:t>
            </w:r>
          </w:p>
        </w:tc>
      </w:tr>
      <w:tr w14:paraId="67228B9E">
        <w:tblPrEx>
          <w:tblCellMar>
            <w:top w:w="0" w:type="dxa"/>
            <w:left w:w="108" w:type="dxa"/>
            <w:bottom w:w="0" w:type="dxa"/>
            <w:right w:w="108" w:type="dxa"/>
          </w:tblCellMar>
        </w:tblPrEx>
        <w:trPr>
          <w:trHeight w:val="2889"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98DAF">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4811C1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7A6170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F0F81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BEC8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CCB4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存在重大事故隐患，一百八十日内三次或者一年内四次受到《中华人民共和国安全生产法》规定的行政处罚，情节严重的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0CDE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主要负责人终身不得担任港口经营人的主要负责人</w:t>
            </w:r>
          </w:p>
        </w:tc>
      </w:tr>
      <w:tr w14:paraId="7D12ED7D">
        <w:tblPrEx>
          <w:tblCellMar>
            <w:top w:w="0" w:type="dxa"/>
            <w:left w:w="108" w:type="dxa"/>
            <w:bottom w:w="0" w:type="dxa"/>
            <w:right w:w="108" w:type="dxa"/>
          </w:tblCellMar>
        </w:tblPrEx>
        <w:trPr>
          <w:trHeight w:val="2558"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078DB1">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5</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634AA95D">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经停产停业整顿，仍不具备法律、行政法规和保障安全生产的国家标准或者行业标准规定的安全生产条件</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022876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《中华人民共和国安全生产法》</w:t>
            </w:r>
          </w:p>
          <w:p w14:paraId="5D083E6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第二十条　生产经营单位应当具备本法和有关法律、行政法规和国家标准或者行业标准规定的安全生产条件；不具备安全生产条件的，不得从事生产经营活动。</w:t>
            </w:r>
          </w:p>
          <w:p w14:paraId="399D0BF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《港口危险货物安全管理规定》(交通运输部令2023年第8号)</w:t>
            </w:r>
          </w:p>
          <w:p w14:paraId="2713B4B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第三十一条　危险货物港口经营人应当按照保障安全生产的国家标准或者行业标准对其危险货物作业场所的安全设施、设备进行经常性维护、保养，并定期进行检测、检验，及时更新不合格的设施、设备，保证正常运转。维护、保养、检测、检验应当做好记录，并由有关人员签字。</w:t>
            </w:r>
          </w:p>
          <w:p w14:paraId="4D39E38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第三十二条　危险货物港口经营人应当在其作业场所和安全设施、设备上设置明显的安全警示标志；同时还应当在其作业场所设置通信、报警装置，并保证其处于适用状态。</w:t>
            </w:r>
          </w:p>
          <w:p w14:paraId="19852BB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第三十三条　危险货物专用库场、储罐应当符合保障安全生产的国家标准或者行业标准，设置明显标志，并依据相关标准定期安全检测维护。</w:t>
            </w:r>
          </w:p>
          <w:p w14:paraId="149C1DE6">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第三十四条　危险货物港口作业使用特种设备的，应当符合国家特种设备管理的有关规定，并按要求进行检验。</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EB04C97">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1"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1.《中华人民共和国安全生产法》</w:t>
            </w:r>
            <w:r>
              <w:rPr>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 xml:space="preserve"> </w:t>
            </w:r>
          </w:p>
          <w:p w14:paraId="29CDB09D">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第一百一十三条第（二）项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299402FE">
            <w:pPr>
              <w:pStyle w:val="7"/>
              <w:keepNext w:val="0"/>
              <w:keepLines w:val="0"/>
              <w:pageBreakBefore w:val="0"/>
              <w:widowControl/>
              <w:kinsoku/>
              <w:wordWrap/>
              <w:overflowPunct/>
              <w:topLinePunct w:val="0"/>
              <w:autoSpaceDE/>
              <w:autoSpaceDN/>
              <w:bidi w:val="0"/>
              <w:adjustRightInd/>
              <w:snapToGrid/>
              <w:spacing w:beforeAutospacing="0" w:afterAutospacing="0"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（二）经停产停业整顿，仍不具备法律、行政法规和国家标准或者行业标准规定的安全生产条件的；</w:t>
            </w:r>
          </w:p>
          <w:p w14:paraId="74ED9239">
            <w:pPr>
              <w:keepNext w:val="0"/>
              <w:keepLines w:val="0"/>
              <w:pageBreakBefore w:val="0"/>
              <w:kinsoku/>
              <w:wordWrap/>
              <w:overflowPunct/>
              <w:topLinePunct w:val="0"/>
              <w:autoSpaceDE/>
              <w:autoSpaceDN/>
              <w:bidi w:val="0"/>
              <w:adjustRightInd/>
              <w:snapToGrid/>
              <w:spacing w:line="240" w:lineRule="exact"/>
              <w:ind w:firstLine="361" w:firstLineChars="200"/>
              <w:jc w:val="left"/>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4F797845">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第八十八条第（二）项  危险货物港口经营人存在下列情形之一的，港口行政管理部门应当提请地方人民政府予以关闭，依法吊销其经营许可。危险货物港口经营人的主要负责人五年内不得担任任何生产经营单位的主要负责人；情节严重的，终身不得担任港口经营人的主要负责人：</w:t>
            </w:r>
          </w:p>
          <w:p w14:paraId="0382A2F0">
            <w:pPr>
              <w:keepNext w:val="0"/>
              <w:keepLines w:val="0"/>
              <w:pageBreakBefore w:val="0"/>
              <w:kinsoku/>
              <w:wordWrap/>
              <w:overflowPunct/>
              <w:topLinePunct w:val="0"/>
              <w:autoSpaceDE/>
              <w:autoSpaceDN/>
              <w:bidi w:val="0"/>
              <w:adjustRightInd/>
              <w:snapToGrid/>
              <w:spacing w:line="240" w:lineRule="exact"/>
              <w:ind w:firstLine="360" w:firstLineChars="200"/>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（二）经停产停业整顿，仍不具备法律、行政法规和保障安全生产的国家标准或者行业标准规定的安全生产条件的；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DEA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3EE3">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经停产停业整顿，仍不具备法律、行政法规和保障安全生产的国家标准或者行业标准规定的安全生产条件的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CE8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主要负责人五年内不得担任任何生产经营单位的主要负责人</w:t>
            </w:r>
          </w:p>
        </w:tc>
      </w:tr>
      <w:tr w14:paraId="329DA08D">
        <w:tblPrEx>
          <w:tblCellMar>
            <w:top w:w="0" w:type="dxa"/>
            <w:left w:w="108" w:type="dxa"/>
            <w:bottom w:w="0" w:type="dxa"/>
            <w:right w:w="108" w:type="dxa"/>
          </w:tblCellMar>
        </w:tblPrEx>
        <w:trPr>
          <w:trHeight w:val="138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9CA4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16E0EE6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F3C1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8F653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9245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05C6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经停产停业整顿，仍不具备法律、行政法规和保障安全生产的国家标准或者行业标准规定的安全生产条件，情节严重的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DD8E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主要负责人终身不得担任港口经营人的主要负责人</w:t>
            </w:r>
          </w:p>
        </w:tc>
      </w:tr>
      <w:tr w14:paraId="7D93D436">
        <w:tblPrEx>
          <w:tblCellMar>
            <w:top w:w="0" w:type="dxa"/>
            <w:left w:w="108" w:type="dxa"/>
            <w:bottom w:w="0" w:type="dxa"/>
            <w:right w:w="108" w:type="dxa"/>
          </w:tblCellMar>
        </w:tblPrEx>
        <w:trPr>
          <w:trHeight w:val="308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852C78">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6</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3D4DB743">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不具备法律、行政法规和保障安全生产的国家标准或者行业标准规定的安全生产条件，导致发生重大、特别重大生产安全事故</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D5AD0F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1.</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《中华人民共和国安全生产法》</w:t>
            </w:r>
          </w:p>
          <w:p w14:paraId="66C6854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第二十条　生产经营单位应当具备本法和有关法律、行政法规和国家标准或者行业标准规定的安全生产条件；不具备安全生产条件的，不得从事生产经营活动。</w:t>
            </w:r>
          </w:p>
          <w:p w14:paraId="7046AE16">
            <w:pPr>
              <w:keepNext w:val="0"/>
              <w:keepLines w:val="0"/>
              <w:pageBreakBefore w:val="0"/>
              <w:widowControl/>
              <w:numPr>
                <w:ilvl w:val="-1"/>
                <w:numId w:val="0"/>
              </w:numPr>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US" w:eastAsia="zh-CN"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p>
          <w:p w14:paraId="188FB717">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　危险货物港口建设项目应当由港口行政管理部门进行安全条件审查。</w:t>
            </w:r>
          </w:p>
          <w:p w14:paraId="68B81641">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未通过安全条件审查，危险货物港口建设项目不得开工建设。</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D6AA27A">
            <w:pPr>
              <w:pStyle w:val="7"/>
              <w:keepNext w:val="0"/>
              <w:keepLines w:val="0"/>
              <w:pageBreakBefore w:val="0"/>
              <w:widowControl/>
              <w:kinsoku/>
              <w:wordWrap/>
              <w:overflowPunct/>
              <w:topLinePunct w:val="0"/>
              <w:autoSpaceDE/>
              <w:autoSpaceDN/>
              <w:bidi w:val="0"/>
              <w:adjustRightInd/>
              <w:snapToGrid/>
              <w:spacing w:beforeAutospacing="0" w:afterAutospacing="0" w:line="220" w:lineRule="exact"/>
              <w:ind w:firstLine="361" w:firstLineChars="200"/>
              <w:jc w:val="both"/>
              <w:rPr>
                <w:rFonts w:hint="eastAsia" w:asciiTheme="majorEastAsia" w:hAnsiTheme="majorEastAsia" w:eastAsiaTheme="majorEastAsia" w:cstheme="majorEastAsia"/>
                <w:b/>
                <w:bCs/>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14:textFill>
                  <w14:solidFill>
                    <w14:schemeClr w14:val="tx1"/>
                  </w14:solidFill>
                </w14:textFill>
              </w:rPr>
              <w:t>1.《中华人民共和国安全生产法》</w:t>
            </w:r>
          </w:p>
          <w:p w14:paraId="642BF367">
            <w:pPr>
              <w:pStyle w:val="7"/>
              <w:keepNext w:val="0"/>
              <w:keepLines w:val="0"/>
              <w:pageBreakBefore w:val="0"/>
              <w:widowControl/>
              <w:kinsoku/>
              <w:wordWrap/>
              <w:overflowPunct/>
              <w:topLinePunct w:val="0"/>
              <w:autoSpaceDE/>
              <w:autoSpaceDN/>
              <w:bidi w:val="0"/>
              <w:adjustRightInd/>
              <w:snapToGrid/>
              <w:spacing w:beforeAutospacing="0" w:afterAutospacing="0" w:line="220" w:lineRule="exact"/>
              <w:ind w:firstLine="360" w:firstLineChars="20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第一百一十三条第（三）项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2CA8B18A">
            <w:pPr>
              <w:pStyle w:val="7"/>
              <w:keepNext w:val="0"/>
              <w:keepLines w:val="0"/>
              <w:pageBreakBefore w:val="0"/>
              <w:widowControl/>
              <w:kinsoku/>
              <w:wordWrap/>
              <w:overflowPunct/>
              <w:topLinePunct w:val="0"/>
              <w:autoSpaceDE/>
              <w:autoSpaceDN/>
              <w:bidi w:val="0"/>
              <w:adjustRightInd/>
              <w:snapToGrid/>
              <w:spacing w:beforeAutospacing="0" w:afterAutospacing="0" w:line="220" w:lineRule="exact"/>
              <w:ind w:firstLine="42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（三）不具备法律、行政法规和国家标准或者行业标准规定的安全生产条件，导致发生重大、特别重大生产安全事故的；</w:t>
            </w:r>
          </w:p>
          <w:p w14:paraId="0A50CD02">
            <w:pPr>
              <w:keepNext w:val="0"/>
              <w:keepLines w:val="0"/>
              <w:pageBreakBefore w:val="0"/>
              <w:kinsoku/>
              <w:wordWrap/>
              <w:overflowPunct/>
              <w:topLinePunct w:val="0"/>
              <w:autoSpaceDE/>
              <w:autoSpaceDN/>
              <w:bidi w:val="0"/>
              <w:adjustRightInd/>
              <w:snapToGrid/>
              <w:spacing w:line="220" w:lineRule="exact"/>
              <w:ind w:firstLine="361" w:firstLineChars="200"/>
              <w:jc w:val="both"/>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27C44D54">
            <w:pPr>
              <w:keepNext w:val="0"/>
              <w:keepLines w:val="0"/>
              <w:pageBreakBefore w:val="0"/>
              <w:kinsoku/>
              <w:wordWrap/>
              <w:overflowPunct/>
              <w:topLinePunct w:val="0"/>
              <w:autoSpaceDE/>
              <w:autoSpaceDN/>
              <w:bidi w:val="0"/>
              <w:adjustRightInd/>
              <w:snapToGrid/>
              <w:spacing w:line="220" w:lineRule="exact"/>
              <w:ind w:firstLine="360" w:firstLineChars="200"/>
              <w:jc w:val="both"/>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第八十八条第（三）项  危险货物港口经营人存在下列情形之一的，港口行政管理部门应当提请地方人民政府予以关闭，依法吊销其经营许可。危险货物港口经营人的主要负责人五年内不得担任任何生产经营单位的主要负责人；情节严重的，终身不得担任港口经营人的主要负责人：</w:t>
            </w:r>
          </w:p>
          <w:p w14:paraId="7F607610">
            <w:pPr>
              <w:keepNext w:val="0"/>
              <w:keepLines w:val="0"/>
              <w:pageBreakBefore w:val="0"/>
              <w:kinsoku/>
              <w:wordWrap/>
              <w:overflowPunct/>
              <w:topLinePunct w:val="0"/>
              <w:autoSpaceDE/>
              <w:autoSpaceDN/>
              <w:bidi w:val="0"/>
              <w:adjustRightInd/>
              <w:snapToGrid/>
              <w:spacing w:line="220" w:lineRule="exact"/>
              <w:ind w:firstLine="360" w:firstLineChars="20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（三）不具备法律、行政法规和保障安全生产的国家标准或者行业标准规定的安全生产条件，导致发生重大、特别重大生产安全事故的；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13B6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0BCF">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不具备法律、行政法规和保障安全生产的国家标准或者行业标准规定的安全生产条件，导致发生重大、特别重大生产安全事故的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1E64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主要负责人五年内不得担任任何生产经营单位的主要负责人</w:t>
            </w:r>
          </w:p>
        </w:tc>
      </w:tr>
      <w:tr w14:paraId="69280DD8">
        <w:tblPrEx>
          <w:tblCellMar>
            <w:top w:w="0" w:type="dxa"/>
            <w:left w:w="108" w:type="dxa"/>
            <w:bottom w:w="0" w:type="dxa"/>
            <w:right w:w="108" w:type="dxa"/>
          </w:tblCellMar>
        </w:tblPrEx>
        <w:trPr>
          <w:trHeight w:val="1961"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C1CE0C">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2DA63E12">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952136D">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CED8C2">
            <w:pPr>
              <w:keepNext w:val="0"/>
              <w:keepLines w:val="0"/>
              <w:pageBreakBefore w:val="0"/>
              <w:kinsoku/>
              <w:wordWrap/>
              <w:overflowPunct/>
              <w:topLinePunct w:val="0"/>
              <w:autoSpaceDE/>
              <w:autoSpaceDN/>
              <w:bidi w:val="0"/>
              <w:adjustRightInd/>
              <w:snapToGrid/>
              <w:spacing w:line="200" w:lineRule="exact"/>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3B2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96F63">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不具备法律、行政法规和保障安全生产的国家标准或者行业标准规定的安全生产条件，导致发生重大、特别重大生产安全事故，情节严重的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4D2B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主要负责人终身不得担任港口经营人的主要负责人</w:t>
            </w:r>
          </w:p>
        </w:tc>
      </w:tr>
      <w:tr w14:paraId="2C1BE905">
        <w:tblPrEx>
          <w:tblCellMar>
            <w:top w:w="0" w:type="dxa"/>
            <w:left w:w="108" w:type="dxa"/>
            <w:bottom w:w="0" w:type="dxa"/>
            <w:right w:w="108" w:type="dxa"/>
          </w:tblCellMar>
        </w:tblPrEx>
        <w:trPr>
          <w:trHeight w:val="1907"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049E3">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7</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7</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71B7B7E6">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拒不执行港口行政管理部门作出的停产停业整顿决定</w:t>
            </w:r>
          </w:p>
          <w:p w14:paraId="64964C0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6E5E616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《中华人民共和国安全生产法》</w:t>
            </w:r>
          </w:p>
          <w:p w14:paraId="0BC9D17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第七十条第一款　负有安全生产监督管理职责的部门依法对存在重大事故隐患的生产经营单位作出停产停业、停止施工、停止使用相关设施或者设备的决定，生产经营单位应当依法执行，及时消除事故隐患。生产经营单位拒不执行，有发生生产安全事故的现实危险的，在保证安全的前提下，经本部门主要负责人批准，负有安全生产监督管理职责的部门可以采取通知有关单位停止供电、停止供应民用爆炸物品等措施，强制生产经营单位履行决定。通知应当采用书面形式，有关单位应当予以配合。</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2D18B99C">
            <w:pPr>
              <w:pStyle w:val="7"/>
              <w:keepNext w:val="0"/>
              <w:keepLines w:val="0"/>
              <w:pageBreakBefore w:val="0"/>
              <w:widowControl/>
              <w:kinsoku/>
              <w:wordWrap/>
              <w:overflowPunct/>
              <w:topLinePunct w:val="0"/>
              <w:autoSpaceDE/>
              <w:autoSpaceDN/>
              <w:bidi w:val="0"/>
              <w:adjustRightInd/>
              <w:snapToGrid/>
              <w:spacing w:beforeAutospacing="0" w:afterAutospacing="0" w:line="200" w:lineRule="exact"/>
              <w:ind w:firstLine="42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bCs/>
                <w:color w:val="000000" w:themeColor="text1"/>
                <w:sz w:val="18"/>
                <w:szCs w:val="18"/>
                <w:lang w:bidi="ar"/>
                <w14:textFill>
                  <w14:solidFill>
                    <w14:schemeClr w14:val="tx1"/>
                  </w14:solidFill>
                </w14:textFill>
              </w:rPr>
              <w:t xml:space="preserve"> 1.《中华人民共和国安全生产法》</w:t>
            </w:r>
            <w:r>
              <w:rPr>
                <w:rFonts w:hint="eastAsia" w:asciiTheme="majorEastAsia" w:hAnsiTheme="majorEastAsia" w:eastAsiaTheme="majorEastAsia" w:cstheme="majorEastAsia"/>
                <w:b w:val="0"/>
                <w:bCs w:val="0"/>
                <w:color w:val="000000" w:themeColor="text1"/>
                <w:sz w:val="18"/>
                <w:szCs w:val="18"/>
                <w:lang w:bidi="ar"/>
                <w14:textFill>
                  <w14:solidFill>
                    <w14:schemeClr w14:val="tx1"/>
                  </w14:solidFill>
                </w14:textFill>
              </w:rPr>
              <w:t xml:space="preserve">  </w:t>
            </w:r>
          </w:p>
          <w:p w14:paraId="236706FE">
            <w:pPr>
              <w:pStyle w:val="7"/>
              <w:keepNext w:val="0"/>
              <w:keepLines w:val="0"/>
              <w:pageBreakBefore w:val="0"/>
              <w:widowControl/>
              <w:kinsoku/>
              <w:wordWrap/>
              <w:overflowPunct/>
              <w:topLinePunct w:val="0"/>
              <w:autoSpaceDE/>
              <w:autoSpaceDN/>
              <w:bidi w:val="0"/>
              <w:adjustRightInd/>
              <w:snapToGrid/>
              <w:spacing w:beforeAutospacing="0" w:afterAutospacing="0" w:line="200" w:lineRule="exact"/>
              <w:ind w:firstLine="42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第一百一十三条第（四）项　生产经营单位存在下列情形之一的，负有安全生产监督管理职责的部门应当提请地方人民政府予以关闭，有关部门应当依法吊销其有关证照。生产经营单位主要负责人五年内不得担任任何生产经营单位的主要负责人；情节严重的，终身不得担任本行业生产经营单位的主要负责人：</w:t>
            </w:r>
          </w:p>
          <w:p w14:paraId="323CDB77">
            <w:pPr>
              <w:pStyle w:val="7"/>
              <w:keepNext w:val="0"/>
              <w:keepLines w:val="0"/>
              <w:pageBreakBefore w:val="0"/>
              <w:widowControl/>
              <w:kinsoku/>
              <w:wordWrap/>
              <w:overflowPunct/>
              <w:topLinePunct w:val="0"/>
              <w:autoSpaceDE/>
              <w:autoSpaceDN/>
              <w:bidi w:val="0"/>
              <w:adjustRightInd/>
              <w:snapToGrid/>
              <w:spacing w:beforeAutospacing="0" w:afterAutospacing="0" w:line="200" w:lineRule="exact"/>
              <w:ind w:firstLine="42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（四）拒不执行负有安全生产监督管理职责的部门作出的停产停业整顿决定的。</w:t>
            </w:r>
          </w:p>
          <w:p w14:paraId="324E88D0">
            <w:pPr>
              <w:keepNext w:val="0"/>
              <w:keepLines w:val="0"/>
              <w:pageBreakBefore w:val="0"/>
              <w:kinsoku/>
              <w:wordWrap/>
              <w:overflowPunct/>
              <w:topLinePunct w:val="0"/>
              <w:autoSpaceDE/>
              <w:autoSpaceDN/>
              <w:bidi w:val="0"/>
              <w:adjustRightInd/>
              <w:snapToGrid/>
              <w:spacing w:line="200" w:lineRule="exact"/>
              <w:ind w:firstLine="361" w:firstLineChars="200"/>
              <w:jc w:val="both"/>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《港口危险货物安全管理规定》(交通运输部令2023年第8号)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1D665416">
            <w:pPr>
              <w:keepNext w:val="0"/>
              <w:keepLines w:val="0"/>
              <w:pageBreakBefore w:val="0"/>
              <w:kinsoku/>
              <w:wordWrap/>
              <w:overflowPunct/>
              <w:topLinePunct w:val="0"/>
              <w:autoSpaceDE/>
              <w:autoSpaceDN/>
              <w:bidi w:val="0"/>
              <w:adjustRightInd/>
              <w:snapToGrid/>
              <w:spacing w:line="200" w:lineRule="exact"/>
              <w:ind w:firstLine="360" w:firstLineChars="200"/>
              <w:jc w:val="both"/>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第八十八条第（四）项  危险货物港口经营人存在下列情形之一的，港口行政管理部门应当提请地方人民政府予以关闭，依法吊销其经营许可。危险货物港口经营人的主要负责人五年内不得担任任何生产经营单位的主要负责人；情节严重的，终身不得担任港口经营人的主要负责人：</w:t>
            </w:r>
          </w:p>
          <w:p w14:paraId="7907A6D2">
            <w:pPr>
              <w:keepNext w:val="0"/>
              <w:keepLines w:val="0"/>
              <w:pageBreakBefore w:val="0"/>
              <w:kinsoku/>
              <w:wordWrap/>
              <w:overflowPunct/>
              <w:topLinePunct w:val="0"/>
              <w:autoSpaceDE/>
              <w:autoSpaceDN/>
              <w:bidi w:val="0"/>
              <w:adjustRightInd/>
              <w:snapToGrid/>
              <w:spacing w:line="200" w:lineRule="exact"/>
              <w:ind w:firstLine="360" w:firstLineChars="200"/>
              <w:jc w:val="both"/>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（四）拒不执行港口行政管理部门作出的停产停业整顿决定的。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54CD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6DBB8">
            <w:pPr>
              <w:keepNext w:val="0"/>
              <w:keepLines w:val="0"/>
              <w:pageBreakBefore w:val="0"/>
              <w:kinsoku/>
              <w:wordWrap/>
              <w:overflowPunct/>
              <w:topLinePunct w:val="0"/>
              <w:autoSpaceDE/>
              <w:autoSpaceDN/>
              <w:bidi w:val="0"/>
              <w:adjustRightInd/>
              <w:snapToGrid/>
              <w:spacing w:line="240" w:lineRule="exact"/>
              <w:ind w:firstLine="0" w:firstLineChars="0"/>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拒不执行港口行政管理部门作出的停产停业整顿决定的</w:t>
            </w:r>
          </w:p>
          <w:p w14:paraId="1108E1B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9B3F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主要负责人五年内不得担任任何生产经营单位的主要负责人</w:t>
            </w:r>
          </w:p>
        </w:tc>
      </w:tr>
      <w:tr w14:paraId="512D030A">
        <w:tblPrEx>
          <w:tblCellMar>
            <w:top w:w="0" w:type="dxa"/>
            <w:left w:w="108" w:type="dxa"/>
            <w:bottom w:w="0" w:type="dxa"/>
            <w:right w:w="108" w:type="dxa"/>
          </w:tblCellMar>
        </w:tblPrEx>
        <w:trPr>
          <w:trHeight w:val="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A08C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210542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5E8C0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3A702B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E52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2524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拒不执行港口行政管理部门作出的停产停业整顿决定，情节严重的</w:t>
            </w:r>
          </w:p>
          <w:p w14:paraId="3BB24C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DB8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shd w:val="clear" w:color="auto" w:fill="FFFFFF"/>
                <w:lang w:eastAsia="zh-CN"/>
                <w14:textFill>
                  <w14:solidFill>
                    <w14:schemeClr w14:val="tx1"/>
                  </w14:solidFill>
                </w14:textFill>
              </w:rPr>
              <w:t>依法吊销其港口经营许可，</w:t>
            </w:r>
            <w:r>
              <w:rPr>
                <w:rFonts w:hint="eastAsia" w:asciiTheme="majorEastAsia" w:hAnsiTheme="majorEastAsia" w:eastAsiaTheme="majorEastAsia" w:cstheme="majorEastAsia"/>
                <w:b w:val="0"/>
                <w:bCs w:val="0"/>
                <w:color w:val="000000" w:themeColor="text1"/>
                <w:sz w:val="18"/>
                <w:szCs w:val="18"/>
                <w:shd w:val="clear" w:color="auto" w:fill="FFFFFF"/>
                <w14:textFill>
                  <w14:solidFill>
                    <w14:schemeClr w14:val="tx1"/>
                  </w14:solidFill>
                </w14:textFill>
              </w:rPr>
              <w:t>主要负责人终身不得担任港口经营人的主要负责人</w:t>
            </w:r>
          </w:p>
        </w:tc>
      </w:tr>
      <w:tr w14:paraId="2BD4E806">
        <w:tblPrEx>
          <w:tblCellMar>
            <w:top w:w="0" w:type="dxa"/>
            <w:left w:w="108" w:type="dxa"/>
            <w:bottom w:w="0" w:type="dxa"/>
            <w:right w:w="108" w:type="dxa"/>
          </w:tblCellMar>
        </w:tblPrEx>
        <w:trPr>
          <w:trHeight w:val="860"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112C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7</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8</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79372A79">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未经批准擅自设置引航机构</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636D288">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《船舶引航管理规定》交通运输部令2021年第25号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765A6AB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第十三条  引航机构的设置方案和引航具体范围，由市级地方人民政府港口主管部门根据引航业务发展需要商海事管理机构提出申请，经省级地方人民政府港口主管部门（直辖市除外）审核后，报交通运输部批准。</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11BE230E">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《船舶引航管理规定》交通运输部令2021年第25号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10C12D9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第四十二条  违反本规定第十三条规定，未经批准擅自设置引航机构的，由市级地方人民政府港口主管部门或者长江航务管理部门责令其纠正违法行为，并对擅自设置的引航机构处3万元以下的罚款。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7AD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4FF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擅自设置引航机构未超过1个月的，未造成社会影响的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985B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处少于一万元的罚款</w:t>
            </w:r>
          </w:p>
        </w:tc>
      </w:tr>
      <w:tr w14:paraId="08E3D1C8">
        <w:tblPrEx>
          <w:tblCellMar>
            <w:top w:w="0" w:type="dxa"/>
            <w:left w:w="108" w:type="dxa"/>
            <w:bottom w:w="0" w:type="dxa"/>
            <w:right w:w="108" w:type="dxa"/>
          </w:tblCellMar>
        </w:tblPrEx>
        <w:trPr>
          <w:trHeight w:val="127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99BD1">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508D40D5">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0CC01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ADA4010">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ABD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8EAB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擅自设置引航机构1个月</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以上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未超过3个月的，尚未造成严重危害后果及社会影响的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FC12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处一万元以上少于二万元的罚款</w:t>
            </w:r>
          </w:p>
        </w:tc>
      </w:tr>
      <w:tr w14:paraId="1C583D20">
        <w:tblPrEx>
          <w:tblCellMar>
            <w:top w:w="0" w:type="dxa"/>
            <w:left w:w="108" w:type="dxa"/>
            <w:bottom w:w="0" w:type="dxa"/>
            <w:right w:w="108" w:type="dxa"/>
          </w:tblCellMar>
        </w:tblPrEx>
        <w:trPr>
          <w:trHeight w:val="92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5FBD9">
            <w:pPr>
              <w:keepNext w:val="0"/>
              <w:keepLines w:val="0"/>
              <w:pageBreakBefore w:val="0"/>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49B6616">
            <w:pPr>
              <w:keepNext w:val="0"/>
              <w:keepLines w:val="0"/>
              <w:pageBreakBefore w:val="0"/>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E7822A">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5985596">
            <w:pPr>
              <w:keepNext w:val="0"/>
              <w:keepLines w:val="0"/>
              <w:pageBreakBefore w:val="0"/>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01A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A14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擅自设置引航机构3个月</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以上</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或造成严重危害后果及社会影响的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E91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处二万元以上三万元以下的罚款</w:t>
            </w:r>
          </w:p>
        </w:tc>
      </w:tr>
      <w:tr w14:paraId="243C5038">
        <w:tblPrEx>
          <w:tblCellMar>
            <w:top w:w="0" w:type="dxa"/>
            <w:left w:w="108" w:type="dxa"/>
            <w:bottom w:w="0" w:type="dxa"/>
            <w:right w:w="108" w:type="dxa"/>
          </w:tblCellMar>
        </w:tblPrEx>
        <w:trPr>
          <w:trHeight w:val="1602"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2D60B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79</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4004427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引航机构拒绝或者拖延引航、不指定责任引航员</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CC95550">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《船舶引航管理规定》交通运输部令2021年第25号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2681358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第二十三条  引航机构应当满足船舶提出的正当引航要求，及时为船舶提供引航服务，不得无故拒绝或者拖延。</w:t>
            </w:r>
          </w:p>
          <w:p w14:paraId="64D8CA54">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引航长、宽以及吃水或者水面以上高度接近相应航道通航条件限值的船舶，引航机构应当制定引航方案，报市级地方人民政府港口主管部门和海事管理机构备案。</w:t>
            </w:r>
          </w:p>
          <w:p w14:paraId="0908C569">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引航方案应当由一级引航员主持或者参与制定。引航方案应当包括船舶基本情况、注意事项、风险评估、安全保障和应急处置措施。</w:t>
            </w:r>
          </w:p>
          <w:p w14:paraId="479EA1BF">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第二十七条  在一次连续的引航中，同时有两名或两名以上的引航员在船时，引航机构必须指定其中一人为本次引航的责任引航员。   </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86AA56E">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《船舶引航管理规定》交通运输部令2021年第25号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1A33E6B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第四十三条 违反本规定第二十三条、第二十七条规定，引航机构拒绝或者拖延引航、不指定责任引航员的，由市级地方人民政府港口主管部门、长江航务管理部门责令引航机构纠正其违法行为，并对引航机构处1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645D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4A19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引航机构拒绝或者拖延引航、不指定责任引航员的，纠正其违法行为，立即改正</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F074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处五千元的罚款</w:t>
            </w:r>
          </w:p>
        </w:tc>
      </w:tr>
      <w:tr w14:paraId="4DC46596">
        <w:tblPrEx>
          <w:tblCellMar>
            <w:top w:w="0" w:type="dxa"/>
            <w:left w:w="108" w:type="dxa"/>
            <w:bottom w:w="0" w:type="dxa"/>
            <w:right w:w="108" w:type="dxa"/>
          </w:tblCellMar>
        </w:tblPrEx>
        <w:trPr>
          <w:trHeight w:val="1532"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7AA774">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C42F73F">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5ABA9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F565947">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BB8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22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引航机构拒绝或者拖延引航、不指定责任引航员的，尚未造成危害后果的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CD63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处五千元以上少于八千元的罚款</w:t>
            </w:r>
          </w:p>
        </w:tc>
      </w:tr>
      <w:tr w14:paraId="69784182">
        <w:tblPrEx>
          <w:tblCellMar>
            <w:top w:w="0" w:type="dxa"/>
            <w:left w:w="108" w:type="dxa"/>
            <w:bottom w:w="0" w:type="dxa"/>
            <w:right w:w="108" w:type="dxa"/>
          </w:tblCellMar>
        </w:tblPrEx>
        <w:trPr>
          <w:trHeight w:val="1475"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2BE1C">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24078BF2">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FE8488F">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47A0D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9DC0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FA459">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引航机构拒绝或者拖延引航、不指定责任引航员的，或造成严重危害后果的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FF2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处八千元以上一万元以下的罚款</w:t>
            </w:r>
          </w:p>
        </w:tc>
      </w:tr>
      <w:tr w14:paraId="2BE87DCB">
        <w:tblPrEx>
          <w:tblCellMar>
            <w:top w:w="0" w:type="dxa"/>
            <w:left w:w="108" w:type="dxa"/>
            <w:bottom w:w="0" w:type="dxa"/>
            <w:right w:w="108" w:type="dxa"/>
          </w:tblCellMar>
        </w:tblPrEx>
        <w:trPr>
          <w:trHeight w:val="2095"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C7B84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t>8</w:t>
            </w:r>
            <w:r>
              <w:rPr>
                <w:rFonts w:hint="eastAsia" w:asciiTheme="majorEastAsia" w:hAnsiTheme="majorEastAsia" w:eastAsiaTheme="majorEastAsia" w:cstheme="majorEastAsia"/>
                <w:b w:val="0"/>
                <w:bCs w:val="0"/>
                <w:color w:val="000000" w:themeColor="text1"/>
                <w:sz w:val="18"/>
                <w:szCs w:val="18"/>
                <w:lang w:val="en-US" w:eastAsia="zh-CN"/>
                <w14:textFill>
                  <w14:solidFill>
                    <w14:schemeClr w14:val="tx1"/>
                  </w14:solidFill>
                </w14:textFill>
              </w:rPr>
              <w:t>0</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0934BFEB">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不按规定配合和保障被引船舶靠、离泊的、不按规定向引航机构提供相关资料</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7C26855">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《船舶引航管理规定》交通运输部令2021年第25号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24095CB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第三十七条  港口企业对被引船舶靠、离泊，应当做好下列工作：</w:t>
            </w:r>
          </w:p>
          <w:p w14:paraId="44D30BD4">
            <w:pPr>
              <w:keepNext w:val="0"/>
              <w:keepLines w:val="0"/>
              <w:pageBreakBefore w:val="0"/>
              <w:widowControl/>
              <w:numPr>
                <w:ilvl w:val="0"/>
                <w:numId w:val="5"/>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泊位的靠泊等级必须符合被靠船舶相应等级，泊位防护设施完好；</w:t>
            </w:r>
          </w:p>
          <w:p w14:paraId="43A2CAED">
            <w:pPr>
              <w:keepNext w:val="0"/>
              <w:keepLines w:val="0"/>
              <w:pageBreakBefore w:val="0"/>
              <w:widowControl/>
              <w:numPr>
                <w:ilvl w:val="0"/>
                <w:numId w:val="5"/>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确保泊位有足够的水深，水上水下无障碍物：</w:t>
            </w:r>
          </w:p>
          <w:p w14:paraId="7AA9FB3C">
            <w:pPr>
              <w:keepNext w:val="0"/>
              <w:keepLines w:val="0"/>
              <w:pageBreakBefore w:val="0"/>
              <w:widowControl/>
              <w:numPr>
                <w:ilvl w:val="0"/>
                <w:numId w:val="5"/>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泊位长度应当符合拟靠泊船舶安全系泊要求；</w:t>
            </w:r>
          </w:p>
          <w:p w14:paraId="046A571E">
            <w:pPr>
              <w:keepNext w:val="0"/>
              <w:keepLines w:val="0"/>
              <w:pageBreakBefore w:val="0"/>
              <w:widowControl/>
              <w:numPr>
                <w:ilvl w:val="0"/>
                <w:numId w:val="5"/>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被引船舶靠离泊半小时前，应当按照引航员的要求将有碍船舶靠离泊的装卸机械、货物和其他设施移至安全处所并清理就绪；</w:t>
            </w:r>
          </w:p>
          <w:p w14:paraId="4CB738DA">
            <w:pPr>
              <w:keepNext w:val="0"/>
              <w:keepLines w:val="0"/>
              <w:pageBreakBefore w:val="0"/>
              <w:widowControl/>
              <w:numPr>
                <w:ilvl w:val="0"/>
                <w:numId w:val="5"/>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指泊员在被引船舶靠离泊半小时前应当到达现场，与引航员保持密切联系，并按规定正确显示泊位信号，备妥碰垫物；</w:t>
            </w:r>
          </w:p>
          <w:p w14:paraId="7B2D02FE">
            <w:pPr>
              <w:keepNext w:val="0"/>
              <w:keepLines w:val="0"/>
              <w:pageBreakBefore w:val="0"/>
              <w:widowControl/>
              <w:numPr>
                <w:ilvl w:val="0"/>
                <w:numId w:val="5"/>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被引船舶夜间靠离泊，码头应当具备足够的照明；</w:t>
            </w:r>
          </w:p>
          <w:p w14:paraId="442523FF">
            <w:pPr>
              <w:keepNext w:val="0"/>
              <w:keepLines w:val="0"/>
              <w:pageBreakBefore w:val="0"/>
              <w:widowControl/>
              <w:numPr>
                <w:ilvl w:val="-1"/>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（七）泊位靠泊条件临时发生变化，必须立即告知引航员。</w:t>
            </w:r>
          </w:p>
          <w:p w14:paraId="72356593">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第三十八条  新建码头使用前，码头所属单位应当及时向引航机构提供泊位吨级、系泊能力、泊位水深等与船舶安全靠、离有关的资料。对已投入使用的码头应当按引航机构的要求提供泊位水深等有关资料。</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03ED3B6">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《船舶引航管理规定》交通运输部令2021年第25号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2DB912C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第四十四条  违反本规定第三十七条、第三十八条规定，港口企业不按规定配合和保障被引船舶靠离泊的、不按规定向引航机构提供相关资料的，由市级地方人民政府港口主管部门或者长江航务管理部门责令港口企业纠正其违法行为，并处警告或者1万元以下的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58095">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A88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一个自然年度内在本省首次实施违法行为，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不按规定配合和保障被引船舶靠、离泊的、不按规定向引航机构提供相关资料的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587D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w:t>
            </w:r>
          </w:p>
        </w:tc>
      </w:tr>
      <w:tr w14:paraId="00598E8E">
        <w:tblPrEx>
          <w:tblCellMar>
            <w:top w:w="0" w:type="dxa"/>
            <w:left w:w="108" w:type="dxa"/>
            <w:bottom w:w="0" w:type="dxa"/>
            <w:right w:w="108" w:type="dxa"/>
          </w:tblCellMar>
        </w:tblPrEx>
        <w:trPr>
          <w:trHeight w:val="209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525BA">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FA457E8">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BF113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A1C59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C7C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AA1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一个自然年度内在本省再次实施违法行为，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不按规定配合和保障被引船舶靠、离泊的、不按规定向引航机构提供相关资料的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6799D">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处少于五千元的罚款</w:t>
            </w:r>
          </w:p>
        </w:tc>
      </w:tr>
      <w:tr w14:paraId="28E7BD18">
        <w:tblPrEx>
          <w:tblCellMar>
            <w:top w:w="0" w:type="dxa"/>
            <w:left w:w="108" w:type="dxa"/>
            <w:bottom w:w="0" w:type="dxa"/>
            <w:right w:w="108" w:type="dxa"/>
          </w:tblCellMar>
        </w:tblPrEx>
        <w:trPr>
          <w:trHeight w:val="1494"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95454">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2545A779">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B3ACE01">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C64C5D">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76FDC">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E85A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次以上实施违法行为，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不按规定配合和保障被引船舶靠、离泊的、不按规定向引航机构提供相关资料的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C5B6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处五千元以上处一万元以下的罚款</w:t>
            </w:r>
          </w:p>
        </w:tc>
      </w:tr>
      <w:tr w14:paraId="19B9BD99">
        <w:tblPrEx>
          <w:tblCellMar>
            <w:top w:w="0" w:type="dxa"/>
            <w:left w:w="108" w:type="dxa"/>
            <w:bottom w:w="0" w:type="dxa"/>
            <w:right w:w="108" w:type="dxa"/>
          </w:tblCellMar>
        </w:tblPrEx>
        <w:trPr>
          <w:trHeight w:val="261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CC3B7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sz w:val="18"/>
                <w:szCs w:val="18"/>
                <w14:textFill>
                  <w14:solidFill>
                    <w14:schemeClr w14:val="tx1"/>
                  </w14:solidFill>
                </w14:textFill>
              </w:rPr>
              <w:t>8</w:t>
            </w:r>
            <w:r>
              <w:rPr>
                <w:rFonts w:hint="eastAsia" w:asciiTheme="majorEastAsia" w:hAnsiTheme="majorEastAsia" w:eastAsiaTheme="majorEastAsia" w:cstheme="majorEastAsia"/>
                <w:color w:val="000000" w:themeColor="text1"/>
                <w:sz w:val="18"/>
                <w:szCs w:val="18"/>
                <w:lang w:val="en-US" w:eastAsia="zh-CN"/>
                <w14:textFill>
                  <w14:solidFill>
                    <w14:schemeClr w14:val="tx1"/>
                  </w14:solidFill>
                </w14:textFill>
              </w:rPr>
              <w:t>1</w:t>
            </w:r>
          </w:p>
        </w:tc>
        <w:tc>
          <w:tcPr>
            <w:tcW w:w="1155" w:type="dxa"/>
            <w:vMerge w:val="restart"/>
            <w:tcBorders>
              <w:top w:val="single" w:color="auto" w:sz="4" w:space="0"/>
              <w:left w:val="single" w:color="000000" w:sz="4" w:space="0"/>
              <w:bottom w:val="single" w:color="auto" w:sz="4" w:space="0"/>
              <w:right w:val="single" w:color="000000" w:sz="4" w:space="0"/>
            </w:tcBorders>
            <w:vAlign w:val="center"/>
          </w:tcPr>
          <w:p w14:paraId="281F1C9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聘用装卸管理人员的危险化学品港口经营人或者聘用申报员、检查员的水路运输企业未按相关规定报送信息</w:t>
            </w:r>
          </w:p>
        </w:tc>
        <w:tc>
          <w:tcPr>
            <w:tcW w:w="3958"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5C37DBE5">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5F16511E">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第二十五条  水路运输企业应当将本单位的装卸管理人员、申报员、检查员的以下信息及时报送具有相应职责的管理部门，装卸管理人员信息报送港口所在地港口行政管理部门，申报员、检查员信息报送所在地海事管理机构：</w:t>
            </w:r>
          </w:p>
          <w:p w14:paraId="270FC362">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（一）</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被聘用从业人员的有效身份证明复印件；</w:t>
            </w:r>
          </w:p>
          <w:p w14:paraId="48C3B195">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（二）</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被聘用从业人员的《资格证书》编号；</w:t>
            </w:r>
          </w:p>
          <w:p w14:paraId="584D2852">
            <w:pPr>
              <w:keepNext w:val="0"/>
              <w:keepLines w:val="0"/>
              <w:pageBreakBefore w:val="0"/>
              <w:widowControl/>
              <w:numPr>
                <w:ilvl w:val="0"/>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（三）</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被聘用从业人员的从业区域；</w:t>
            </w:r>
          </w:p>
          <w:p w14:paraId="188C06D1">
            <w:pPr>
              <w:keepNext w:val="0"/>
              <w:keepLines w:val="0"/>
              <w:pageBreakBefore w:val="0"/>
              <w:widowControl/>
              <w:numPr>
                <w:ilvl w:val="-1"/>
                <w:numId w:val="0"/>
              </w:numPr>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（四）解聘从业人员的姓名、有效身份证明证号和《资格证书》编号。</w:t>
            </w:r>
          </w:p>
        </w:tc>
        <w:tc>
          <w:tcPr>
            <w:tcW w:w="4170"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0F79C1B5">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5CD171F5">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第二十八条  未按本规定第二十五条报送信息的，分别由所在地港口行政管理部门或者海事管理机构按照职责分工责令限期改正，可处以1000元以下罚款；提供虚假信息或者1年之内多次未报信息的，处以3000元以上1万元以下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07C1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较轻</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159B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同时满足：</w:t>
            </w:r>
          </w:p>
          <w:p w14:paraId="2C5C2172">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1.一个自然年度内在本省首次实施违法行为；</w:t>
            </w:r>
          </w:p>
          <w:p w14:paraId="3612629B">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2.违法行为调查过程中，不存在拒不接受执法部门调查处理、阻碍执法、煽动抗拒执法等妨碍执行公务的行为;</w:t>
            </w:r>
          </w:p>
          <w:p w14:paraId="58D2CCBB">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3.经责令改正，在执法部门要求的期限内完成从业人员信息报送；</w:t>
            </w:r>
          </w:p>
          <w:p w14:paraId="2D30153E">
            <w:pPr>
              <w:keepNext w:val="0"/>
              <w:keepLines w:val="0"/>
              <w:pageBreakBefore w:val="0"/>
              <w:widowControl/>
              <w:numPr>
                <w:ilvl w:val="0"/>
                <w:numId w:val="0"/>
              </w:numPr>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4.不存在提供虚假信息的情况；</w:t>
            </w:r>
          </w:p>
          <w:p w14:paraId="6A5AFE5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5.相关从业人员配备及资质符合法律法规规定，危害后果轻微。</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F303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不予处罚</w:t>
            </w:r>
          </w:p>
        </w:tc>
      </w:tr>
      <w:tr w14:paraId="700F846A">
        <w:tblPrEx>
          <w:tblCellMar>
            <w:top w:w="0" w:type="dxa"/>
            <w:left w:w="108" w:type="dxa"/>
            <w:bottom w:w="0" w:type="dxa"/>
            <w:right w:w="108" w:type="dxa"/>
          </w:tblCellMar>
        </w:tblPrEx>
        <w:trPr>
          <w:trHeight w:val="1161"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4D215">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4DC7F999">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B4658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014CC3A">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127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89A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首次未按规定报送信息且不符合首违不罚情形的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D973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处一千元以下的罚款</w:t>
            </w:r>
          </w:p>
        </w:tc>
      </w:tr>
      <w:tr w14:paraId="4B5E9D82">
        <w:tblPrEx>
          <w:tblCellMar>
            <w:top w:w="0" w:type="dxa"/>
            <w:left w:w="108" w:type="dxa"/>
            <w:bottom w:w="0" w:type="dxa"/>
            <w:right w:w="108" w:type="dxa"/>
          </w:tblCellMar>
        </w:tblPrEx>
        <w:trPr>
          <w:trHeight w:val="690"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09866">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auto" w:sz="4" w:space="0"/>
              <w:left w:val="single" w:color="000000" w:sz="4" w:space="0"/>
              <w:bottom w:val="single" w:color="auto" w:sz="4" w:space="0"/>
              <w:right w:val="single" w:color="000000" w:sz="4" w:space="0"/>
            </w:tcBorders>
            <w:vAlign w:val="center"/>
          </w:tcPr>
          <w:p w14:paraId="03F10725">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C1184E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FB5793">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8D52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BD0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default" w:asciiTheme="majorEastAsia" w:hAnsiTheme="majorEastAsia" w:eastAsiaTheme="majorEastAsia" w:cstheme="majorEastAsia"/>
                <w:color w:val="000000" w:themeColor="text1"/>
                <w:sz w:val="18"/>
                <w:szCs w:val="18"/>
                <w:lang w:val="en-US"/>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提供虚假信息或者1年之内多次未报信息的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A4951">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处三千元以上一万元以下的罚款</w:t>
            </w:r>
          </w:p>
        </w:tc>
      </w:tr>
      <w:tr w14:paraId="2105ECA5">
        <w:tblPrEx>
          <w:tblCellMar>
            <w:top w:w="0" w:type="dxa"/>
            <w:left w:w="108" w:type="dxa"/>
            <w:bottom w:w="0" w:type="dxa"/>
            <w:right w:w="108" w:type="dxa"/>
          </w:tblCellMar>
        </w:tblPrEx>
        <w:trPr>
          <w:trHeight w:val="1359"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F86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2</w:t>
            </w:r>
          </w:p>
        </w:tc>
        <w:tc>
          <w:tcPr>
            <w:tcW w:w="1155" w:type="dxa"/>
            <w:tcBorders>
              <w:top w:val="single" w:color="auto" w:sz="4" w:space="0"/>
              <w:left w:val="single" w:color="000000" w:sz="4" w:space="0"/>
              <w:bottom w:val="single" w:color="000000" w:sz="4" w:space="0"/>
              <w:right w:val="single" w:color="000000" w:sz="4" w:space="0"/>
            </w:tcBorders>
            <w:vAlign w:val="center"/>
          </w:tcPr>
          <w:p w14:paraId="52904883">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装卸管理人员、申报员和检查员将资格证书转借他人使用</w:t>
            </w:r>
          </w:p>
        </w:tc>
        <w:tc>
          <w:tcPr>
            <w:tcW w:w="3958" w:type="dxa"/>
            <w:tcBorders>
              <w:top w:val="single" w:color="auto" w:sz="4" w:space="0"/>
              <w:left w:val="single" w:color="000000" w:sz="4" w:space="0"/>
              <w:bottom w:val="single" w:color="000000" w:sz="4" w:space="0"/>
              <w:right w:val="single" w:color="000000" w:sz="4" w:space="0"/>
            </w:tcBorders>
            <w:shd w:val="clear" w:color="auto" w:fill="auto"/>
            <w:vAlign w:val="center"/>
          </w:tcPr>
          <w:p w14:paraId="2454324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1.《中华人民共和国行政许可法》</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1D7C5A7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第九条  依法取得的行政许可，除法律、法规规定依照法定条件和程序可以转让的外，不得转让。</w:t>
            </w:r>
          </w:p>
          <w:p w14:paraId="4DF85A19">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第八十条第（一）项  被许可人有下列行为之一的，行政机关应当依法给予行政处罚；构成犯罪的，依法追究刑事责任：</w:t>
            </w:r>
          </w:p>
          <w:p w14:paraId="35F53D5F">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（一）涂改、倒卖、出租、出借行政许可证件，或者以其他形式非法转让行政许可的。</w:t>
            </w:r>
          </w:p>
          <w:p w14:paraId="22A2702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64B0FBB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第十二条  装卸管理人员、申报员、检查员应当按照本规定经考核合格，具备相应从业条件，取得相应种类的</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《危险化学品水路运输从业资格证书》，方可从事相应的作业。</w:t>
            </w:r>
          </w:p>
        </w:tc>
        <w:tc>
          <w:tcPr>
            <w:tcW w:w="4170" w:type="dxa"/>
            <w:tcBorders>
              <w:top w:val="single" w:color="auto" w:sz="4" w:space="0"/>
              <w:left w:val="single" w:color="000000" w:sz="4" w:space="0"/>
              <w:bottom w:val="single" w:color="000000" w:sz="4" w:space="0"/>
              <w:right w:val="single" w:color="000000" w:sz="4" w:space="0"/>
            </w:tcBorders>
            <w:shd w:val="clear" w:color="auto" w:fill="auto"/>
            <w:vAlign w:val="center"/>
          </w:tcPr>
          <w:p w14:paraId="13F87E01">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47C10398">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第二十九条第（一）项  装卸管理人员、申报员和检查员有下列行为之一的，分别由所在地港口行政管理部门或者海事管理机构按照职责分工责令改正，并处以5000元的罚款：</w:t>
            </w:r>
          </w:p>
          <w:p w14:paraId="454BB59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（一）将《资格证书》转借他人使用的。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D227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2C9C">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装卸管理人员、申报员和检查员转让、出租、出借等转借《资格证书》给他人使用的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7966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处五千元的罚款</w:t>
            </w:r>
          </w:p>
        </w:tc>
      </w:tr>
      <w:tr w14:paraId="642BFA1D">
        <w:tblPrEx>
          <w:tblCellMar>
            <w:top w:w="0" w:type="dxa"/>
            <w:left w:w="108" w:type="dxa"/>
            <w:bottom w:w="0" w:type="dxa"/>
            <w:right w:w="108" w:type="dxa"/>
          </w:tblCellMar>
        </w:tblPrEx>
        <w:trPr>
          <w:trHeight w:val="3758"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E77A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3</w:t>
            </w:r>
          </w:p>
        </w:tc>
        <w:tc>
          <w:tcPr>
            <w:tcW w:w="1155" w:type="dxa"/>
            <w:tcBorders>
              <w:top w:val="single" w:color="000000" w:sz="4" w:space="0"/>
              <w:left w:val="single" w:color="000000" w:sz="4" w:space="0"/>
              <w:bottom w:val="single" w:color="000000" w:sz="4" w:space="0"/>
              <w:right w:val="single" w:color="000000" w:sz="4" w:space="0"/>
            </w:tcBorders>
            <w:vAlign w:val="center"/>
          </w:tcPr>
          <w:p w14:paraId="75E6709A">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装卸管理人员、申报员和检查员涂改资格证书</w:t>
            </w:r>
          </w:p>
        </w:tc>
        <w:tc>
          <w:tcPr>
            <w:tcW w:w="3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55A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1.《中华人民共和国行政许可法》 </w:t>
            </w:r>
          </w:p>
          <w:p w14:paraId="37DFC75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第九条  依法取得的行政许可，除法律、法规规定依照法定条件和程序可以转让的外，不得转让。</w:t>
            </w:r>
          </w:p>
          <w:p w14:paraId="0CC7A28D">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第八十条第（一）项  被许可人有下列行为之一的，行政机关应当依法给予行政处罚；构成犯罪的，依法追究刑事责任：</w:t>
            </w:r>
          </w:p>
          <w:p w14:paraId="0EEE02AB">
            <w:pPr>
              <w:keepNext w:val="0"/>
              <w:keepLines w:val="0"/>
              <w:pageBreakBefore w:val="0"/>
              <w:widowControl/>
              <w:kinsoku/>
              <w:wordWrap/>
              <w:overflowPunct/>
              <w:topLinePunct w:val="0"/>
              <w:autoSpaceDE/>
              <w:autoSpaceDN/>
              <w:bidi w:val="0"/>
              <w:adjustRightInd/>
              <w:snapToGrid/>
              <w:spacing w:line="240" w:lineRule="exact"/>
              <w:ind w:firstLine="36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（一）涂改、倒卖、出租、出借行政许可证件，或者以其他形式非法转让行政许可的。</w:t>
            </w:r>
          </w:p>
          <w:p w14:paraId="3F2ABB7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2.</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08D56CB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第十二条  装卸管理人员、申报员、检查员应当按照本规定经考核合格，具备相应从业条件，取得相应种类的</w:t>
            </w:r>
            <w:r>
              <w:rPr>
                <w:rFonts w:hint="eastAsia" w:asciiTheme="majorEastAsia" w:hAnsiTheme="majorEastAsia" w:eastAsiaTheme="majorEastAsia" w:cstheme="majorEastAsia"/>
                <w:bCs/>
                <w:color w:val="000000" w:themeColor="text1"/>
                <w:kern w:val="0"/>
                <w:sz w:val="18"/>
                <w:szCs w:val="18"/>
                <w:lang w:bidi="ar"/>
                <w14:textFill>
                  <w14:solidFill>
                    <w14:schemeClr w14:val="tx1"/>
                  </w14:solidFill>
                </w14:textFill>
              </w:rPr>
              <w:t>《危险化学品水路运输从业资格证书》，方可从事相应的作业。</w:t>
            </w:r>
          </w:p>
        </w:tc>
        <w:tc>
          <w:tcPr>
            <w:tcW w:w="4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923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《危险货物水路运输从业人员考核和从业资格管理规定》(交通运输部令2021年第29号)</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30B2C560">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第二十九条第（二）项  装卸管理人员、申报员和检查员有下列行为之一的，分别由所在地港口行政管理部门或者海事管理机构按照职责分工责令改正，并处以5000元的罚款：</w:t>
            </w:r>
          </w:p>
          <w:p w14:paraId="69F27F8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（二）涂改《资格证书》的。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6F55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827AA">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装卸管理人员、申报员和检查员涂改《资格证书》的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37A6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处五千元的罚款</w:t>
            </w:r>
          </w:p>
        </w:tc>
      </w:tr>
      <w:tr w14:paraId="5E691B83">
        <w:tblPrEx>
          <w:tblCellMar>
            <w:top w:w="0" w:type="dxa"/>
            <w:left w:w="108" w:type="dxa"/>
            <w:bottom w:w="0" w:type="dxa"/>
            <w:right w:w="108" w:type="dxa"/>
          </w:tblCellMar>
        </w:tblPrEx>
        <w:trPr>
          <w:trHeight w:val="1311"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3649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4</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7A38B09F">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擅自为航行国际航线船舶提供服务的港口设施</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40477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《中华人民共和国港口设施保安规则》</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交通运输部令2019年第33号</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p>
          <w:p w14:paraId="7C7EBDC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p>
          <w:p w14:paraId="0E744A81">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第三十六条  非经常性地为国际航行船舶提供服务的港口设施和处于试生产阶段的港口设施，经港口所在地港口行政管理部门同意，可以不制订《港口设施保安计划》，但应当采取适当的保安措施来达到保安要求。</w:t>
            </w:r>
          </w:p>
          <w:p w14:paraId="715E21F8">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港口所在地港口行政管理部门应当对港口设施采取的保安措施是否适当进行现场监管。</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FF4F5B">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《中华人民共和国港口设施保安规则》</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交通运输部令2019年第33号</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p>
          <w:p w14:paraId="17D2D6FA">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第七十九条  未按规定取得有效《港口设施保安符合证书》且不符合本规则第三十六条规定的港口设施，不得为航行国际航线船舶提供服务。</w:t>
            </w:r>
          </w:p>
          <w:p w14:paraId="6E558BEB">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对于违反前款规定，擅自为航行国际航线船舶提供服务的港口设施，由港口所在地港口行政管理部门予以警告并责令停止违法行为，并可处以3万元以下罚款。</w:t>
            </w:r>
          </w:p>
        </w:tc>
        <w:tc>
          <w:tcPr>
            <w:tcW w:w="825" w:type="dxa"/>
            <w:tcBorders>
              <w:top w:val="nil"/>
              <w:left w:val="single" w:color="000000" w:sz="4" w:space="0"/>
              <w:bottom w:val="single" w:color="000000" w:sz="4" w:space="0"/>
              <w:right w:val="single" w:color="000000" w:sz="4" w:space="0"/>
            </w:tcBorders>
            <w:shd w:val="clear" w:color="auto" w:fill="auto"/>
            <w:vAlign w:val="center"/>
          </w:tcPr>
          <w:p w14:paraId="73254FB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F0BC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首次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违法</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擅自为航行国际航线船舶提供服务的港口设施的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3E34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w:t>
            </w:r>
          </w:p>
        </w:tc>
      </w:tr>
      <w:tr w14:paraId="57768C99">
        <w:tblPrEx>
          <w:tblCellMar>
            <w:top w:w="0" w:type="dxa"/>
            <w:left w:w="108" w:type="dxa"/>
            <w:bottom w:w="0" w:type="dxa"/>
            <w:right w:w="108" w:type="dxa"/>
          </w:tblCellMar>
        </w:tblPrEx>
        <w:trPr>
          <w:trHeight w:val="147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F6D7D">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471B667">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3DF42">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1EC89">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F93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A2B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一个自然年度内在本省再</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次</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擅自为航行国际航线船舶提供服务的港口设施，未造成严重后果的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FD67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警告，处少于二万元罚款</w:t>
            </w:r>
          </w:p>
        </w:tc>
      </w:tr>
      <w:tr w14:paraId="7364D348">
        <w:tblPrEx>
          <w:tblCellMar>
            <w:top w:w="0" w:type="dxa"/>
            <w:left w:w="108" w:type="dxa"/>
            <w:bottom w:w="0" w:type="dxa"/>
            <w:right w:w="108" w:type="dxa"/>
          </w:tblCellMar>
        </w:tblPrEx>
        <w:trPr>
          <w:trHeight w:val="1483"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AE265E">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21D66632">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796EC">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3B4D8">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967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3DF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b w:val="0"/>
                <w:bCs w:val="0"/>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一个自然年度内在本省</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3次以上</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实施违法行为，</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擅自为航行国际航线船舶提供服务的港口设施的，或造成严重危害后果</w:t>
            </w:r>
            <w: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t>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38344">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w:t>
            </w: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并</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处二万元以上三万元以下罚款</w:t>
            </w:r>
          </w:p>
        </w:tc>
      </w:tr>
      <w:tr w14:paraId="33FCCF79">
        <w:tblPrEx>
          <w:tblCellMar>
            <w:top w:w="0" w:type="dxa"/>
            <w:left w:w="108" w:type="dxa"/>
            <w:bottom w:w="0" w:type="dxa"/>
            <w:right w:w="108" w:type="dxa"/>
          </w:tblCellMar>
        </w:tblPrEx>
        <w:trPr>
          <w:trHeight w:val="1979"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93280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5</w:t>
            </w:r>
          </w:p>
        </w:tc>
        <w:tc>
          <w:tcPr>
            <w:tcW w:w="1155" w:type="dxa"/>
            <w:vMerge w:val="restart"/>
            <w:tcBorders>
              <w:top w:val="single" w:color="000000" w:sz="4" w:space="0"/>
              <w:left w:val="single" w:color="000000" w:sz="4" w:space="0"/>
              <w:bottom w:val="single" w:color="000000" w:sz="4" w:space="0"/>
              <w:right w:val="single" w:color="000000" w:sz="4" w:space="0"/>
            </w:tcBorders>
            <w:vAlign w:val="center"/>
          </w:tcPr>
          <w:p w14:paraId="552F78A8">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港口设施保安主管和相关人员未能履行本规则规定的职责</w:t>
            </w:r>
          </w:p>
        </w:tc>
        <w:tc>
          <w:tcPr>
            <w:tcW w:w="39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431859">
            <w:pPr>
              <w:keepNext w:val="0"/>
              <w:keepLines w:val="0"/>
              <w:pageBreakBefore w:val="0"/>
              <w:widowControl/>
              <w:numPr>
                <w:ilvl w:val="0"/>
                <w:numId w:val="0"/>
              </w:numPr>
              <w:kinsoku/>
              <w:wordWrap/>
              <w:overflowPunct/>
              <w:topLinePunct w:val="0"/>
              <w:autoSpaceDE/>
              <w:autoSpaceDN/>
              <w:bidi w:val="0"/>
              <w:adjustRightInd/>
              <w:snapToGrid/>
              <w:spacing w:line="23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《中华人民共和国港口设施保安规则》（交通运输部令2019年第33号）</w:t>
            </w:r>
          </w:p>
          <w:p w14:paraId="1EDE262A">
            <w:pPr>
              <w:keepNext w:val="0"/>
              <w:keepLines w:val="0"/>
              <w:pageBreakBefore w:val="0"/>
              <w:widowControl/>
              <w:numPr>
                <w:ilvl w:val="0"/>
                <w:numId w:val="0"/>
              </w:numPr>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第六十一条  港口设施保安主管及下列从事港口设施保安工作的人员，应当按照ISPS规则的有关要求，完成港口设施保安培训，具备履行其职责的港口保安管理、港口保安设备设施应用、港口保安风险分析等方面的知识和能力：</w:t>
            </w:r>
          </w:p>
          <w:p w14:paraId="3EA5D6B3">
            <w:pPr>
              <w:keepNext w:val="0"/>
              <w:keepLines w:val="0"/>
              <w:pageBreakBefore w:val="0"/>
              <w:widowControl/>
              <w:numPr>
                <w:ilvl w:val="-1"/>
                <w:numId w:val="0"/>
              </w:numPr>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（一）</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从事港口设施保安行政管理工作人员；</w:t>
            </w:r>
          </w:p>
          <w:p w14:paraId="7CC84BEF">
            <w:pPr>
              <w:keepNext w:val="0"/>
              <w:keepLines w:val="0"/>
              <w:pageBreakBefore w:val="0"/>
              <w:widowControl/>
              <w:numPr>
                <w:ilvl w:val="-1"/>
                <w:numId w:val="0"/>
              </w:numPr>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（二）</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从事港口设施保安评估的人员；</w:t>
            </w:r>
          </w:p>
          <w:p w14:paraId="3DC51D9C">
            <w:pPr>
              <w:keepNext w:val="0"/>
              <w:keepLines w:val="0"/>
              <w:pageBreakBefore w:val="0"/>
              <w:widowControl/>
              <w:numPr>
                <w:ilvl w:val="-1"/>
                <w:numId w:val="0"/>
              </w:numPr>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eastAsia="zh-CN" w:bidi="ar"/>
                <w14:textFill>
                  <w14:solidFill>
                    <w14:schemeClr w14:val="tx1"/>
                  </w14:solidFill>
                </w14:textFill>
              </w:rPr>
              <w:t>（三）</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制定《港口设施保安计划》的人员；</w:t>
            </w:r>
          </w:p>
          <w:p w14:paraId="4FD4B2AD">
            <w:pPr>
              <w:keepNext w:val="0"/>
              <w:keepLines w:val="0"/>
              <w:pageBreakBefore w:val="0"/>
              <w:widowControl/>
              <w:numPr>
                <w:ilvl w:val="-1"/>
                <w:numId w:val="0"/>
              </w:numPr>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（四）港口设施经营人中主管安全、生产的负责人。</w:t>
            </w:r>
          </w:p>
          <w:p w14:paraId="4A3C198A">
            <w:pPr>
              <w:keepNext w:val="0"/>
              <w:keepLines w:val="0"/>
              <w:pageBreakBefore w:val="0"/>
              <w:widowControl/>
              <w:numPr>
                <w:ilvl w:val="0"/>
                <w:numId w:val="0"/>
              </w:numPr>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其他从事与港口设施保安有关工作的人员，应当按照ISPS规则的有关要求，经过相应的培训，具备履行其担任职责方面的知识和能力。</w:t>
            </w:r>
          </w:p>
        </w:tc>
        <w:tc>
          <w:tcPr>
            <w:tcW w:w="4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195B42">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《中华人民共和国港口设施保安规则》</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交通运输部令2019年第33号</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7DC10187">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第八十条  对于违反本规则规定，港口设施保安主管和相关人员未经必要的培训，港口行政管理部门可以责令更换；港口设施保安主管和相关人员未能履行本规则规定的职责，港口行政管理部门可以责令其参加保安培训；情节严重的，可以责令暂停或者撤销其港口设施保安主管资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1CAF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较轻</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5BB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港口设施保安主管和相关人员未能履行本规则规定的职责，尚未造成严重后果的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4348">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责令暂停其港口设施保安主管资格</w:t>
            </w:r>
          </w:p>
        </w:tc>
      </w:tr>
      <w:tr w14:paraId="68AC636F">
        <w:tblPrEx>
          <w:tblCellMar>
            <w:top w:w="0" w:type="dxa"/>
            <w:left w:w="108" w:type="dxa"/>
            <w:bottom w:w="0" w:type="dxa"/>
            <w:right w:w="108" w:type="dxa"/>
          </w:tblCellMar>
        </w:tblPrEx>
        <w:trPr>
          <w:trHeight w:val="2228"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6221E">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1155" w:type="dxa"/>
            <w:vMerge w:val="continue"/>
            <w:tcBorders>
              <w:top w:val="single" w:color="000000" w:sz="4" w:space="0"/>
              <w:left w:val="single" w:color="000000" w:sz="4" w:space="0"/>
              <w:bottom w:val="single" w:color="000000" w:sz="4" w:space="0"/>
              <w:right w:val="single" w:color="000000" w:sz="4" w:space="0"/>
            </w:tcBorders>
            <w:vAlign w:val="center"/>
          </w:tcPr>
          <w:p w14:paraId="0AA11EE4">
            <w:pPr>
              <w:keepNext w:val="0"/>
              <w:keepLines w:val="0"/>
              <w:pageBreakBefore w:val="0"/>
              <w:widowControl/>
              <w:kinsoku/>
              <w:wordWrap/>
              <w:overflowPunct/>
              <w:topLinePunct w:val="0"/>
              <w:autoSpaceDE/>
              <w:autoSpaceDN/>
              <w:bidi w:val="0"/>
              <w:adjustRightInd/>
              <w:snapToGrid/>
              <w:spacing w:line="240" w:lineRule="exact"/>
              <w:jc w:val="both"/>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39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C8DEB">
            <w:pPr>
              <w:keepNext w:val="0"/>
              <w:keepLines w:val="0"/>
              <w:pageBreakBefore w:val="0"/>
              <w:widowControl/>
              <w:kinsoku/>
              <w:wordWrap/>
              <w:overflowPunct/>
              <w:topLinePunct w:val="0"/>
              <w:autoSpaceDE/>
              <w:autoSpaceDN/>
              <w:bidi w:val="0"/>
              <w:adjustRightInd/>
              <w:snapToGrid/>
              <w:spacing w:line="23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4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94176">
            <w:pPr>
              <w:keepNext w:val="0"/>
              <w:keepLines w:val="0"/>
              <w:pageBreakBefore w:val="0"/>
              <w:widowControl/>
              <w:kinsoku/>
              <w:wordWrap/>
              <w:overflowPunct/>
              <w:topLinePunct w:val="0"/>
              <w:autoSpaceDE/>
              <w:autoSpaceDN/>
              <w:bidi w:val="0"/>
              <w:adjustRightInd/>
              <w:snapToGrid/>
              <w:spacing w:line="240" w:lineRule="exact"/>
              <w:jc w:val="left"/>
              <w:rPr>
                <w:rFonts w:hint="eastAsia" w:asciiTheme="majorEastAsia" w:hAnsiTheme="majorEastAsia" w:eastAsiaTheme="majorEastAsia" w:cstheme="majorEastAsia"/>
                <w:color w:val="000000" w:themeColor="text1"/>
                <w:sz w:val="18"/>
                <w:szCs w:val="18"/>
                <w14:textFill>
                  <w14:solidFill>
                    <w14:schemeClr w14:val="tx1"/>
                  </w14:solidFill>
                </w14:textFill>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EB1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4024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港口设施保安主管和相关人员未能履行本规则规定的职责，拒不改正，情节严重的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2685">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责令撤销其港口设施保安主管资格</w:t>
            </w:r>
          </w:p>
        </w:tc>
      </w:tr>
      <w:tr w14:paraId="49686BD2">
        <w:tblPrEx>
          <w:tblCellMar>
            <w:top w:w="0" w:type="dxa"/>
            <w:left w:w="108" w:type="dxa"/>
            <w:bottom w:w="0" w:type="dxa"/>
            <w:right w:w="108" w:type="dxa"/>
          </w:tblCellMar>
        </w:tblPrEx>
        <w:trPr>
          <w:trHeight w:val="3163"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89D1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6</w:t>
            </w:r>
          </w:p>
        </w:tc>
        <w:tc>
          <w:tcPr>
            <w:tcW w:w="1155" w:type="dxa"/>
            <w:tcBorders>
              <w:top w:val="single" w:color="000000" w:sz="4" w:space="0"/>
              <w:left w:val="single" w:color="000000" w:sz="4" w:space="0"/>
              <w:bottom w:val="single" w:color="000000" w:sz="4" w:space="0"/>
              <w:right w:val="single" w:color="000000" w:sz="4" w:space="0"/>
            </w:tcBorders>
            <w:vAlign w:val="center"/>
          </w:tcPr>
          <w:p w14:paraId="417D661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港口企业未按规定组织、实施防阵风防台风工作</w:t>
            </w:r>
          </w:p>
        </w:tc>
        <w:tc>
          <w:tcPr>
            <w:tcW w:w="3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783D6">
            <w:pPr>
              <w:keepNext w:val="0"/>
              <w:keepLines w:val="0"/>
              <w:pageBreakBefore w:val="0"/>
              <w:widowControl/>
              <w:kinsoku/>
              <w:wordWrap/>
              <w:overflowPunct/>
              <w:topLinePunct w:val="0"/>
              <w:autoSpaceDE/>
              <w:autoSpaceDN/>
              <w:bidi w:val="0"/>
              <w:adjustRightInd/>
              <w:snapToGrid/>
              <w:spacing w:line="23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《港口大型机械防阵风防台风管理规定》</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w:t>
            </w: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交通部令〔2003〕第3号</w:t>
            </w:r>
            <w:r>
              <w:rPr>
                <w:rFonts w:hint="eastAsia" w:asciiTheme="majorEastAsia" w:hAnsiTheme="majorEastAsia" w:eastAsiaTheme="majorEastAsia" w:cstheme="majorEastAsia"/>
                <w:b/>
                <w:bCs/>
                <w:color w:val="000000" w:themeColor="text1"/>
                <w:kern w:val="0"/>
                <w:sz w:val="18"/>
                <w:szCs w:val="18"/>
                <w:lang w:eastAsia="zh-CN" w:bidi="ar"/>
                <w14:textFill>
                  <w14:solidFill>
                    <w14:schemeClr w14:val="tx1"/>
                  </w14:solidFill>
                </w14:textFill>
              </w:rPr>
              <w:t>）</w:t>
            </w:r>
          </w:p>
          <w:p w14:paraId="3F093C78">
            <w:pPr>
              <w:keepNext w:val="0"/>
              <w:keepLines w:val="0"/>
              <w:pageBreakBefore w:val="0"/>
              <w:widowControl/>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第五条  港口企业负责本单位大型港机预防、抵御阵风和台风具体措施的制订和实施工作：</w:t>
            </w:r>
          </w:p>
          <w:p w14:paraId="75DCF1E0">
            <w:pPr>
              <w:keepNext w:val="0"/>
              <w:keepLines w:val="0"/>
              <w:pageBreakBefore w:val="0"/>
              <w:widowControl/>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（一）结合本单位的具体情况，配备大型港机防风防台技术装置，制订符合实际情况的防风防台措施和工作规程，并组织实施；</w:t>
            </w:r>
          </w:p>
          <w:p w14:paraId="5D6EFEAF">
            <w:pPr>
              <w:keepNext w:val="0"/>
              <w:keepLines w:val="0"/>
              <w:pageBreakBefore w:val="0"/>
              <w:widowControl/>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（二）加强与气象部门和其他相关部门的联系和协调，及时掌握气象信息，注意台风动态，实施预防工作；</w:t>
            </w:r>
          </w:p>
          <w:p w14:paraId="13E9D077">
            <w:pPr>
              <w:keepNext w:val="0"/>
              <w:keepLines w:val="0"/>
              <w:pageBreakBefore w:val="0"/>
              <w:widowControl/>
              <w:kinsoku/>
              <w:wordWrap/>
              <w:overflowPunct/>
              <w:topLinePunct w:val="0"/>
              <w:autoSpaceDE/>
              <w:autoSpaceDN/>
              <w:bidi w:val="0"/>
              <w:adjustRightInd/>
              <w:snapToGrid/>
              <w:spacing w:line="23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（三）加强港口生产人员培训，提高安全素质和意识。</w:t>
            </w:r>
          </w:p>
        </w:tc>
        <w:tc>
          <w:tcPr>
            <w:tcW w:w="4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F9060">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pP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 xml:space="preserve">《港口大型机械防阵风防台风管理规定》 </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r>
              <w:rPr>
                <w:rFonts w:hint="default" w:asciiTheme="majorEastAsia" w:hAnsiTheme="majorEastAsia" w:eastAsiaTheme="majorEastAsia" w:cstheme="majorEastAsia"/>
                <w:b/>
                <w:bCs/>
                <w:color w:val="000000" w:themeColor="text1"/>
                <w:kern w:val="0"/>
                <w:sz w:val="18"/>
                <w:szCs w:val="18"/>
                <w:lang w:val="en" w:bidi="ar"/>
                <w14:textFill>
                  <w14:solidFill>
                    <w14:schemeClr w14:val="tx1"/>
                  </w14:solidFill>
                </w14:textFill>
              </w:rPr>
              <w:t>交通部令〔2003〕第3号</w:t>
            </w:r>
            <w:r>
              <w:rPr>
                <w:rFonts w:hint="eastAsia" w:asciiTheme="majorEastAsia" w:hAnsiTheme="majorEastAsia" w:eastAsiaTheme="majorEastAsia" w:cstheme="majorEastAsia"/>
                <w:b/>
                <w:bCs/>
                <w:color w:val="000000" w:themeColor="text1"/>
                <w:kern w:val="0"/>
                <w:sz w:val="18"/>
                <w:szCs w:val="18"/>
                <w:lang w:val="en" w:eastAsia="zh-CN" w:bidi="ar"/>
                <w14:textFill>
                  <w14:solidFill>
                    <w14:schemeClr w14:val="tx1"/>
                  </w14:solidFill>
                </w14:textFill>
              </w:rPr>
              <w:t>）</w:t>
            </w:r>
          </w:p>
          <w:p w14:paraId="14B4E99C">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第二十二条  港口企业未按本规定组织、实施防风防台工作的，由港口所在地港口管理部门视情况给予警告，并责令整改。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C13B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一般</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6477">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港口企业未按规定组织、实施防风防台工作的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B054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警告</w:t>
            </w:r>
          </w:p>
        </w:tc>
      </w:tr>
      <w:tr w14:paraId="53D63CC5">
        <w:tblPrEx>
          <w:tblCellMar>
            <w:top w:w="0" w:type="dxa"/>
            <w:left w:w="108" w:type="dxa"/>
            <w:bottom w:w="0" w:type="dxa"/>
            <w:right w:w="108" w:type="dxa"/>
          </w:tblCellMar>
        </w:tblPrEx>
        <w:trPr>
          <w:trHeight w:val="307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F28E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7</w:t>
            </w:r>
          </w:p>
          <w:p w14:paraId="7097E5E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p>
          <w:p w14:paraId="6EA9434D">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5797BB56">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未经许可使用港口岸线或者擅自变更港口岸线的使用权人、用途或者范围</w:t>
            </w:r>
          </w:p>
        </w:tc>
        <w:tc>
          <w:tcPr>
            <w:tcW w:w="3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5E83">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《湖南省实施&lt;中华人民共和国港口法&gt;办法》</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p>
          <w:p w14:paraId="1F9074D2">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第九条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港口总体规划区内新建、改建、扩建港口设施使用港口岸线的，应当在项目批准立项前依法申请办理岸线使用审批手续。在原批准的港口岸线内改建、扩建港口设施，不变更港口岸线使用人和港口岸线用途的，不需重新办理港口岸线使用审批手续。</w:t>
            </w:r>
          </w:p>
          <w:p w14:paraId="5BCAC7CD">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第十三条第一款  港口岸线使用人应当按照批准的范围、用途及期限使用港口岸线，不得擅自转让使用权；需要变更使用权人、用途或者范围的，应当向原许可机关申请办理变更手续。</w:t>
            </w:r>
          </w:p>
        </w:tc>
        <w:tc>
          <w:tcPr>
            <w:tcW w:w="4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B602C">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《湖南省实施&lt;中华人民共和国港口法&gt;办法》 </w:t>
            </w:r>
          </w:p>
          <w:p w14:paraId="114FE500">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第三十五条第（一）项  违反本办法规定的，由有管辖权的港口管理机构按照下列规定予以处理：</w:t>
            </w:r>
          </w:p>
          <w:p w14:paraId="1FA90C3A">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（一）违反本办法第九条、</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第十三条第一款规定，未经许可使用港口岸线或者擅自变更港口岸线的使用权人、用途或者范围的，责令限期改正；对违法建筑物，责令限期拆除、恢复原状；逾期未拆除的，申请人民法院强制拆除，可以处五千元以上三万元以下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6228">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5E80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未经许可使用港口岸线或者擅自变更港口岸线的使用权人、用途或者范围，逾期未拆除违法建筑物、构筑物的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CC256">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处五千元以上三万元以下罚款</w:t>
            </w:r>
          </w:p>
        </w:tc>
      </w:tr>
      <w:tr w14:paraId="78D4A800">
        <w:tblPrEx>
          <w:tblCellMar>
            <w:top w:w="0" w:type="dxa"/>
            <w:left w:w="108" w:type="dxa"/>
            <w:bottom w:w="0" w:type="dxa"/>
            <w:right w:w="108" w:type="dxa"/>
          </w:tblCellMar>
        </w:tblPrEx>
        <w:trPr>
          <w:trHeight w:val="2436"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017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val="0"/>
                <w:bCs w:val="0"/>
                <w:color w:val="000000" w:themeColor="text1"/>
                <w:kern w:val="0"/>
                <w:sz w:val="18"/>
                <w:szCs w:val="18"/>
                <w:lang w:eastAsia="zh-CN" w:bidi="ar"/>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8</w:t>
            </w:r>
            <w:r>
              <w:rPr>
                <w:rFonts w:hint="eastAsia" w:asciiTheme="majorEastAsia" w:hAnsiTheme="majorEastAsia" w:eastAsiaTheme="majorEastAsia" w:cstheme="majorEastAsia"/>
                <w:b w:val="0"/>
                <w:bCs w:val="0"/>
                <w:color w:val="000000" w:themeColor="text1"/>
                <w:kern w:val="0"/>
                <w:sz w:val="18"/>
                <w:szCs w:val="18"/>
                <w:lang w:val="en-US" w:eastAsia="zh-CN" w:bidi="ar"/>
                <w14:textFill>
                  <w14:solidFill>
                    <w14:schemeClr w14:val="tx1"/>
                  </w14:solidFill>
                </w14:textFill>
              </w:rPr>
              <w:t>8</w:t>
            </w:r>
          </w:p>
          <w:p w14:paraId="2FC0C22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p>
          <w:p w14:paraId="330A596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b/>
                <w:bCs/>
                <w:color w:val="000000" w:themeColor="text1"/>
                <w:sz w:val="18"/>
                <w:szCs w:val="18"/>
                <w14:textFill>
                  <w14:solidFill>
                    <w14:schemeClr w14:val="tx1"/>
                  </w14:solidFill>
                </w14:textFill>
              </w:rPr>
            </w:pPr>
          </w:p>
        </w:tc>
        <w:tc>
          <w:tcPr>
            <w:tcW w:w="1155" w:type="dxa"/>
            <w:tcBorders>
              <w:top w:val="single" w:color="000000" w:sz="4" w:space="0"/>
              <w:left w:val="single" w:color="000000" w:sz="4" w:space="0"/>
              <w:bottom w:val="single" w:color="000000" w:sz="4" w:space="0"/>
              <w:right w:val="single" w:color="000000" w:sz="4" w:space="0"/>
            </w:tcBorders>
            <w:vAlign w:val="center"/>
          </w:tcPr>
          <w:p w14:paraId="33FFCCC1">
            <w:pPr>
              <w:keepNext w:val="0"/>
              <w:keepLines w:val="0"/>
              <w:pageBreakBefore w:val="0"/>
              <w:widowControl/>
              <w:kinsoku/>
              <w:wordWrap/>
              <w:overflowPunct/>
              <w:topLinePunct w:val="0"/>
              <w:autoSpaceDE/>
              <w:autoSpaceDN/>
              <w:bidi w:val="0"/>
              <w:adjustRightInd/>
              <w:snapToGrid/>
              <w:spacing w:line="240" w:lineRule="exact"/>
              <w:jc w:val="both"/>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在规划港区内建设影响港口规划实施的永久性建筑物、构筑物</w:t>
            </w:r>
          </w:p>
        </w:tc>
        <w:tc>
          <w:tcPr>
            <w:tcW w:w="39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9069">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 xml:space="preserve">《湖南省实施&lt;中华人民共和国港口法&gt;办法》 </w:t>
            </w:r>
          </w:p>
          <w:p w14:paraId="5A8EDB45">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第十八条  </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在规划港区内不得建设影响港口规划实施的永久性建筑物、构筑物。县级以上人民政府规划行政主管部门审批可能影响港口规划实施的建设项目时，应当听取港口管理机构的意见。</w:t>
            </w:r>
          </w:p>
        </w:tc>
        <w:tc>
          <w:tcPr>
            <w:tcW w:w="4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1EB7C">
            <w:pPr>
              <w:keepNext w:val="0"/>
              <w:keepLines w:val="0"/>
              <w:pageBreakBefore w:val="0"/>
              <w:widowControl/>
              <w:kinsoku/>
              <w:wordWrap/>
              <w:overflowPunct/>
              <w:topLinePunct w:val="0"/>
              <w:autoSpaceDE/>
              <w:autoSpaceDN/>
              <w:bidi w:val="0"/>
              <w:adjustRightInd/>
              <w:snapToGrid/>
              <w:spacing w:line="240" w:lineRule="exact"/>
              <w:ind w:firstLine="361" w:firstLineChars="200"/>
              <w:jc w:val="left"/>
              <w:textAlignment w:val="cente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b/>
                <w:bCs/>
                <w:color w:val="000000" w:themeColor="text1"/>
                <w:kern w:val="0"/>
                <w:sz w:val="18"/>
                <w:szCs w:val="18"/>
                <w:lang w:bidi="ar"/>
                <w14:textFill>
                  <w14:solidFill>
                    <w14:schemeClr w14:val="tx1"/>
                  </w14:solidFill>
                </w14:textFill>
              </w:rPr>
              <w:t>《湖南省实施&lt;中华人民共和国港口法&gt;办法》</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 xml:space="preserve"> </w:t>
            </w: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 xml:space="preserve">  第三十五条第（二）项违反本办法规定的，由有管辖权的港口管理机构按照下列规定予以处理：</w:t>
            </w:r>
          </w:p>
          <w:p w14:paraId="52249580">
            <w:pPr>
              <w:keepNext w:val="0"/>
              <w:keepLines w:val="0"/>
              <w:pageBreakBefore w:val="0"/>
              <w:widowControl/>
              <w:kinsoku/>
              <w:wordWrap/>
              <w:overflowPunct/>
              <w:topLinePunct w:val="0"/>
              <w:autoSpaceDE/>
              <w:autoSpaceDN/>
              <w:bidi w:val="0"/>
              <w:adjustRightInd/>
              <w:snapToGrid/>
              <w:spacing w:line="240" w:lineRule="exact"/>
              <w:ind w:firstLine="360" w:firstLineChars="200"/>
              <w:jc w:val="left"/>
              <w:textAlignment w:val="center"/>
              <w:rPr>
                <w:rFonts w:hint="eastAsia" w:asciiTheme="majorEastAsia" w:hAnsiTheme="majorEastAsia" w:eastAsiaTheme="majorEastAsia" w:cstheme="majorEastAsia"/>
                <w:color w:val="000000" w:themeColor="text1"/>
                <w:sz w:val="18"/>
                <w:szCs w:val="18"/>
                <w14:textFill>
                  <w14:solidFill>
                    <w14:schemeClr w14:val="tx1"/>
                  </w14:solidFill>
                </w14:textFill>
              </w:rPr>
            </w:pPr>
            <w:r>
              <w:rPr>
                <w:rFonts w:hint="eastAsia" w:asciiTheme="majorEastAsia" w:hAnsiTheme="majorEastAsia" w:eastAsiaTheme="majorEastAsia" w:cstheme="majorEastAsia"/>
                <w:b w:val="0"/>
                <w:bCs w:val="0"/>
                <w:color w:val="000000" w:themeColor="text1"/>
                <w:kern w:val="0"/>
                <w:sz w:val="18"/>
                <w:szCs w:val="18"/>
                <w:lang w:bidi="ar"/>
                <w14:textFill>
                  <w14:solidFill>
                    <w14:schemeClr w14:val="tx1"/>
                  </w14:solidFill>
                </w14:textFill>
              </w:rPr>
              <w:t>（二）违反本办法第十八条规定，在规划港区内建设影响港口规划实施的永久</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性建筑物、构筑物的，责令限期拆除，恢复原状；逾期未拆除的，申请人民法院强制拆除，可以处一万元以上五万元以下罚款。</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26B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严重</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871A2">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在规划港区内建设影响港口规划实施的永久性建筑物、构筑物逾期未拆除的</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C10AB">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pP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处一万</w:t>
            </w:r>
            <w:r>
              <w:rPr>
                <w:rFonts w:hint="eastAsia" w:asciiTheme="majorEastAsia" w:hAnsiTheme="majorEastAsia" w:eastAsiaTheme="majorEastAsia" w:cstheme="majorEastAsia"/>
                <w:color w:val="000000" w:themeColor="text1"/>
                <w:kern w:val="0"/>
                <w:sz w:val="18"/>
                <w:szCs w:val="18"/>
                <w:lang w:val="en-US" w:eastAsia="zh-CN" w:bidi="ar"/>
                <w14:textFill>
                  <w14:solidFill>
                    <w14:schemeClr w14:val="tx1"/>
                  </w14:solidFill>
                </w14:textFill>
              </w:rPr>
              <w:t>元</w:t>
            </w:r>
            <w:r>
              <w:rPr>
                <w:rFonts w:hint="eastAsia" w:asciiTheme="majorEastAsia" w:hAnsiTheme="majorEastAsia" w:eastAsiaTheme="majorEastAsia" w:cstheme="majorEastAsia"/>
                <w:color w:val="000000" w:themeColor="text1"/>
                <w:kern w:val="0"/>
                <w:sz w:val="18"/>
                <w:szCs w:val="18"/>
                <w:lang w:bidi="ar"/>
                <w14:textFill>
                  <w14:solidFill>
                    <w14:schemeClr w14:val="tx1"/>
                  </w14:solidFill>
                </w14:textFill>
              </w:rPr>
              <w:t>以上五万元以下罚款</w:t>
            </w:r>
          </w:p>
        </w:tc>
      </w:tr>
    </w:tbl>
    <w:p w14:paraId="2A9D5CCC">
      <w:pPr>
        <w:spacing w:line="240" w:lineRule="exact"/>
        <w:rPr>
          <w:color w:val="000000" w:themeColor="text1"/>
          <w14:textFill>
            <w14:solidFill>
              <w14:schemeClr w14:val="tx1"/>
            </w14:solidFill>
          </w14:textFill>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Nimbus Roman No9 L">
    <w:altName w:val="Segoe Print"/>
    <w:panose1 w:val="00000000000000000000"/>
    <w:charset w:val="00"/>
    <w:family w:val="auto"/>
    <w:pitch w:val="default"/>
    <w:sig w:usb0="00000000" w:usb1="00000000" w:usb2="00000000" w:usb3="00000000" w:csb0="0000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B4334"/>
    <w:multiLevelType w:val="singleLevel"/>
    <w:tmpl w:val="A7AB4334"/>
    <w:lvl w:ilvl="0" w:tentative="0">
      <w:start w:val="1"/>
      <w:numFmt w:val="chineseCounting"/>
      <w:suff w:val="nothing"/>
      <w:lvlText w:val="（%1）"/>
      <w:lvlJc w:val="left"/>
      <w:rPr>
        <w:rFonts w:hint="eastAsia"/>
      </w:rPr>
    </w:lvl>
  </w:abstractNum>
  <w:abstractNum w:abstractNumId="1">
    <w:nsid w:val="DEE6B937"/>
    <w:multiLevelType w:val="singleLevel"/>
    <w:tmpl w:val="DEE6B937"/>
    <w:lvl w:ilvl="0" w:tentative="0">
      <w:start w:val="3"/>
      <w:numFmt w:val="chineseCounting"/>
      <w:suff w:val="nothing"/>
      <w:lvlText w:val="（%1）"/>
      <w:lvlJc w:val="left"/>
      <w:rPr>
        <w:rFonts w:hint="eastAsia"/>
      </w:rPr>
    </w:lvl>
  </w:abstractNum>
  <w:abstractNum w:abstractNumId="2">
    <w:nsid w:val="EFA78A2F"/>
    <w:multiLevelType w:val="singleLevel"/>
    <w:tmpl w:val="EFA78A2F"/>
    <w:lvl w:ilvl="0" w:tentative="0">
      <w:start w:val="2"/>
      <w:numFmt w:val="chineseCounting"/>
      <w:suff w:val="nothing"/>
      <w:lvlText w:val="（%1）"/>
      <w:lvlJc w:val="left"/>
      <w:rPr>
        <w:rFonts w:hint="eastAsia"/>
      </w:rPr>
    </w:lvl>
  </w:abstractNum>
  <w:abstractNum w:abstractNumId="3">
    <w:nsid w:val="F52DB5AE"/>
    <w:multiLevelType w:val="singleLevel"/>
    <w:tmpl w:val="F52DB5AE"/>
    <w:lvl w:ilvl="0" w:tentative="0">
      <w:start w:val="1"/>
      <w:numFmt w:val="chineseCounting"/>
      <w:suff w:val="nothing"/>
      <w:lvlText w:val="（%1）"/>
      <w:lvlJc w:val="left"/>
      <w:rPr>
        <w:rFonts w:hint="eastAsia"/>
      </w:rPr>
    </w:lvl>
  </w:abstractNum>
  <w:abstractNum w:abstractNumId="4">
    <w:nsid w:val="73BBBDF2"/>
    <w:multiLevelType w:val="singleLevel"/>
    <w:tmpl w:val="73BBBDF2"/>
    <w:lvl w:ilvl="0" w:tentative="0">
      <w:start w:val="1"/>
      <w:numFmt w:val="chineseCounting"/>
      <w:suff w:val="nothing"/>
      <w:lvlText w:val="（%1）"/>
      <w:lvlJc w:val="left"/>
      <w:rPr>
        <w:rFonts w:hint="eastAsia"/>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4OTdlOWY2ZmRkNmVlNjY1YTk3ZGI3MWY3ZDRiMWUifQ=="/>
  </w:docVars>
  <w:rsids>
    <w:rsidRoot w:val="44004473"/>
    <w:rsid w:val="00001A0A"/>
    <w:rsid w:val="00065E1B"/>
    <w:rsid w:val="0009098C"/>
    <w:rsid w:val="000F0484"/>
    <w:rsid w:val="00102340"/>
    <w:rsid w:val="001D057B"/>
    <w:rsid w:val="002574AF"/>
    <w:rsid w:val="002C7C3B"/>
    <w:rsid w:val="003418D3"/>
    <w:rsid w:val="003A166C"/>
    <w:rsid w:val="003B5371"/>
    <w:rsid w:val="003B577C"/>
    <w:rsid w:val="003E068C"/>
    <w:rsid w:val="003E5C5C"/>
    <w:rsid w:val="00443320"/>
    <w:rsid w:val="00464316"/>
    <w:rsid w:val="004E5CF7"/>
    <w:rsid w:val="00597742"/>
    <w:rsid w:val="006519E7"/>
    <w:rsid w:val="006856A4"/>
    <w:rsid w:val="0071392D"/>
    <w:rsid w:val="00752EA1"/>
    <w:rsid w:val="007C747C"/>
    <w:rsid w:val="007D5C3C"/>
    <w:rsid w:val="007F78AD"/>
    <w:rsid w:val="00802CE5"/>
    <w:rsid w:val="0087171E"/>
    <w:rsid w:val="008A53AA"/>
    <w:rsid w:val="00961C4A"/>
    <w:rsid w:val="009F059B"/>
    <w:rsid w:val="00A50DC1"/>
    <w:rsid w:val="00AB4E9A"/>
    <w:rsid w:val="00AE759D"/>
    <w:rsid w:val="00B86875"/>
    <w:rsid w:val="00C11781"/>
    <w:rsid w:val="00C96C65"/>
    <w:rsid w:val="00D51470"/>
    <w:rsid w:val="00DA1F0A"/>
    <w:rsid w:val="00DC2716"/>
    <w:rsid w:val="00DE5071"/>
    <w:rsid w:val="00DF39D2"/>
    <w:rsid w:val="00E17A04"/>
    <w:rsid w:val="00E259E8"/>
    <w:rsid w:val="00E40880"/>
    <w:rsid w:val="00E43E21"/>
    <w:rsid w:val="00E544F6"/>
    <w:rsid w:val="00E55BD8"/>
    <w:rsid w:val="00E57CF7"/>
    <w:rsid w:val="00E61F25"/>
    <w:rsid w:val="00E7502E"/>
    <w:rsid w:val="00F06A75"/>
    <w:rsid w:val="00F47CED"/>
    <w:rsid w:val="00F7644E"/>
    <w:rsid w:val="00F97D62"/>
    <w:rsid w:val="00FB039E"/>
    <w:rsid w:val="0107000E"/>
    <w:rsid w:val="013B4944"/>
    <w:rsid w:val="01640460"/>
    <w:rsid w:val="02904538"/>
    <w:rsid w:val="02CB2AA4"/>
    <w:rsid w:val="02E813BF"/>
    <w:rsid w:val="033C0E47"/>
    <w:rsid w:val="037A2468"/>
    <w:rsid w:val="03EF2B33"/>
    <w:rsid w:val="047507D9"/>
    <w:rsid w:val="051E6A56"/>
    <w:rsid w:val="056E5A22"/>
    <w:rsid w:val="061439B5"/>
    <w:rsid w:val="063C5854"/>
    <w:rsid w:val="064E5119"/>
    <w:rsid w:val="06D24634"/>
    <w:rsid w:val="074B1263"/>
    <w:rsid w:val="079B4602"/>
    <w:rsid w:val="07BB56F4"/>
    <w:rsid w:val="0822787F"/>
    <w:rsid w:val="087C4E83"/>
    <w:rsid w:val="08D315E7"/>
    <w:rsid w:val="090E293E"/>
    <w:rsid w:val="09526CCE"/>
    <w:rsid w:val="09F63AFE"/>
    <w:rsid w:val="0A101DFB"/>
    <w:rsid w:val="0C705DD6"/>
    <w:rsid w:val="0CB90E13"/>
    <w:rsid w:val="0D0F0BBE"/>
    <w:rsid w:val="0D7840A1"/>
    <w:rsid w:val="0ED041DB"/>
    <w:rsid w:val="0F131884"/>
    <w:rsid w:val="11235ED0"/>
    <w:rsid w:val="11C97D4A"/>
    <w:rsid w:val="12971B2C"/>
    <w:rsid w:val="132D4308"/>
    <w:rsid w:val="13C407C9"/>
    <w:rsid w:val="13FD8331"/>
    <w:rsid w:val="141352AC"/>
    <w:rsid w:val="1601480E"/>
    <w:rsid w:val="18DF7263"/>
    <w:rsid w:val="194D6F0B"/>
    <w:rsid w:val="1A7F18ED"/>
    <w:rsid w:val="1AD43B96"/>
    <w:rsid w:val="1B654444"/>
    <w:rsid w:val="1C682F5A"/>
    <w:rsid w:val="1C6B7949"/>
    <w:rsid w:val="1CA76EDA"/>
    <w:rsid w:val="1CF11734"/>
    <w:rsid w:val="1D5A320C"/>
    <w:rsid w:val="1E577FD8"/>
    <w:rsid w:val="1F501AAA"/>
    <w:rsid w:val="20724B38"/>
    <w:rsid w:val="20D920B6"/>
    <w:rsid w:val="21101533"/>
    <w:rsid w:val="21432BFC"/>
    <w:rsid w:val="2156678E"/>
    <w:rsid w:val="22032F56"/>
    <w:rsid w:val="241627E4"/>
    <w:rsid w:val="27361586"/>
    <w:rsid w:val="2767789C"/>
    <w:rsid w:val="27A943D1"/>
    <w:rsid w:val="27ED2FA7"/>
    <w:rsid w:val="28290944"/>
    <w:rsid w:val="28D04EA7"/>
    <w:rsid w:val="293B7AD2"/>
    <w:rsid w:val="29A273A6"/>
    <w:rsid w:val="2A616081"/>
    <w:rsid w:val="2B0D6AA1"/>
    <w:rsid w:val="2B1C4F36"/>
    <w:rsid w:val="2B8A1EA0"/>
    <w:rsid w:val="2BAA0794"/>
    <w:rsid w:val="2BB25806"/>
    <w:rsid w:val="2BDCD142"/>
    <w:rsid w:val="2C6721E1"/>
    <w:rsid w:val="2D986AF6"/>
    <w:rsid w:val="2DFA64A4"/>
    <w:rsid w:val="2E7E33C9"/>
    <w:rsid w:val="2EB42CB5"/>
    <w:rsid w:val="2EB80DEB"/>
    <w:rsid w:val="2EBB1012"/>
    <w:rsid w:val="2EFFE62B"/>
    <w:rsid w:val="2F5A36C5"/>
    <w:rsid w:val="2F7E0684"/>
    <w:rsid w:val="2FA16238"/>
    <w:rsid w:val="2FBF5F17"/>
    <w:rsid w:val="30E402A4"/>
    <w:rsid w:val="30F7099D"/>
    <w:rsid w:val="31DF827A"/>
    <w:rsid w:val="322A7FAB"/>
    <w:rsid w:val="33B85015"/>
    <w:rsid w:val="33D31231"/>
    <w:rsid w:val="354E2190"/>
    <w:rsid w:val="359C114E"/>
    <w:rsid w:val="3600796C"/>
    <w:rsid w:val="36A768D6"/>
    <w:rsid w:val="36F668C1"/>
    <w:rsid w:val="36F83850"/>
    <w:rsid w:val="36FA14CB"/>
    <w:rsid w:val="37215F74"/>
    <w:rsid w:val="38344A84"/>
    <w:rsid w:val="394A2C6F"/>
    <w:rsid w:val="39702E93"/>
    <w:rsid w:val="3A4F2C33"/>
    <w:rsid w:val="3B3B4F65"/>
    <w:rsid w:val="3B6D0DDB"/>
    <w:rsid w:val="3B7942C1"/>
    <w:rsid w:val="3BB45D4F"/>
    <w:rsid w:val="3BC7AC1A"/>
    <w:rsid w:val="3C163A10"/>
    <w:rsid w:val="3C7D0212"/>
    <w:rsid w:val="3C8970CF"/>
    <w:rsid w:val="3C915E8A"/>
    <w:rsid w:val="3CAF5C0A"/>
    <w:rsid w:val="3CB052A6"/>
    <w:rsid w:val="3CEFB6D2"/>
    <w:rsid w:val="3CF5D085"/>
    <w:rsid w:val="3D7DC797"/>
    <w:rsid w:val="3DFEC5F9"/>
    <w:rsid w:val="3DFF2DF9"/>
    <w:rsid w:val="3EC523D9"/>
    <w:rsid w:val="3EFC9D37"/>
    <w:rsid w:val="3F78A495"/>
    <w:rsid w:val="3FAE32B3"/>
    <w:rsid w:val="3FF57DD8"/>
    <w:rsid w:val="3FF95442"/>
    <w:rsid w:val="3FFD76C4"/>
    <w:rsid w:val="40137FA0"/>
    <w:rsid w:val="40D92E38"/>
    <w:rsid w:val="41F7617D"/>
    <w:rsid w:val="4238127C"/>
    <w:rsid w:val="42472441"/>
    <w:rsid w:val="4326474D"/>
    <w:rsid w:val="43A820CB"/>
    <w:rsid w:val="43C230D1"/>
    <w:rsid w:val="44004473"/>
    <w:rsid w:val="464267B9"/>
    <w:rsid w:val="47307A40"/>
    <w:rsid w:val="49BC5DEB"/>
    <w:rsid w:val="4A011472"/>
    <w:rsid w:val="4AD11BE1"/>
    <w:rsid w:val="4CD11D44"/>
    <w:rsid w:val="4D404761"/>
    <w:rsid w:val="4D6B6FFD"/>
    <w:rsid w:val="4D713736"/>
    <w:rsid w:val="4E395334"/>
    <w:rsid w:val="4E4864BE"/>
    <w:rsid w:val="4F77FC11"/>
    <w:rsid w:val="51264F59"/>
    <w:rsid w:val="52181704"/>
    <w:rsid w:val="52354064"/>
    <w:rsid w:val="52685EB9"/>
    <w:rsid w:val="52E3B377"/>
    <w:rsid w:val="54413194"/>
    <w:rsid w:val="54AB2D04"/>
    <w:rsid w:val="54C91EF7"/>
    <w:rsid w:val="55BFFDB8"/>
    <w:rsid w:val="56C105BC"/>
    <w:rsid w:val="58C63C68"/>
    <w:rsid w:val="59466678"/>
    <w:rsid w:val="5AD516E9"/>
    <w:rsid w:val="5B20788E"/>
    <w:rsid w:val="5B256281"/>
    <w:rsid w:val="5B667984"/>
    <w:rsid w:val="5BCF025C"/>
    <w:rsid w:val="5BCF07CA"/>
    <w:rsid w:val="5D1268DC"/>
    <w:rsid w:val="5EDE2F49"/>
    <w:rsid w:val="5F5F984C"/>
    <w:rsid w:val="5FBF03E4"/>
    <w:rsid w:val="5FFDD109"/>
    <w:rsid w:val="601C4AB5"/>
    <w:rsid w:val="6089339D"/>
    <w:rsid w:val="6163036D"/>
    <w:rsid w:val="61FE16B1"/>
    <w:rsid w:val="620123E4"/>
    <w:rsid w:val="620B6B90"/>
    <w:rsid w:val="628A6675"/>
    <w:rsid w:val="640B10C9"/>
    <w:rsid w:val="64EC2DD6"/>
    <w:rsid w:val="65426730"/>
    <w:rsid w:val="66225E96"/>
    <w:rsid w:val="669B6901"/>
    <w:rsid w:val="66D484E1"/>
    <w:rsid w:val="670A6E3C"/>
    <w:rsid w:val="67D2052D"/>
    <w:rsid w:val="67FC6601"/>
    <w:rsid w:val="68706054"/>
    <w:rsid w:val="6941072A"/>
    <w:rsid w:val="69AE49D0"/>
    <w:rsid w:val="69D305DB"/>
    <w:rsid w:val="6AAE635C"/>
    <w:rsid w:val="6AEE352C"/>
    <w:rsid w:val="6B3D1BBD"/>
    <w:rsid w:val="6B476A5C"/>
    <w:rsid w:val="6B99345E"/>
    <w:rsid w:val="6BA42DD9"/>
    <w:rsid w:val="6C940FE7"/>
    <w:rsid w:val="6CDA8DF0"/>
    <w:rsid w:val="6D635AD2"/>
    <w:rsid w:val="6D7F0E63"/>
    <w:rsid w:val="6D97A222"/>
    <w:rsid w:val="6DB7EC4F"/>
    <w:rsid w:val="6DD32C57"/>
    <w:rsid w:val="6E775CD9"/>
    <w:rsid w:val="6E7F47FF"/>
    <w:rsid w:val="6F2F77CE"/>
    <w:rsid w:val="6F6DE67B"/>
    <w:rsid w:val="6F6F9713"/>
    <w:rsid w:val="6F7F177D"/>
    <w:rsid w:val="6FCFB1C3"/>
    <w:rsid w:val="6FDF823F"/>
    <w:rsid w:val="6FFFDDD3"/>
    <w:rsid w:val="709F4389"/>
    <w:rsid w:val="70E315C3"/>
    <w:rsid w:val="71D0475E"/>
    <w:rsid w:val="72675BE2"/>
    <w:rsid w:val="72D578E7"/>
    <w:rsid w:val="73D12DD7"/>
    <w:rsid w:val="752E288D"/>
    <w:rsid w:val="75B27CA5"/>
    <w:rsid w:val="76C604C1"/>
    <w:rsid w:val="775F9911"/>
    <w:rsid w:val="777F2441"/>
    <w:rsid w:val="77B470F0"/>
    <w:rsid w:val="77BF8EC6"/>
    <w:rsid w:val="77DA6296"/>
    <w:rsid w:val="77E815CC"/>
    <w:rsid w:val="77FEBA83"/>
    <w:rsid w:val="780650DE"/>
    <w:rsid w:val="780A6C79"/>
    <w:rsid w:val="78C768A8"/>
    <w:rsid w:val="78E201F2"/>
    <w:rsid w:val="796EEBB8"/>
    <w:rsid w:val="79776F22"/>
    <w:rsid w:val="79D11656"/>
    <w:rsid w:val="79FF3494"/>
    <w:rsid w:val="7A8B158A"/>
    <w:rsid w:val="7A9F5CF3"/>
    <w:rsid w:val="7BB73BAB"/>
    <w:rsid w:val="7BCFD3C7"/>
    <w:rsid w:val="7BFDB874"/>
    <w:rsid w:val="7BFFC9C1"/>
    <w:rsid w:val="7C3106B9"/>
    <w:rsid w:val="7C4A4DDD"/>
    <w:rsid w:val="7D5F46D2"/>
    <w:rsid w:val="7D754ECC"/>
    <w:rsid w:val="7D7C7A6C"/>
    <w:rsid w:val="7D7D05BE"/>
    <w:rsid w:val="7D902089"/>
    <w:rsid w:val="7DAD6173"/>
    <w:rsid w:val="7DDB1F42"/>
    <w:rsid w:val="7DDF27C5"/>
    <w:rsid w:val="7DF70762"/>
    <w:rsid w:val="7DFFC014"/>
    <w:rsid w:val="7E395784"/>
    <w:rsid w:val="7E777927"/>
    <w:rsid w:val="7EBE6015"/>
    <w:rsid w:val="7EC9AA65"/>
    <w:rsid w:val="7EEF866D"/>
    <w:rsid w:val="7EFD5A2D"/>
    <w:rsid w:val="7F1B7BFB"/>
    <w:rsid w:val="7F76B02F"/>
    <w:rsid w:val="7F7E52F1"/>
    <w:rsid w:val="7F7F5759"/>
    <w:rsid w:val="7FAA4AAD"/>
    <w:rsid w:val="7FBE6D46"/>
    <w:rsid w:val="7FD71D6D"/>
    <w:rsid w:val="7FD91C23"/>
    <w:rsid w:val="7FDA5C0C"/>
    <w:rsid w:val="7FE72462"/>
    <w:rsid w:val="7FF7FC76"/>
    <w:rsid w:val="7FF99977"/>
    <w:rsid w:val="8F3F4EE4"/>
    <w:rsid w:val="8F9CB015"/>
    <w:rsid w:val="9F6AD953"/>
    <w:rsid w:val="A4B59C7A"/>
    <w:rsid w:val="A5BCEA1E"/>
    <w:rsid w:val="A6AF5EA0"/>
    <w:rsid w:val="AF9BC1BC"/>
    <w:rsid w:val="AFFF11BC"/>
    <w:rsid w:val="B9CFFDEE"/>
    <w:rsid w:val="B9D596F7"/>
    <w:rsid w:val="BB97EC26"/>
    <w:rsid w:val="BEDD45EC"/>
    <w:rsid w:val="BEFF4353"/>
    <w:rsid w:val="BF5FDDEB"/>
    <w:rsid w:val="BFCDE314"/>
    <w:rsid w:val="BFEF2EB2"/>
    <w:rsid w:val="BFEF5E84"/>
    <w:rsid w:val="C7DF40DB"/>
    <w:rsid w:val="CEFA737A"/>
    <w:rsid w:val="CF7F2777"/>
    <w:rsid w:val="CF9B6D6F"/>
    <w:rsid w:val="CFA7A94A"/>
    <w:rsid w:val="CFE74ACE"/>
    <w:rsid w:val="CFF76BAF"/>
    <w:rsid w:val="D3675A36"/>
    <w:rsid w:val="D7D6A4CC"/>
    <w:rsid w:val="D7F43BAC"/>
    <w:rsid w:val="DBFA9A3F"/>
    <w:rsid w:val="DC76C60E"/>
    <w:rsid w:val="DDBF82F5"/>
    <w:rsid w:val="DDD6C320"/>
    <w:rsid w:val="DDFFFF2E"/>
    <w:rsid w:val="DEBE327D"/>
    <w:rsid w:val="DF673002"/>
    <w:rsid w:val="DF9FED36"/>
    <w:rsid w:val="DFA5243E"/>
    <w:rsid w:val="DFA54852"/>
    <w:rsid w:val="DFE71C91"/>
    <w:rsid w:val="E6DE5973"/>
    <w:rsid w:val="E75F64D1"/>
    <w:rsid w:val="EC4B272E"/>
    <w:rsid w:val="ED170995"/>
    <w:rsid w:val="ED6B3222"/>
    <w:rsid w:val="ED7F472E"/>
    <w:rsid w:val="ED9DD2F9"/>
    <w:rsid w:val="EDF656C6"/>
    <w:rsid w:val="EEAF9147"/>
    <w:rsid w:val="EEAFB4E1"/>
    <w:rsid w:val="EF1FC16F"/>
    <w:rsid w:val="EFE745F2"/>
    <w:rsid w:val="EFFF0526"/>
    <w:rsid w:val="F26AF432"/>
    <w:rsid w:val="F3E35289"/>
    <w:rsid w:val="F63FC833"/>
    <w:rsid w:val="F6FB805C"/>
    <w:rsid w:val="F7ADF4E7"/>
    <w:rsid w:val="F7C5AE7A"/>
    <w:rsid w:val="F7C79DBC"/>
    <w:rsid w:val="F7DD5008"/>
    <w:rsid w:val="F97F128E"/>
    <w:rsid w:val="F9FF10A9"/>
    <w:rsid w:val="FAF57A14"/>
    <w:rsid w:val="FBD79C84"/>
    <w:rsid w:val="FBF38B7C"/>
    <w:rsid w:val="FBFCF6BE"/>
    <w:rsid w:val="FBFDB200"/>
    <w:rsid w:val="FBFFB9DA"/>
    <w:rsid w:val="FC7D9367"/>
    <w:rsid w:val="FCAA8423"/>
    <w:rsid w:val="FCF7F5CA"/>
    <w:rsid w:val="FDEFC1BD"/>
    <w:rsid w:val="FDFDA4E3"/>
    <w:rsid w:val="FDFF1160"/>
    <w:rsid w:val="FE7FE813"/>
    <w:rsid w:val="FED89AFD"/>
    <w:rsid w:val="FEFD6037"/>
    <w:rsid w:val="FF3FC4DA"/>
    <w:rsid w:val="FF5038F6"/>
    <w:rsid w:val="FF576C9A"/>
    <w:rsid w:val="FFA7E65C"/>
    <w:rsid w:val="FFBE42B2"/>
    <w:rsid w:val="FFD4E8D8"/>
    <w:rsid w:val="FFD95970"/>
    <w:rsid w:val="FFDF8277"/>
    <w:rsid w:val="FFDF82BB"/>
    <w:rsid w:val="FFE832E4"/>
    <w:rsid w:val="FFEB6E06"/>
    <w:rsid w:val="FFEDD3D9"/>
    <w:rsid w:val="FFFB3A3D"/>
    <w:rsid w:val="FFFD9528"/>
    <w:rsid w:val="FFFE075A"/>
    <w:rsid w:val="FFFF5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qFormat/>
    <w:uiPriority w:val="0"/>
    <w:pPr>
      <w:spacing w:after="120"/>
    </w:pPr>
    <w:rPr>
      <w:rFonts w:hint="eastAsia" w:ascii="仿宋" w:hAnsi="仿宋" w:eastAsia="仿宋"/>
      <w:kern w:val="0"/>
      <w:sz w:val="20"/>
    </w:rPr>
  </w:style>
  <w:style w:type="paragraph" w:styleId="4">
    <w:name w:val="toc 5"/>
    <w:basedOn w:val="1"/>
    <w:next w:val="1"/>
    <w:qFormat/>
    <w:uiPriority w:val="0"/>
    <w:pPr>
      <w:ind w:left="1680" w:leftChars="800"/>
    </w:p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font61"/>
    <w:basedOn w:val="9"/>
    <w:qFormat/>
    <w:uiPriority w:val="0"/>
    <w:rPr>
      <w:rFonts w:ascii="Arial" w:hAnsi="Arial" w:cs="Arial"/>
      <w:color w:val="000000"/>
      <w:sz w:val="20"/>
      <w:szCs w:val="20"/>
      <w:u w:val="none"/>
    </w:rPr>
  </w:style>
  <w:style w:type="character" w:customStyle="1" w:styleId="11">
    <w:name w:val="font01"/>
    <w:basedOn w:val="9"/>
    <w:qFormat/>
    <w:uiPriority w:val="0"/>
    <w:rPr>
      <w:rFonts w:hint="eastAsia" w:ascii="仿宋" w:hAnsi="仿宋" w:eastAsia="仿宋" w:cs="仿宋"/>
      <w:color w:val="000000"/>
      <w:sz w:val="20"/>
      <w:szCs w:val="20"/>
      <w:u w:val="none"/>
    </w:rPr>
  </w:style>
  <w:style w:type="character" w:customStyle="1" w:styleId="12">
    <w:name w:val="页眉 字符"/>
    <w:basedOn w:val="9"/>
    <w:link w:val="6"/>
    <w:qFormat/>
    <w:uiPriority w:val="0"/>
    <w:rPr>
      <w:rFonts w:asciiTheme="minorHAnsi" w:hAnsiTheme="minorHAnsi" w:eastAsiaTheme="minorEastAsia" w:cstheme="minorBidi"/>
      <w:kern w:val="2"/>
      <w:sz w:val="18"/>
      <w:szCs w:val="18"/>
    </w:rPr>
  </w:style>
  <w:style w:type="character" w:customStyle="1" w:styleId="13">
    <w:name w:val="页脚 字符"/>
    <w:basedOn w:val="9"/>
    <w:link w:val="5"/>
    <w:qFormat/>
    <w:uiPriority w:val="0"/>
    <w:rPr>
      <w:rFonts w:asciiTheme="minorHAnsi" w:hAnsiTheme="minorHAnsi" w:eastAsiaTheme="minorEastAsia" w:cstheme="minorBidi"/>
      <w:kern w:val="2"/>
      <w:sz w:val="18"/>
      <w:szCs w:val="18"/>
    </w:rPr>
  </w:style>
  <w:style w:type="paragraph" w:customStyle="1" w:styleId="14">
    <w:name w:val="font0"/>
    <w:basedOn w:val="1"/>
    <w:qFormat/>
    <w:uiPriority w:val="0"/>
    <w:pPr>
      <w:widowControl/>
      <w:spacing w:before="100" w:beforeAutospacing="1" w:after="100" w:afterAutospacing="1"/>
      <w:jc w:val="left"/>
    </w:pPr>
    <w:rPr>
      <w:rFonts w:ascii="宋体" w:hAnsi="宋体" w:eastAsia="宋体" w:cs="宋体"/>
      <w:color w:val="000000"/>
      <w:kern w:val="0"/>
      <w:sz w:val="24"/>
    </w:rPr>
  </w:style>
  <w:style w:type="paragraph" w:customStyle="1" w:styleId="15">
    <w:name w:val="font1"/>
    <w:basedOn w:val="1"/>
    <w:qFormat/>
    <w:uiPriority w:val="0"/>
    <w:pPr>
      <w:widowControl/>
      <w:spacing w:before="100" w:beforeAutospacing="1" w:after="100" w:afterAutospacing="1"/>
      <w:jc w:val="left"/>
    </w:pPr>
    <w:rPr>
      <w:rFonts w:ascii="仿宋_GB2312" w:hAnsi="宋体" w:eastAsia="仿宋_GB2312" w:cs="宋体"/>
      <w:color w:val="000000"/>
      <w:kern w:val="0"/>
      <w:sz w:val="16"/>
      <w:szCs w:val="16"/>
    </w:rPr>
  </w:style>
  <w:style w:type="paragraph" w:customStyle="1" w:styleId="16">
    <w:name w:val="font2"/>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17">
    <w:name w:val="font3"/>
    <w:basedOn w:val="1"/>
    <w:qFormat/>
    <w:uiPriority w:val="0"/>
    <w:pPr>
      <w:widowControl/>
      <w:spacing w:before="100" w:beforeAutospacing="1" w:after="100" w:afterAutospacing="1"/>
      <w:jc w:val="left"/>
    </w:pPr>
    <w:rPr>
      <w:rFonts w:ascii="仿宋_GB2312" w:hAnsi="宋体" w:eastAsia="仿宋_GB2312" w:cs="宋体"/>
      <w:color w:val="000000"/>
      <w:kern w:val="0"/>
      <w:sz w:val="22"/>
      <w:szCs w:val="22"/>
    </w:rPr>
  </w:style>
  <w:style w:type="paragraph" w:customStyle="1" w:styleId="18">
    <w:name w:val="font4"/>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19">
    <w:name w:val="font5"/>
    <w:basedOn w:val="1"/>
    <w:qFormat/>
    <w:uiPriority w:val="0"/>
    <w:pPr>
      <w:widowControl/>
      <w:spacing w:before="100" w:beforeAutospacing="1" w:after="100" w:afterAutospacing="1"/>
      <w:jc w:val="left"/>
    </w:pPr>
    <w:rPr>
      <w:rFonts w:ascii="仿宋_GB2312" w:hAnsi="宋体" w:eastAsia="仿宋_GB2312" w:cs="宋体"/>
      <w:b/>
      <w:bCs/>
      <w:color w:val="000000"/>
      <w:kern w:val="0"/>
      <w:sz w:val="16"/>
      <w:szCs w:val="16"/>
    </w:rPr>
  </w:style>
  <w:style w:type="paragraph" w:customStyle="1" w:styleId="20">
    <w:name w:val="font6"/>
    <w:basedOn w:val="1"/>
    <w:qFormat/>
    <w:uiPriority w:val="0"/>
    <w:pPr>
      <w:widowControl/>
      <w:spacing w:before="100" w:beforeAutospacing="1" w:after="100" w:afterAutospacing="1"/>
      <w:jc w:val="left"/>
    </w:pPr>
    <w:rPr>
      <w:rFonts w:ascii="仿宋_GB2312" w:hAnsi="宋体" w:eastAsia="仿宋_GB2312" w:cs="宋体"/>
      <w:color w:val="000000"/>
      <w:kern w:val="0"/>
      <w:sz w:val="20"/>
      <w:szCs w:val="20"/>
    </w:rPr>
  </w:style>
  <w:style w:type="paragraph" w:customStyle="1" w:styleId="21">
    <w:name w:val="font7"/>
    <w:basedOn w:val="1"/>
    <w:qFormat/>
    <w:uiPriority w:val="0"/>
    <w:pPr>
      <w:widowControl/>
      <w:spacing w:before="100" w:beforeAutospacing="1" w:after="100" w:afterAutospacing="1"/>
      <w:jc w:val="left"/>
    </w:pPr>
    <w:rPr>
      <w:rFonts w:ascii="仿宋_GB2312" w:hAnsi="宋体" w:eastAsia="仿宋_GB2312" w:cs="宋体"/>
      <w:b/>
      <w:bCs/>
      <w:color w:val="000000"/>
      <w:kern w:val="0"/>
      <w:sz w:val="20"/>
      <w:szCs w:val="20"/>
    </w:rPr>
  </w:style>
  <w:style w:type="paragraph" w:customStyle="1" w:styleId="22">
    <w:name w:val="font8"/>
    <w:basedOn w:val="1"/>
    <w:qFormat/>
    <w:uiPriority w:val="0"/>
    <w:pPr>
      <w:widowControl/>
      <w:spacing w:before="100" w:beforeAutospacing="1" w:after="100" w:afterAutospacing="1"/>
      <w:jc w:val="left"/>
    </w:pPr>
    <w:rPr>
      <w:rFonts w:ascii="仿宋_GB2312" w:hAnsi="宋体" w:eastAsia="仿宋_GB2312" w:cs="宋体"/>
      <w:i/>
      <w:iCs/>
      <w:color w:val="000000"/>
      <w:kern w:val="0"/>
      <w:sz w:val="20"/>
      <w:szCs w:val="20"/>
    </w:rPr>
  </w:style>
  <w:style w:type="paragraph" w:customStyle="1" w:styleId="23">
    <w:name w:val="font9"/>
    <w:basedOn w:val="1"/>
    <w:qFormat/>
    <w:uiPriority w:val="0"/>
    <w:pPr>
      <w:widowControl/>
      <w:spacing w:before="100" w:beforeAutospacing="1" w:after="100" w:afterAutospacing="1"/>
      <w:jc w:val="left"/>
    </w:pPr>
    <w:rPr>
      <w:rFonts w:ascii="Arial" w:hAnsi="Arial" w:eastAsia="宋体" w:cs="Arial"/>
      <w:color w:val="000000"/>
      <w:kern w:val="0"/>
      <w:sz w:val="20"/>
      <w:szCs w:val="20"/>
    </w:rPr>
  </w:style>
  <w:style w:type="paragraph" w:customStyle="1" w:styleId="24">
    <w:name w:val="font10"/>
    <w:basedOn w:val="1"/>
    <w:qFormat/>
    <w:uiPriority w:val="0"/>
    <w:pPr>
      <w:widowControl/>
      <w:spacing w:before="100" w:beforeAutospacing="1" w:after="100" w:afterAutospacing="1"/>
      <w:jc w:val="left"/>
    </w:pPr>
    <w:rPr>
      <w:rFonts w:ascii="DejaVu Sans" w:hAnsi="DejaVu Sans" w:eastAsia="宋体" w:cs="DejaVu Sans"/>
      <w:color w:val="000000"/>
      <w:kern w:val="0"/>
      <w:sz w:val="20"/>
      <w:szCs w:val="20"/>
    </w:rPr>
  </w:style>
  <w:style w:type="paragraph" w:customStyle="1" w:styleId="25">
    <w:name w:val="et2"/>
    <w:basedOn w:val="1"/>
    <w:qFormat/>
    <w:uiPriority w:val="0"/>
    <w:pPr>
      <w:widowControl/>
      <w:spacing w:before="100" w:beforeAutospacing="1" w:after="100" w:afterAutospacing="1"/>
      <w:jc w:val="center"/>
    </w:pPr>
    <w:rPr>
      <w:rFonts w:ascii="仿宋_GB2312" w:hAnsi="宋体" w:eastAsia="仿宋_GB2312" w:cs="宋体"/>
      <w:kern w:val="0"/>
      <w:sz w:val="16"/>
      <w:szCs w:val="16"/>
    </w:rPr>
  </w:style>
  <w:style w:type="paragraph" w:customStyle="1" w:styleId="26">
    <w:name w:val="et3"/>
    <w:basedOn w:val="1"/>
    <w:qFormat/>
    <w:uiPriority w:val="0"/>
    <w:pPr>
      <w:widowControl/>
      <w:spacing w:before="100" w:beforeAutospacing="1" w:after="100" w:afterAutospacing="1"/>
      <w:jc w:val="center"/>
    </w:pPr>
    <w:rPr>
      <w:rFonts w:ascii="仿宋_GB2312" w:hAnsi="宋体" w:eastAsia="仿宋_GB2312" w:cs="宋体"/>
      <w:kern w:val="0"/>
      <w:sz w:val="20"/>
      <w:szCs w:val="20"/>
    </w:rPr>
  </w:style>
  <w:style w:type="paragraph" w:customStyle="1" w:styleId="27">
    <w:name w:val="et4"/>
    <w:basedOn w:val="1"/>
    <w:qFormat/>
    <w:uiPriority w:val="0"/>
    <w:pPr>
      <w:widowControl/>
      <w:spacing w:before="100" w:beforeAutospacing="1" w:after="100" w:afterAutospacing="1"/>
    </w:pPr>
    <w:rPr>
      <w:rFonts w:ascii="仿宋_GB2312" w:hAnsi="宋体" w:eastAsia="仿宋_GB2312" w:cs="宋体"/>
      <w:kern w:val="0"/>
      <w:sz w:val="20"/>
      <w:szCs w:val="20"/>
    </w:rPr>
  </w:style>
  <w:style w:type="paragraph" w:customStyle="1" w:styleId="28">
    <w:name w:val="et5"/>
    <w:basedOn w:val="1"/>
    <w:qFormat/>
    <w:uiPriority w:val="0"/>
    <w:pPr>
      <w:widowControl/>
      <w:spacing w:before="100" w:beforeAutospacing="1" w:after="100" w:afterAutospacing="1"/>
      <w:jc w:val="left"/>
    </w:pPr>
    <w:rPr>
      <w:rFonts w:ascii="仿宋_GB2312" w:hAnsi="宋体" w:eastAsia="仿宋_GB2312" w:cs="宋体"/>
      <w:kern w:val="0"/>
      <w:sz w:val="20"/>
      <w:szCs w:val="20"/>
    </w:rPr>
  </w:style>
  <w:style w:type="paragraph" w:customStyle="1" w:styleId="29">
    <w:name w:val="et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kern w:val="0"/>
      <w:sz w:val="20"/>
      <w:szCs w:val="20"/>
    </w:rPr>
  </w:style>
  <w:style w:type="paragraph" w:customStyle="1" w:styleId="30">
    <w:name w:val="et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kern w:val="0"/>
      <w:sz w:val="20"/>
      <w:szCs w:val="20"/>
    </w:rPr>
  </w:style>
  <w:style w:type="paragraph" w:customStyle="1" w:styleId="31">
    <w:name w:val="et8"/>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2">
    <w:name w:val="et9"/>
    <w:basedOn w:val="1"/>
    <w:qFormat/>
    <w:uiPriority w:val="0"/>
    <w:pPr>
      <w:widowControl/>
      <w:spacing w:before="100" w:beforeAutospacing="1" w:after="100" w:afterAutospacing="1"/>
      <w:jc w:val="left"/>
    </w:pPr>
    <w:rPr>
      <w:rFonts w:ascii="仿宋_GB2312" w:hAnsi="宋体" w:eastAsia="仿宋_GB2312" w:cs="宋体"/>
      <w:color w:val="FF0000"/>
      <w:kern w:val="0"/>
      <w:sz w:val="16"/>
      <w:szCs w:val="16"/>
    </w:rPr>
  </w:style>
  <w:style w:type="paragraph" w:customStyle="1" w:styleId="33">
    <w:name w:val="et10"/>
    <w:basedOn w:val="1"/>
    <w:qFormat/>
    <w:uiPriority w:val="0"/>
    <w:pPr>
      <w:widowControl/>
      <w:spacing w:before="100" w:beforeAutospacing="1" w:after="100" w:afterAutospacing="1"/>
      <w:jc w:val="left"/>
    </w:pPr>
    <w:rPr>
      <w:rFonts w:ascii="仿宋_GB2312" w:hAnsi="宋体" w:eastAsia="仿宋_GB2312" w:cs="宋体"/>
      <w:kern w:val="0"/>
      <w:sz w:val="16"/>
      <w:szCs w:val="16"/>
    </w:rPr>
  </w:style>
  <w:style w:type="paragraph" w:customStyle="1" w:styleId="34">
    <w:name w:val="et1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16"/>
      <w:szCs w:val="16"/>
    </w:rPr>
  </w:style>
  <w:style w:type="paragraph" w:customStyle="1" w:styleId="35">
    <w:name w:val="et1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6">
    <w:name w:val="et13"/>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b/>
      <w:bCs/>
      <w:color w:val="000000"/>
      <w:kern w:val="0"/>
      <w:sz w:val="20"/>
      <w:szCs w:val="20"/>
    </w:rPr>
  </w:style>
  <w:style w:type="paragraph" w:customStyle="1" w:styleId="37">
    <w:name w:val="et14"/>
    <w:basedOn w:val="1"/>
    <w:qFormat/>
    <w:uiPriority w:val="0"/>
    <w:pPr>
      <w:widowControl/>
      <w:pBdr>
        <w:left w:val="single" w:color="000000" w:sz="4" w:space="0"/>
        <w:bottom w:val="single" w:color="000000" w:sz="4" w:space="0"/>
      </w:pBdr>
      <w:spacing w:before="100" w:beforeAutospacing="1" w:after="100" w:afterAutospacing="1"/>
      <w:jc w:val="center"/>
    </w:pPr>
    <w:rPr>
      <w:rFonts w:ascii="仿宋_GB2312" w:hAnsi="宋体" w:eastAsia="仿宋_GB2312" w:cs="宋体"/>
      <w:b/>
      <w:bCs/>
      <w:color w:val="000000"/>
      <w:kern w:val="0"/>
      <w:sz w:val="20"/>
      <w:szCs w:val="20"/>
    </w:rPr>
  </w:style>
  <w:style w:type="paragraph" w:customStyle="1" w:styleId="38">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39">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0">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1">
    <w:name w:val="et19"/>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2">
    <w:name w:val="et2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3">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4">
    <w:name w:val="et24"/>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5">
    <w:name w:val="et2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6">
    <w:name w:val="et2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47">
    <w:name w:val="et28"/>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48">
    <w:name w:val="et2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49">
    <w:name w:val="et30"/>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center"/>
    </w:pPr>
    <w:rPr>
      <w:rFonts w:ascii="仿宋_GB2312" w:hAnsi="宋体" w:eastAsia="仿宋_GB2312" w:cs="宋体"/>
      <w:color w:val="000000"/>
      <w:kern w:val="0"/>
      <w:sz w:val="22"/>
      <w:szCs w:val="22"/>
    </w:rPr>
  </w:style>
  <w:style w:type="paragraph" w:customStyle="1" w:styleId="50">
    <w:name w:val="et3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2"/>
      <w:szCs w:val="22"/>
    </w:rPr>
  </w:style>
  <w:style w:type="paragraph" w:customStyle="1" w:styleId="51">
    <w:name w:val="et32"/>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2">
    <w:name w:val="et33"/>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3">
    <w:name w:val="et34"/>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4">
    <w:name w:val="et3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5">
    <w:name w:val="et36"/>
    <w:basedOn w:val="1"/>
    <w:qFormat/>
    <w:uiPriority w:val="0"/>
    <w:pPr>
      <w:widowControl/>
      <w:pBdr>
        <w:top w:val="single" w:color="000000" w:sz="4" w:space="0"/>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6">
    <w:name w:val="et3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57">
    <w:name w:val="et38"/>
    <w:basedOn w:val="1"/>
    <w:qFormat/>
    <w:uiPriority w:val="0"/>
    <w:pPr>
      <w:widowControl/>
      <w:pBdr>
        <w:left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58">
    <w:name w:val="et39"/>
    <w:basedOn w:val="1"/>
    <w:qFormat/>
    <w:uiPriority w:val="0"/>
    <w:pPr>
      <w:widowControl/>
      <w:pBdr>
        <w:left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59">
    <w:name w:val="et40"/>
    <w:basedOn w:val="1"/>
    <w:qFormat/>
    <w:uiPriority w:val="0"/>
    <w:pPr>
      <w:widowControl/>
      <w:pBdr>
        <w:left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0">
    <w:name w:val="et4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1">
    <w:name w:val="et5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仿宋_GB2312" w:hAnsi="宋体" w:eastAsia="仿宋_GB2312" w:cs="宋体"/>
      <w:color w:val="000000"/>
      <w:kern w:val="0"/>
      <w:sz w:val="20"/>
      <w:szCs w:val="20"/>
    </w:rPr>
  </w:style>
  <w:style w:type="paragraph" w:customStyle="1" w:styleId="62">
    <w:name w:val="et52"/>
    <w:basedOn w:val="1"/>
    <w:qFormat/>
    <w:uiPriority w:val="0"/>
    <w:pPr>
      <w:widowControl/>
      <w:pBdr>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3">
    <w:name w:val="et5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paragraph" w:customStyle="1" w:styleId="64">
    <w:name w:val="et5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color w:val="000000"/>
      <w:kern w:val="0"/>
      <w:sz w:val="20"/>
      <w:szCs w:val="20"/>
    </w:rPr>
  </w:style>
  <w:style w:type="paragraph" w:customStyle="1" w:styleId="65">
    <w:name w:val="et5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pPr>
    <w:rPr>
      <w:rFonts w:ascii="仿宋_GB2312" w:hAnsi="宋体" w:eastAsia="仿宋_GB2312" w:cs="宋体"/>
      <w:i/>
      <w:iCs/>
      <w:color w:val="000000"/>
      <w:kern w:val="0"/>
      <w:sz w:val="20"/>
      <w:szCs w:val="20"/>
    </w:rPr>
  </w:style>
  <w:style w:type="paragraph" w:customStyle="1" w:styleId="66">
    <w:name w:val="et58"/>
    <w:basedOn w:val="1"/>
    <w:qFormat/>
    <w:uiPriority w:val="0"/>
    <w:pPr>
      <w:widowControl/>
      <w:pBdr>
        <w:top w:val="single" w:color="000000" w:sz="4" w:space="0"/>
        <w:left w:val="single" w:color="000000" w:sz="4" w:space="0"/>
        <w:bottom w:val="single" w:color="000000" w:sz="4" w:space="0"/>
      </w:pBdr>
      <w:spacing w:before="100" w:beforeAutospacing="1" w:after="100" w:afterAutospacing="1"/>
      <w:jc w:val="left"/>
    </w:pPr>
    <w:rPr>
      <w:rFonts w:ascii="仿宋_GB2312" w:hAnsi="宋体" w:eastAsia="仿宋_GB2312" w:cs="宋体"/>
      <w:color w:val="000000"/>
      <w:kern w:val="0"/>
      <w:sz w:val="20"/>
      <w:szCs w:val="20"/>
    </w:rPr>
  </w:style>
  <w:style w:type="character" w:customStyle="1" w:styleId="67">
    <w:name w:val="font91"/>
    <w:basedOn w:val="9"/>
    <w:qFormat/>
    <w:uiPriority w:val="0"/>
    <w:rPr>
      <w:rFonts w:hint="default" w:ascii="Arial" w:hAnsi="Arial" w:cs="Arial"/>
      <w:color w:val="000000"/>
      <w:sz w:val="20"/>
      <w:szCs w:val="20"/>
      <w:u w:val="none"/>
    </w:rPr>
  </w:style>
  <w:style w:type="character" w:customStyle="1" w:styleId="68">
    <w:name w:val="font101"/>
    <w:basedOn w:val="9"/>
    <w:qFormat/>
    <w:uiPriority w:val="0"/>
    <w:rPr>
      <w:rFonts w:hint="default" w:ascii="DejaVu Sans" w:hAnsi="DejaVu Sans" w:cs="DejaVu Sans"/>
      <w:color w:val="000000"/>
      <w:sz w:val="20"/>
      <w:szCs w:val="20"/>
      <w:u w:val="none"/>
    </w:rPr>
  </w:style>
  <w:style w:type="character" w:customStyle="1" w:styleId="69">
    <w:name w:val="font51"/>
    <w:basedOn w:val="9"/>
    <w:qFormat/>
    <w:uiPriority w:val="0"/>
    <w:rPr>
      <w:rFonts w:ascii="Arial" w:hAnsi="Arial" w:cs="Arial"/>
      <w:color w:val="000000"/>
      <w:sz w:val="16"/>
      <w:szCs w:val="16"/>
      <w:u w:val="none"/>
    </w:rPr>
  </w:style>
  <w:style w:type="character" w:customStyle="1" w:styleId="70">
    <w:name w:val="font21"/>
    <w:basedOn w:val="9"/>
    <w:qFormat/>
    <w:uiPriority w:val="0"/>
    <w:rPr>
      <w:rFonts w:hint="eastAsia" w:ascii="仿宋" w:hAnsi="仿宋" w:eastAsia="仿宋" w:cs="仿宋"/>
      <w:color w:val="000000"/>
      <w:sz w:val="16"/>
      <w:szCs w:val="16"/>
      <w:u w:val="none"/>
    </w:rPr>
  </w:style>
  <w:style w:type="character" w:customStyle="1" w:styleId="71">
    <w:name w:val="font11"/>
    <w:basedOn w:val="9"/>
    <w:qFormat/>
    <w:uiPriority w:val="0"/>
    <w:rPr>
      <w:rFonts w:ascii="Nimbus Roman No9 L" w:hAnsi="Nimbus Roman No9 L" w:eastAsia="Nimbus Roman No9 L" w:cs="Nimbus Roman No9 L"/>
      <w:color w:val="000000"/>
      <w:sz w:val="16"/>
      <w:szCs w:val="16"/>
      <w:u w:val="none"/>
    </w:rPr>
  </w:style>
  <w:style w:type="character" w:customStyle="1" w:styleId="72">
    <w:name w:val="font71"/>
    <w:basedOn w:val="9"/>
    <w:qFormat/>
    <w:uiPriority w:val="0"/>
    <w:rPr>
      <w:rFonts w:hint="eastAsia" w:ascii="仿宋" w:hAnsi="仿宋" w:eastAsia="仿宋" w:cs="仿宋"/>
      <w:b/>
      <w:bCs/>
      <w:color w:val="FF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50</Pages>
  <Words>25488</Words>
  <Characters>25847</Characters>
  <Lines>516</Lines>
  <Paragraphs>145</Paragraphs>
  <TotalTime>75</TotalTime>
  <ScaleCrop>false</ScaleCrop>
  <LinksUpToDate>false</LinksUpToDate>
  <CharactersWithSpaces>26740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2022-04-29T05:21:00Z</dcterms:created>
  <dc:creator>Administrator</dc:creator>
  <cp:lastModifiedBy>en</cp:lastModifiedBy>
  <cp:lastPrinted>2022-08-05T18:01:00Z</cp:lastPrinted>
  <dcterms:modified xsi:type="dcterms:W3CDTF">2025-08-06T02:00:42Z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AA94BB7CD2264A8388902E7734A568CA_13</vt:lpwstr>
  </property>
  <property fmtid="{D5CDD505-2E9C-101B-9397-08002B2CF9AE}" pid="4" name="KSOTemplateDocerSaveRecord">
    <vt:lpwstr>eyJoZGlkIjoiZTE1NGNjMzU0NmVhNjM2NTI5ZTIyYjE3NjU1ZTczZDEiLCJ1c2VySWQiOiIxMTM1MTc0OTYxIn0=</vt:lpwstr>
  </property>
</Properties>
</file>