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24618">
      <w:pPr>
        <w:spacing w:afterLines="100"/>
        <w:rPr>
          <w:rFonts w:hint="default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附件2</w:t>
      </w:r>
    </w:p>
    <w:p w14:paraId="6053A2FD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1C8670A3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7B1782AD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54D37992">
      <w:pPr>
        <w:rPr>
          <w:rFonts w:ascii="Times New Roman" w:hAnsi="Times New Roman" w:eastAsia="方正小标宋简体"/>
          <w:sz w:val="48"/>
          <w:szCs w:val="48"/>
        </w:rPr>
      </w:pPr>
    </w:p>
    <w:p w14:paraId="77806588"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8"/>
          <w:szCs w:val="48"/>
          <w:lang w:val="en-US" w:eastAsia="zh-CN" w:bidi="ar"/>
        </w:rPr>
        <w:t>部门整体支出绩效自评报告</w:t>
      </w:r>
    </w:p>
    <w:p w14:paraId="46B6754E"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（2024年度）</w:t>
      </w:r>
    </w:p>
    <w:p w14:paraId="42AD62A3"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8"/>
          <w:szCs w:val="48"/>
          <w:lang w:val="en-US" w:eastAsia="zh-CN" w:bidi="ar"/>
        </w:rPr>
      </w:pPr>
    </w:p>
    <w:p w14:paraId="0C2E2FA3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F3A048B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45DDC44C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80235AA">
      <w:pPr>
        <w:rPr>
          <w:rFonts w:ascii="Times New Roman" w:hAnsi="Times New Roman" w:eastAsia="黑体"/>
          <w:sz w:val="32"/>
          <w:szCs w:val="32"/>
        </w:rPr>
      </w:pPr>
    </w:p>
    <w:p w14:paraId="7586EAB5">
      <w:pPr>
        <w:jc w:val="center"/>
        <w:rPr>
          <w:rFonts w:ascii="Times New Roman" w:hAnsi="Times New Roman"/>
          <w:sz w:val="36"/>
          <w:szCs w:val="36"/>
        </w:rPr>
      </w:pPr>
    </w:p>
    <w:p w14:paraId="103A7105">
      <w:pPr>
        <w:jc w:val="center"/>
        <w:rPr>
          <w:rFonts w:ascii="Times New Roman" w:hAnsi="Times New Roman"/>
          <w:sz w:val="36"/>
          <w:szCs w:val="36"/>
        </w:rPr>
      </w:pPr>
    </w:p>
    <w:p w14:paraId="617E8B0C">
      <w:pPr>
        <w:jc w:val="center"/>
        <w:rPr>
          <w:rFonts w:ascii="Times New Roman" w:hAnsi="Times New Roman"/>
          <w:sz w:val="36"/>
          <w:szCs w:val="36"/>
        </w:rPr>
      </w:pPr>
    </w:p>
    <w:p w14:paraId="4C19D00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：（盖章）衡阳市城建档案馆</w:t>
      </w:r>
    </w:p>
    <w:p w14:paraId="11E118AE">
      <w:pPr>
        <w:ind w:firstLine="1080" w:firstLineChars="300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</w:rPr>
        <w:t>赵晓春</w:t>
      </w:r>
    </w:p>
    <w:p w14:paraId="38C0071E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4FD7A5CE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sz w:val="32"/>
          <w:szCs w:val="32"/>
        </w:rPr>
        <w:t xml:space="preserve">年 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 月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黑体"/>
          <w:sz w:val="32"/>
          <w:szCs w:val="32"/>
        </w:rPr>
        <w:t xml:space="preserve"> 日</w:t>
      </w:r>
    </w:p>
    <w:p w14:paraId="0981E1C4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B577DDA">
      <w:pPr>
        <w:rPr>
          <w:rFonts w:ascii="Times New Roman" w:hAnsi="Times New Roman" w:eastAsia="方正小标宋_GBK"/>
          <w:sz w:val="32"/>
          <w:szCs w:val="32"/>
        </w:rPr>
      </w:pPr>
    </w:p>
    <w:p w14:paraId="5807BBE5">
      <w:pPr>
        <w:pStyle w:val="16"/>
        <w:widowControl/>
        <w:numPr>
          <w:ilvl w:val="0"/>
          <w:numId w:val="1"/>
        </w:numPr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单位基本情况</w:t>
      </w:r>
    </w:p>
    <w:p w14:paraId="1B0DB3A8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工作职责</w:t>
      </w:r>
    </w:p>
    <w:p w14:paraId="5E807FF3">
      <w:pPr>
        <w:numPr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城建档案馆隶属市住房和城乡建设局为全额拨款事业单位，主要负责衡阳市（五县、二市、一区）城建档案业务指导工作，根据上级要求制定衡阳市城建档案事业发展规划，并督促实施；受市建设行政主管部门委托，负责接收和管理全市规划范围区内（含开发区）的城建档案资料，负责城建档案从业人员培训，负责城建档案信息利用和咨询服务，编辑出版有关城建档案信息工作。</w:t>
      </w:r>
    </w:p>
    <w:p w14:paraId="76C39B1D">
      <w:pPr>
        <w:numPr>
          <w:ilvl w:val="0"/>
          <w:numId w:val="2"/>
        </w:numPr>
        <w:autoSpaceDE w:val="0"/>
        <w:autoSpaceDN w:val="0"/>
        <w:adjustRightInd w:val="0"/>
        <w:spacing w:line="52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机构情况</w:t>
      </w:r>
    </w:p>
    <w:p w14:paraId="7A723A2C">
      <w:pPr>
        <w:numPr>
          <w:numId w:val="0"/>
        </w:numPr>
        <w:autoSpaceDE w:val="0"/>
        <w:autoSpaceDN w:val="0"/>
        <w:adjustRightInd w:val="0"/>
        <w:spacing w:line="520" w:lineRule="exact"/>
        <w:ind w:leftChars="2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年本单位综合科，业务服务一科，业务服务二科，信息服务科四个科组成。</w:t>
      </w:r>
    </w:p>
    <w:p w14:paraId="200AF414">
      <w:pPr>
        <w:numPr>
          <w:ilvl w:val="0"/>
          <w:numId w:val="2"/>
        </w:numPr>
        <w:autoSpaceDE w:val="0"/>
        <w:autoSpaceDN w:val="0"/>
        <w:adjustRightInd w:val="0"/>
        <w:spacing w:line="52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人员情况</w:t>
      </w:r>
    </w:p>
    <w:p w14:paraId="5A5A0491">
      <w:pPr>
        <w:numPr>
          <w:numId w:val="0"/>
        </w:numPr>
        <w:autoSpaceDE w:val="0"/>
        <w:autoSpaceDN w:val="0"/>
        <w:adjustRightInd w:val="0"/>
        <w:spacing w:line="520" w:lineRule="exact"/>
        <w:ind w:leftChars="20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衡阳市城建档案馆为全额拨款事业单位，定编为 18 人， 现有干部职工 15 人，空编 3 个。</w:t>
      </w:r>
    </w:p>
    <w:p w14:paraId="3FCAD110"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68038B87">
      <w:pPr>
        <w:pStyle w:val="16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</w:t>
      </w:r>
      <w:r>
        <w:rPr>
          <w:rFonts w:hint="eastAsia" w:eastAsia="楷体"/>
          <w:b/>
          <w:sz w:val="32"/>
          <w:szCs w:val="32"/>
          <w:lang w:val="en-US" w:eastAsia="zh-CN"/>
        </w:rPr>
        <w:t>基本</w:t>
      </w:r>
      <w:r>
        <w:rPr>
          <w:rFonts w:eastAsia="楷体"/>
          <w:b/>
          <w:sz w:val="32"/>
          <w:szCs w:val="32"/>
        </w:rPr>
        <w:t>支出情况</w:t>
      </w:r>
    </w:p>
    <w:p w14:paraId="323B3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00" w:firstLineChars="25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基本支出是保障我馆机构正常运转、完成日常工作任务而发生的各项支出，用于在职人员和退休人员基本工资、津贴补贴、福利等人员经费以及办公费、印刷费、水电费、办公设备购置等日常公用经费。</w:t>
      </w:r>
    </w:p>
    <w:p w14:paraId="5AB53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财政年初预算数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392.84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，年度调整预算数为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18.93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本年财政拨款收入409.28万元，占总收入99.40%；其它收入2.50万元，占总支出0.60%；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411.77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79C4132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316.41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其中：人员经费295.66万元，占基本支出93.44%；公用经费20.75万元，占基本支出6.56%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6413F41A"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  <w:lang w:val="en-US" w:eastAsia="zh-CN"/>
        </w:rPr>
        <w:t>项目</w:t>
      </w:r>
      <w:r>
        <w:rPr>
          <w:rFonts w:eastAsia="楷体"/>
          <w:b/>
          <w:sz w:val="32"/>
          <w:szCs w:val="32"/>
        </w:rPr>
        <w:t>支出情况</w:t>
      </w:r>
    </w:p>
    <w:p w14:paraId="6FEA443E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我单位项目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年初预算数46万元，实际支出95.36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主要用于档案专项保管、库房改造等专项经费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7061A8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三、</w:t>
      </w:r>
      <w:r>
        <w:rPr>
          <w:rFonts w:eastAsia="黑体"/>
          <w:sz w:val="32"/>
          <w:szCs w:val="32"/>
        </w:rPr>
        <w:t>政府性基金预算支出情况</w:t>
      </w:r>
    </w:p>
    <w:p w14:paraId="6F6BA95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无政府性基金预算，无政府性基金预算支出。</w:t>
      </w:r>
    </w:p>
    <w:p w14:paraId="2C6BD7F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四、</w:t>
      </w:r>
      <w:r>
        <w:rPr>
          <w:rFonts w:eastAsia="黑体"/>
          <w:sz w:val="32"/>
          <w:szCs w:val="32"/>
        </w:rPr>
        <w:t>国有资本经营预算支出情况</w:t>
      </w:r>
    </w:p>
    <w:p w14:paraId="2411D76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支出。</w:t>
      </w:r>
    </w:p>
    <w:p w14:paraId="06CAF62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五、</w:t>
      </w:r>
      <w:r>
        <w:rPr>
          <w:rFonts w:eastAsia="黑体"/>
          <w:sz w:val="32"/>
          <w:szCs w:val="32"/>
        </w:rPr>
        <w:t>社会保险基金预算支出情况</w:t>
      </w:r>
    </w:p>
    <w:p w14:paraId="0BA97B5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社会保险基金预算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社会保险基金预算支出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8D77A82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 w14:paraId="69D67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2024年整体支出</w:t>
      </w:r>
      <w:r>
        <w:rPr>
          <w:rFonts w:ascii="仿宋_GB2312" w:hAnsi="仿宋" w:eastAsia="仿宋_GB2312"/>
          <w:sz w:val="32"/>
          <w:szCs w:val="32"/>
        </w:rPr>
        <w:t>411.77</w:t>
      </w:r>
      <w:r>
        <w:rPr>
          <w:rFonts w:hint="eastAsia" w:ascii="仿宋_GB2312" w:hAnsi="仿宋" w:eastAsia="仿宋_GB2312"/>
          <w:sz w:val="32"/>
          <w:szCs w:val="32"/>
        </w:rPr>
        <w:t>万元，基本支出</w:t>
      </w:r>
      <w:r>
        <w:rPr>
          <w:rFonts w:ascii="仿宋_GB2312" w:hAnsi="仿宋" w:eastAsia="仿宋_GB2312"/>
          <w:sz w:val="32"/>
          <w:szCs w:val="32"/>
        </w:rPr>
        <w:t>316.41</w:t>
      </w:r>
      <w:r>
        <w:rPr>
          <w:rFonts w:hint="eastAsia" w:ascii="仿宋_GB2312" w:hAnsi="仿宋" w:eastAsia="仿宋_GB2312"/>
          <w:sz w:val="32"/>
          <w:szCs w:val="32"/>
        </w:rPr>
        <w:t>万元，占全年总支出</w:t>
      </w:r>
      <w:r>
        <w:rPr>
          <w:rFonts w:ascii="仿宋_GB2312" w:hAnsi="仿宋" w:eastAsia="仿宋_GB2312"/>
          <w:sz w:val="32"/>
          <w:szCs w:val="32"/>
        </w:rPr>
        <w:t>76.84%</w:t>
      </w:r>
      <w:r>
        <w:rPr>
          <w:rFonts w:hint="eastAsia" w:ascii="仿宋_GB2312" w:hAnsi="仿宋" w:eastAsia="仿宋_GB2312"/>
          <w:sz w:val="32"/>
          <w:szCs w:val="32"/>
        </w:rPr>
        <w:t>，其中人员经费</w:t>
      </w:r>
      <w:r>
        <w:rPr>
          <w:rFonts w:ascii="仿宋_GB2312" w:hAnsi="仿宋" w:eastAsia="仿宋_GB2312"/>
          <w:sz w:val="32"/>
          <w:szCs w:val="32"/>
        </w:rPr>
        <w:t>295.66</w:t>
      </w:r>
      <w:r>
        <w:rPr>
          <w:rFonts w:hint="eastAsia" w:ascii="仿宋_GB2312" w:hAnsi="仿宋" w:eastAsia="仿宋_GB2312"/>
          <w:sz w:val="32"/>
          <w:szCs w:val="32"/>
        </w:rPr>
        <w:t>万元、主要是用于统发工资、绩效津贴等，公用经费</w:t>
      </w:r>
      <w:r>
        <w:rPr>
          <w:rFonts w:ascii="仿宋_GB2312" w:hAnsi="仿宋" w:eastAsia="仿宋_GB2312"/>
          <w:sz w:val="32"/>
          <w:szCs w:val="32"/>
        </w:rPr>
        <w:t>20.75</w:t>
      </w:r>
      <w:r>
        <w:rPr>
          <w:rFonts w:hint="eastAsia" w:ascii="仿宋_GB2312" w:hAnsi="仿宋" w:eastAsia="仿宋_GB2312"/>
          <w:sz w:val="32"/>
          <w:szCs w:val="32"/>
        </w:rPr>
        <w:t>万元，主要用于2024年衡阳市城建档案馆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日常办公经费及维护，保障了在职人员工资、退休人员福利发放及日常工作运转。</w:t>
      </w:r>
      <w:r>
        <w:rPr>
          <w:rFonts w:hint="eastAsia" w:ascii="仿宋_GB2312" w:hAnsi="仿宋" w:eastAsia="仿宋_GB2312"/>
          <w:sz w:val="32"/>
          <w:szCs w:val="32"/>
        </w:rPr>
        <w:t>按照预算绩效管理工作的总体要求，2024年实行绩效管理绩效评价结果良好。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部门整体支出绩效情况如下：</w:t>
      </w:r>
    </w:p>
    <w:p w14:paraId="26160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产出情况：</w:t>
      </w:r>
    </w:p>
    <w:p w14:paraId="1B6E1E0C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数量指标：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完成各县（市）区工作交流50次；完成建设工程档案和各类业务档案的审查与接收5000卷；完成城建档案馆业务培训20次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3EB89E6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质量指标：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严格按照年度工作任务，完成当年档案收集入库、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保障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档案资料完好。</w:t>
      </w:r>
    </w:p>
    <w:p w14:paraId="3490938D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时效指标：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各项工作对照方案所明确的时限完成，年度工作任务在本年度12月31日之前完成。</w:t>
      </w:r>
    </w:p>
    <w:p w14:paraId="427E55E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成本指标：基本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保障了我单位在职人员正常办公、生活秩序，保障我馆各项工作顺利开展。</w:t>
      </w:r>
    </w:p>
    <w:p w14:paraId="0F3CD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效益情况：</w:t>
      </w:r>
    </w:p>
    <w:p w14:paraId="1D620E6C">
      <w:pPr>
        <w:widowControl/>
        <w:numPr>
          <w:ilvl w:val="0"/>
          <w:numId w:val="5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经济效益指标：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档案形成所产生效益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明显增长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 w14:paraId="72D2B200">
      <w:pPr>
        <w:widowControl/>
        <w:numPr>
          <w:ilvl w:val="0"/>
          <w:numId w:val="5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社会效益指标：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规范城市建设各类工程档案的收集。</w:t>
      </w:r>
    </w:p>
    <w:p w14:paraId="363FC9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3、生态效益指标：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档案电子化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逐渐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形成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。</w:t>
      </w:r>
    </w:p>
    <w:p w14:paraId="72277FF3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4、服务对象满意度情况：档案使用者满意度达98%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1A07A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财务管理严格依法依规，做到公开公平公正，在严格执行各项有关法律法规、财经纪律、财务规章制度的同时，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系统规范了预算业务、收支业务、资产管理业务、政府采购业务、专项资金业务等管理办法和操作规程。严格按照各项制度实施了预算配置、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预算执行、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预算管理、固定资产管理各项工作，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在职人员正常办公、生活秩序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较好的履行了工作职责。</w:t>
      </w:r>
    </w:p>
    <w:p w14:paraId="4CAE6B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年度我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整体支出绩效自评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bookmarkEnd w:id="0"/>
    <w:p w14:paraId="31AED3C7">
      <w:pPr>
        <w:pStyle w:val="16"/>
        <w:widowControl/>
        <w:ind w:firstLine="64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 w14:paraId="4DED67A2">
      <w:pPr>
        <w:pStyle w:val="16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七、存在的问题及原因分析</w:t>
      </w:r>
    </w:p>
    <w:p w14:paraId="5DE032B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1、部门预算工作经费偏少，预新形势下，部门工作日益繁重，年初预算工作经费远远不足，难以满足新形势下工作的要求，任务诸多经费靠追加。</w:t>
      </w:r>
    </w:p>
    <w:p w14:paraId="73A1D24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2、预算绩效观念不深入,缺乏主动性。对预算绩效管理制度的认知不到位，认为预算申报项目能落实到位、预算安排资金能正常支出就好, 绩效自评指标不够具体，没有积极考虑资金效益的最大化。</w:t>
      </w:r>
    </w:p>
    <w:p w14:paraId="4015DE2C">
      <w:pPr>
        <w:widowControl/>
        <w:numPr>
          <w:ilvl w:val="0"/>
          <w:numId w:val="6"/>
        </w:num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下一步改进措施</w:t>
      </w:r>
    </w:p>
    <w:p w14:paraId="74C45C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针对上述存在的问题及整体支出管理工作的需要，拟实施的改进措施如下：</w:t>
      </w:r>
    </w:p>
    <w:p w14:paraId="2E0240C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预算编制管理。加强组织领导，坚持先有预算、后有支出，没有预算不得支出。组织学习《预算法》、《事业单位会计制度》、《事业单位财务规则》等法规制度，做到决算与预算相衔接，切实提高部门收支管理水平，结合实际情况，完整、准确地披露相关信息。</w:t>
      </w:r>
    </w:p>
    <w:p w14:paraId="69BF2CB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2、加强预算绩效管理。强化预算绩效管理责任意识，规范内控工作，严格绩效自评指标的细化和量化，特别是做好效益三级指标的具体、可衡量，符合实际工作内容等。</w:t>
      </w:r>
    </w:p>
    <w:p w14:paraId="656CF0CB">
      <w:pPr>
        <w:widowControl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九、其他需要说明的情况</w:t>
      </w:r>
      <w:r>
        <w:rPr>
          <w:rFonts w:hint="eastAsia" w:ascii="Times New Roman" w:hAnsi="Times New Roman" w:eastAsia="黑体"/>
          <w:sz w:val="32"/>
          <w:szCs w:val="32"/>
        </w:rPr>
        <w:t>（无）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E5207"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- 7 -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 w14:paraId="4315F8B6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B5D7E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204F140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13810"/>
    <w:multiLevelType w:val="singleLevel"/>
    <w:tmpl w:val="9541381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5FDBBF"/>
    <w:multiLevelType w:val="singleLevel"/>
    <w:tmpl w:val="C15FDBB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82183DD"/>
    <w:multiLevelType w:val="singleLevel"/>
    <w:tmpl w:val="D82183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E986460"/>
    <w:multiLevelType w:val="singleLevel"/>
    <w:tmpl w:val="0E9864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3C53735"/>
    <w:multiLevelType w:val="singleLevel"/>
    <w:tmpl w:val="23C5373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EB03DEF"/>
    <w:multiLevelType w:val="singleLevel"/>
    <w:tmpl w:val="3EB03D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ZiYTUzZTQ1MTMzN2IwZTA1YTE5MmJkZDNkZTA4YTkifQ=="/>
  </w:docVars>
  <w:rsids>
    <w:rsidRoot w:val="00C553EF"/>
    <w:rsid w:val="00012C93"/>
    <w:rsid w:val="000734E3"/>
    <w:rsid w:val="000773D5"/>
    <w:rsid w:val="00080625"/>
    <w:rsid w:val="00093B9D"/>
    <w:rsid w:val="00094646"/>
    <w:rsid w:val="000A561A"/>
    <w:rsid w:val="000D4A56"/>
    <w:rsid w:val="000D5E7F"/>
    <w:rsid w:val="000E2B59"/>
    <w:rsid w:val="000F775C"/>
    <w:rsid w:val="00135131"/>
    <w:rsid w:val="00135395"/>
    <w:rsid w:val="0013700F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34100"/>
    <w:rsid w:val="002A03D6"/>
    <w:rsid w:val="002D01D7"/>
    <w:rsid w:val="002F05A3"/>
    <w:rsid w:val="003056F3"/>
    <w:rsid w:val="003126FC"/>
    <w:rsid w:val="00323CF3"/>
    <w:rsid w:val="0032533F"/>
    <w:rsid w:val="0036719D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743B4"/>
    <w:rsid w:val="00575C40"/>
    <w:rsid w:val="00581EEE"/>
    <w:rsid w:val="005851E9"/>
    <w:rsid w:val="00591495"/>
    <w:rsid w:val="00594AEE"/>
    <w:rsid w:val="005D3049"/>
    <w:rsid w:val="006264B7"/>
    <w:rsid w:val="006964D9"/>
    <w:rsid w:val="006F37DA"/>
    <w:rsid w:val="007123D7"/>
    <w:rsid w:val="00713B58"/>
    <w:rsid w:val="00751BF0"/>
    <w:rsid w:val="00764972"/>
    <w:rsid w:val="00771B0E"/>
    <w:rsid w:val="00794C19"/>
    <w:rsid w:val="007A6F2C"/>
    <w:rsid w:val="007B3731"/>
    <w:rsid w:val="007C3C5A"/>
    <w:rsid w:val="007C3F2D"/>
    <w:rsid w:val="007E2D1B"/>
    <w:rsid w:val="007E3E71"/>
    <w:rsid w:val="008241E1"/>
    <w:rsid w:val="008429A7"/>
    <w:rsid w:val="00847A3C"/>
    <w:rsid w:val="00893AEC"/>
    <w:rsid w:val="008C1A1B"/>
    <w:rsid w:val="00915B37"/>
    <w:rsid w:val="00935689"/>
    <w:rsid w:val="00940D4A"/>
    <w:rsid w:val="00970BB5"/>
    <w:rsid w:val="00971DB4"/>
    <w:rsid w:val="0097394E"/>
    <w:rsid w:val="00995EF0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4955"/>
    <w:rsid w:val="00C23636"/>
    <w:rsid w:val="00C44682"/>
    <w:rsid w:val="00C553EF"/>
    <w:rsid w:val="00C641BD"/>
    <w:rsid w:val="00C91F4C"/>
    <w:rsid w:val="00C9428C"/>
    <w:rsid w:val="00CB76C0"/>
    <w:rsid w:val="00CC6012"/>
    <w:rsid w:val="00CD032C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096D"/>
    <w:rsid w:val="00E01819"/>
    <w:rsid w:val="00E039BF"/>
    <w:rsid w:val="00E323CD"/>
    <w:rsid w:val="00E50CF2"/>
    <w:rsid w:val="00E8571A"/>
    <w:rsid w:val="00E94B12"/>
    <w:rsid w:val="00EE1946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1170C55"/>
    <w:rsid w:val="01805104"/>
    <w:rsid w:val="028D58A7"/>
    <w:rsid w:val="03043E77"/>
    <w:rsid w:val="04207E21"/>
    <w:rsid w:val="04D3443C"/>
    <w:rsid w:val="07A116BA"/>
    <w:rsid w:val="07FD1117"/>
    <w:rsid w:val="08F57ACE"/>
    <w:rsid w:val="09FF4474"/>
    <w:rsid w:val="0C292492"/>
    <w:rsid w:val="0CE9794A"/>
    <w:rsid w:val="0DA73361"/>
    <w:rsid w:val="0E175B3C"/>
    <w:rsid w:val="0F262ACD"/>
    <w:rsid w:val="11651569"/>
    <w:rsid w:val="13EC7D20"/>
    <w:rsid w:val="157B3678"/>
    <w:rsid w:val="15DA6FC6"/>
    <w:rsid w:val="166F2EBE"/>
    <w:rsid w:val="18934E7A"/>
    <w:rsid w:val="18DC3C5E"/>
    <w:rsid w:val="1A6A7BF0"/>
    <w:rsid w:val="1C193BC1"/>
    <w:rsid w:val="1DB90C80"/>
    <w:rsid w:val="211C60E8"/>
    <w:rsid w:val="217D46AD"/>
    <w:rsid w:val="27AF3FDF"/>
    <w:rsid w:val="28CD5F1A"/>
    <w:rsid w:val="2BF0264B"/>
    <w:rsid w:val="2CA61530"/>
    <w:rsid w:val="2E660FDE"/>
    <w:rsid w:val="2F9E2800"/>
    <w:rsid w:val="30C916BD"/>
    <w:rsid w:val="31221B4D"/>
    <w:rsid w:val="31556AAC"/>
    <w:rsid w:val="3390674C"/>
    <w:rsid w:val="371D6FD1"/>
    <w:rsid w:val="388D493A"/>
    <w:rsid w:val="398B5761"/>
    <w:rsid w:val="3A9A3BB2"/>
    <w:rsid w:val="3BE01C93"/>
    <w:rsid w:val="3C667DC0"/>
    <w:rsid w:val="3CE867A4"/>
    <w:rsid w:val="3F33282F"/>
    <w:rsid w:val="3F52287D"/>
    <w:rsid w:val="416B7C26"/>
    <w:rsid w:val="41AA074E"/>
    <w:rsid w:val="41C61B6B"/>
    <w:rsid w:val="4278084D"/>
    <w:rsid w:val="43495316"/>
    <w:rsid w:val="436239D7"/>
    <w:rsid w:val="44A75419"/>
    <w:rsid w:val="46164E3B"/>
    <w:rsid w:val="46234347"/>
    <w:rsid w:val="4A6F2395"/>
    <w:rsid w:val="4C067692"/>
    <w:rsid w:val="4D552ECB"/>
    <w:rsid w:val="4EE80BE6"/>
    <w:rsid w:val="4FDD6193"/>
    <w:rsid w:val="52B753C1"/>
    <w:rsid w:val="538C128A"/>
    <w:rsid w:val="538C5F06"/>
    <w:rsid w:val="548D0188"/>
    <w:rsid w:val="554E7F0C"/>
    <w:rsid w:val="561346BC"/>
    <w:rsid w:val="568A3CC6"/>
    <w:rsid w:val="5B0B1E06"/>
    <w:rsid w:val="5C2F64BB"/>
    <w:rsid w:val="5D861D35"/>
    <w:rsid w:val="5E993BCD"/>
    <w:rsid w:val="60675D31"/>
    <w:rsid w:val="609A4BD3"/>
    <w:rsid w:val="62D53F01"/>
    <w:rsid w:val="62F62474"/>
    <w:rsid w:val="640815D9"/>
    <w:rsid w:val="64992B79"/>
    <w:rsid w:val="66B91727"/>
    <w:rsid w:val="67452B44"/>
    <w:rsid w:val="6AF80B9B"/>
    <w:rsid w:val="6B416CC5"/>
    <w:rsid w:val="6BAD2A66"/>
    <w:rsid w:val="6C3D203B"/>
    <w:rsid w:val="6CDE3E9F"/>
    <w:rsid w:val="6F00699E"/>
    <w:rsid w:val="6F8F0A2C"/>
    <w:rsid w:val="71125845"/>
    <w:rsid w:val="76522B87"/>
    <w:rsid w:val="773A3B3B"/>
    <w:rsid w:val="77A24B7F"/>
    <w:rsid w:val="77F819BD"/>
    <w:rsid w:val="78660559"/>
    <w:rsid w:val="7F4A2182"/>
    <w:rsid w:val="7F531EB8"/>
    <w:rsid w:val="7F910F92"/>
    <w:rsid w:val="7FBF3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annotation reference"/>
    <w:basedOn w:val="8"/>
    <w:autoRedefine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修订1"/>
    <w:autoRedefine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1762</Words>
  <Characters>1905</Characters>
  <Lines>29</Lines>
  <Paragraphs>8</Paragraphs>
  <TotalTime>0</TotalTime>
  <ScaleCrop>false</ScaleCrop>
  <LinksUpToDate>false</LinksUpToDate>
  <CharactersWithSpaces>1917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Saraphines</cp:lastModifiedBy>
  <cp:lastPrinted>2022-05-12T01:17:00Z</cp:lastPrinted>
  <dcterms:modified xsi:type="dcterms:W3CDTF">2025-02-26T10:08:02Z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F5F86056147C4A7EA2537A2DFB633956</vt:lpwstr>
  </property>
  <property fmtid="{D5CDD505-2E9C-101B-9397-08002B2CF9AE}" pid="4" name="KSOTemplateDocerSaveRecord">
    <vt:lpwstr>eyJoZGlkIjoiM2FiZDIzMjBhYjY3YjcwYmIxYWI1NjM4YzVmYjEyMDMiLCJ1c2VySWQiOiIxMTQ1MDc1ODk4In0=</vt:lpwstr>
  </property>
</Properties>
</file>