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4239B9F">
      <w:pPr>
        <w:ind w:left="3253" w:hanging="3253" w:hangingChars="900"/>
        <w:rPr>
          <w:b/>
          <w:sz w:val="36"/>
          <w:szCs w:val="36"/>
        </w:rPr>
      </w:pPr>
      <w:bookmarkStart w:id="0" w:name="_GoBack"/>
      <w:bookmarkEnd w:id="0"/>
      <w:r>
        <w:rPr>
          <w:rFonts w:hint="eastAsia"/>
          <w:b/>
          <w:sz w:val="36"/>
          <w:szCs w:val="36"/>
        </w:rPr>
        <w:t>衡阳湘剧艺术有限责任公司项目支出绩效自评报告（2024年度）</w:t>
      </w:r>
    </w:p>
    <w:p w14:paraId="3515E766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14:paraId="245AF638">
      <w:pPr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一、项目支出基本概况</w:t>
      </w:r>
    </w:p>
    <w:p w14:paraId="50A484BB">
      <w:pPr>
        <w:rPr>
          <w:sz w:val="32"/>
          <w:szCs w:val="32"/>
        </w:rPr>
      </w:pPr>
    </w:p>
    <w:p w14:paraId="5284D139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（一）单位基本情况</w:t>
      </w:r>
    </w:p>
    <w:p w14:paraId="4C5B6900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衡阳湘剧艺术有限责任公司在衡阳市文化和旅游局的主管下，肩负着衡阳湘剧传承、发展与推广的重任。公司内部组织架构完善，设有综合管理部、艺术创作部、演出活动部、市场拓展部、非遗传承部等多个部门。各部门分工明确，协同合作，从湘剧剧本创作、演员排练，到演出策划、市场推广以及非遗保护工作的开展，共同推动公司业务运转。目前，公司拥有专业演职人员62人，其中包括经验丰富的资深演员、优秀的青年骨干以及专业的创作人才，为湘剧事业发展提供坚实的人力保障。</w:t>
      </w:r>
    </w:p>
    <w:p w14:paraId="69D7F10D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1C47679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（二）项目资金基本情况</w:t>
      </w:r>
    </w:p>
    <w:p w14:paraId="7A5D42CC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66D8887D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1. 省文化和旅游发展专项资金《树新风》：资金额度为10万元，全部为当年财政拨款。旨在通过组织演出和传承教学活动，推动湘剧艺术的创新发展，传播湘剧文化。</w:t>
      </w:r>
    </w:p>
    <w:p w14:paraId="1BF91155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2. 2023年送戏下乡经费：共计22.8万元，资金来源为财政拨款。主要用于开展送戏下乡演出活动，丰富基层群众文化生活。</w:t>
      </w:r>
    </w:p>
    <w:p w14:paraId="3D1AAF4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3. 2024年送戏下乡经费：金额为25.65万元，同样来自财政拨款。目标是完成50场惠民演出，促进文旅融合，弘扬湘剧文化。</w:t>
      </w:r>
    </w:p>
    <w:p w14:paraId="43C27ED2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4. 新剧创作排练经费：20万元，用于支持新剧目的创作与排练，推动湘剧艺术创新，打造高质量的湘剧作品。</w:t>
      </w:r>
    </w:p>
    <w:p w14:paraId="17882432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5. 创排经费：100万元，专项用于湘剧剧目的创作和排练，提升湘剧的艺术品质和市场竞争力。</w:t>
      </w:r>
    </w:p>
    <w:p w14:paraId="5CE146D6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6. 省文化和旅游发展专项资金《拨火棍》：3万元，用于复排经典剧目《拨火棍》，并开展公益演出，提升湘剧的知名度和影响力。</w:t>
      </w:r>
    </w:p>
    <w:p w14:paraId="4967742E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7. 流动舞台车专项资金：3.5万元，主要用于流动舞台车的维护、保养以及相关费用支出，保障演出顺利进行。</w:t>
      </w:r>
    </w:p>
    <w:p w14:paraId="20E0ECE4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8. 非物质文化遗产保护资金：10万元，用于湘剧非遗项目的保护、传承和推广，包括资料整理、传承教学、展示展演等工作。</w:t>
      </w:r>
    </w:p>
    <w:p w14:paraId="6FECBB0C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9. 2024年国家非遗保护专项资金：21万元，重点支持湘剧国家级非遗项目的保护与传承，确保湘剧文化的可持续发展。</w:t>
      </w:r>
    </w:p>
    <w:p w14:paraId="67D09B7E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48EA0C69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（三）预算资金绩效目标</w:t>
      </w:r>
    </w:p>
    <w:p w14:paraId="55EAF79A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3229B885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1. 《树新风》项目：演出10场次，传承教学30人次，参加比赛获得田汉奖，促进公司演出收入增加3万元，向社区、乡村、学校开展演出，有效推广优秀传统文化，确保观众满意度达90%以上，项目创作费用控制在10万元以内。</w:t>
      </w:r>
    </w:p>
    <w:p w14:paraId="05989D89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2. 送戏下乡项目（2023年、2024年）：分别完成50场演出任务，保证演出剧目质量优秀，在12个月内完成项目，实现财政购买演出收入（2023年35万元、2024年35万元），丰富群众文化生活，推广湘剧文化，确保观众满意度达90%以上，控制演出损耗及支出（2023年20万元以内、2024年35万元以内）。</w:t>
      </w:r>
    </w:p>
    <w:p w14:paraId="4AE054B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3. 新剧创作排练经费项目：创作1部新剧目，参加比赛获省级奖，5个月内完成项目，促进公司演出收入增加10万元，在社区、乡村、学校演出，推广普及演出活动，确保观众满意度达90%以上，创作费用控制在20万元以内。</w:t>
      </w:r>
    </w:p>
    <w:p w14:paraId="1B1F5A1C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4. 创排经费项目：复排传统大戏1台、小戏5台，排练剧目符合优秀标准，12个月内完成项目，促进公司演出收入增加10万元，在学校开展复排剧目推广教学，传承经典剧目，确保观众满意度达90%以上，排练支出费用控制在100万元以内。</w:t>
      </w:r>
    </w:p>
    <w:p w14:paraId="1CD0A549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5. 《拨火棍》项目：高质量复排并演出10场，演出质量良好及以上，6个月内完成项目，增加经济收益3万元，丰富群众文化生活，推广湘剧品牌，确保观众满意度达90%以上。</w:t>
      </w:r>
    </w:p>
    <w:p w14:paraId="0B61B571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6. 流动舞台车专项资金项目：保障演出用车，安全事故率低于5%，演出用车时间50天，减少外租用演出车，为演出提供便利，确保观众满意度达90%以上，加油、司机费控制在5万元以内。</w:t>
      </w:r>
    </w:p>
    <w:p w14:paraId="3E7A7450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7. 非物质文化遗产保护项目：整理保存湘剧资料，开展传承教学活动，组织展示展演，提升湘剧的社会影响力，促进湘剧传承发展。</w:t>
      </w:r>
    </w:p>
    <w:p w14:paraId="7ACCE6BE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8. 2024年国家非遗保护专项资金项目：加强湘剧非遗项目的保护力度，培养传承人才，推动湘剧在新时代的传承与创新。</w:t>
      </w:r>
    </w:p>
    <w:p w14:paraId="21BD0461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6B5DD2B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二、项目资金使用及管理情况</w:t>
      </w:r>
    </w:p>
    <w:p w14:paraId="096A3371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4A4431E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（一）《树新风》项目</w:t>
      </w:r>
    </w:p>
    <w:p w14:paraId="353BE33B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58926A0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资金于分别于2023年12月（市级）和2024年12月（省级）全额到账，公司严格遵循专项资金管理办法，确保资金专款专用。资金主要用 导演、剧本费用等10万元、 比赛筹备费用10万元等，项目创作费用总计20万元，无资金闲置情况。</w:t>
      </w:r>
    </w:p>
    <w:p w14:paraId="099B99F3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316DC03E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（二）送戏下乡项目（2023年、2024年）</w:t>
      </w:r>
    </w:p>
    <w:p w14:paraId="5A74D081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4E6FD7BA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2023年资金22.8万元于2024年12月到账，2024年资金25.65万元于2024年12月到账。资金主要用于演员演出补贴、交通费用、演出设备租赁与维护、演出道具和服装的损耗等方面。2023年演出损耗及支出为22.8万元，2024年演出费用支出为25.65万元以内，两年合计48.45万元。均严格控制在预算范围内，且无资金挪用现象。</w:t>
      </w:r>
    </w:p>
    <w:p w14:paraId="33B3E5DE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178653B0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（三）新剧创作排练经费项目</w:t>
      </w:r>
    </w:p>
    <w:p w14:paraId="174538D8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5A268E5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20万元资金于2024年12月到账，公司按照预算安排，将资金用于剧本创作、演员排练费用、排练场地租赁、音乐创作与制作、舞台道具和服装的定制等方面，创作费用控制在20万元之内，资金使用合理合规。</w:t>
      </w:r>
    </w:p>
    <w:p w14:paraId="529EFC65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38459B6A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（四）创排经费项目</w:t>
      </w:r>
    </w:p>
    <w:p w14:paraId="6167FA7C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6D01641A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100万元资金分阶段到账，公司依据项目进度有序使用资金。主要支出包括各种创排经费，排练支出费用控制在100万元之内，确保资金使用效益最大化。</w:t>
      </w:r>
    </w:p>
    <w:p w14:paraId="696A195A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265B7EB8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（五）《拨火棍》项目</w:t>
      </w:r>
    </w:p>
    <w:p w14:paraId="1F191756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20A10474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3万元资金于2024年12月到账，全部用于《拨火棍》的练排和演出。具体包括演员排练费用、舞台道具和服装的修复与购置、演出场地租赁、宣传推广等方面，实现了增加经济收益3万元的目标，资金使用效果良好。</w:t>
      </w:r>
    </w:p>
    <w:p w14:paraId="5C34912F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67B29702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（六）流动舞台车专项资金项目</w:t>
      </w:r>
    </w:p>
    <w:p w14:paraId="495806E3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10D002A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3.5万元资金于2024年12月到账，主要用于舞台车维修和保养3.5万元，保障了演出用车需求。</w:t>
      </w:r>
    </w:p>
    <w:p w14:paraId="7ACC32F5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6CBC9D5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（七）非物质文化遗产保护项目</w:t>
      </w:r>
    </w:p>
    <w:p w14:paraId="530AA85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AE95278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10万元资金于2024年12月到账，用于衡阳湘剧资料的收集、整理保存，传承人的教学补贴，展示展演活动的组织费用等，有效推动了湘剧非遗项目的保护与传承。</w:t>
      </w:r>
    </w:p>
    <w:p w14:paraId="440DB443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CC9530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（八）2024年国家非遗保护专项资金项目</w:t>
      </w:r>
    </w:p>
    <w:p w14:paraId="3283ABA2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05C2924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21万元资金于2024年9月到账，目前已按照项目规划，将部分资金用于湘剧传承人才培养、非遗研究与创新项目、传承基地建设等方面，该项资金尚有结余，待2025年继续支出，持续为湘剧非遗保护工作提供有力支持。</w:t>
      </w:r>
    </w:p>
    <w:p w14:paraId="6AA301E6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A8CBAC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三、项目支出组织实施情况</w:t>
      </w:r>
    </w:p>
    <w:p w14:paraId="53E5836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26EF324E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公司建立了完善的项目管理体系，对各类专项资金实行“专人管理、专账核算、专项使用”。在项目实施过程中，明确各部门职责，艺术创作部负责剧目的创作和排练，演出活动部负责演出的组织和执行，市场拓展部负责演出的宣传和推广，非遗传承部负责非遗项目的保护和传承工作，综合管理部负责资金的管理和后勤保障。</w:t>
      </w:r>
    </w:p>
    <w:p w14:paraId="4169A80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D6048F9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项目资金的拨付严格遵循专款专用原则，按照项目进度和资金使用计划进行。资金使用过程中，严格执行财务审批制度，确保每一笔资金支出都真实、合法、有效。同时，公司自觉接受财政、审计、纪检等部门的监督检查，定期对项目资金的使用情况进行审计和公示，保证资金使用的透明度。</w:t>
      </w:r>
    </w:p>
    <w:p w14:paraId="41DC3AEB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38CD27A2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四、项目支出绩效情况</w:t>
      </w:r>
    </w:p>
    <w:p w14:paraId="317638A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1F6877D3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（一）《树新风》项目</w:t>
      </w:r>
    </w:p>
    <w:p w14:paraId="05C9979F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21CA6A8F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1. 产出指标：演出场次达到20场，远超预期的10场，得20分；获得田汉小剧目奖，质量指标满分10分；项目3个月完成，提前2个月，时效指标得10分，产出指标共计40分。</w:t>
      </w:r>
    </w:p>
    <w:p w14:paraId="6D66A179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 效益指标：促进公司演出收入增加3万元，经济效益指标得10分；在社区、乡村、学校演出，社会效益指标得5分；有效推广优秀传统文化，可持续影响指标得5分，效益指标总计20分。</w:t>
      </w:r>
    </w:p>
    <w:p w14:paraId="154DA1A3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3. 满意度指标：观众满意度达90%以上，得10分。</w:t>
      </w:r>
    </w:p>
    <w:p w14:paraId="5E3E954C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4. 成本指标：项目创作费用控制在10万元，得20分。综合得分100分。</w:t>
      </w:r>
    </w:p>
    <w:p w14:paraId="21F26F76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6CAAB617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（二）送戏下乡项目（2023年、2024年）</w:t>
      </w:r>
    </w:p>
    <w:p w14:paraId="6C188158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32709E1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1. 产出指标：2023年演出54场、2024年演出53场，数量指标满分20分；演出剧目质量优秀，质量指标得10分；均在11个月内完成项目，时效指标得10分，产出指标共计40分。</w:t>
      </w:r>
    </w:p>
    <w:p w14:paraId="0BB2A86D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 效益指标：2023年财政购买演出收入22.8万元、2024年25.62万元，未达预期，经济效益指标各得8分；丰富群众文化生活，社会效益指标各得5分；推广湘剧文化，可持续影响指标各得5分，效益指标总计26分。</w:t>
      </w:r>
    </w:p>
    <w:p w14:paraId="5FF40D1A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3. 满意度指标：观众满意度均达90%以上，各得10分。</w:t>
      </w:r>
    </w:p>
    <w:p w14:paraId="30A7956C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4. 成本指标：2023年演出损耗及支出10万元、2024年演出费用支出25.65万元以内，均符合预算，各得20分。综合得分分别为86分和86分。</w:t>
      </w:r>
    </w:p>
    <w:p w14:paraId="281C2BE0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BCBE978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（三）新剧创作排练经费项目</w:t>
      </w:r>
    </w:p>
    <w:p w14:paraId="38C88A2B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00696AD8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1. 产出指标：创作1部新剧目且获奖，数量和质量指标各得20分、10分；3个月内完成项目，时效指标得10分，产出指标共计40分。</w:t>
      </w:r>
    </w:p>
    <w:p w14:paraId="67347E10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 效益指标：促进公司演出收入增加10万元，经济效益指标得10分；在社区、乡村、学校演出，社会效益指标得5分；推广普及演出活动，可持续影响指标得5分，效益指标总计20分。</w:t>
      </w:r>
    </w:p>
    <w:p w14:paraId="63D52259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3. 满意度指标：观众满意度达90%以上，得10分。</w:t>
      </w:r>
    </w:p>
    <w:p w14:paraId="0293A633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4. 成本指标：创作费用控制在20万元以内，得20分。综合得分90分。</w:t>
      </w:r>
    </w:p>
    <w:p w14:paraId="755B9B4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6613888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（四）创排经费项目</w:t>
      </w:r>
    </w:p>
    <w:p w14:paraId="6AC2914B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454CECEC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1. 产出指标：复排剧目数量达标，质量符合优秀标准，且在12个月内完成项目，数量、质量、时效指标分别得20分、10分、10分，产出指标共计40分。</w:t>
      </w:r>
    </w:p>
    <w:p w14:paraId="3329EB2F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 效益指标：促进公司演出收入增加10万元，经济效益指标得10分；在学校开展推广教学，社会效益指标得5分；传承经典剧目，可持续影响指标得5分，效益指标总计20分。</w:t>
      </w:r>
    </w:p>
    <w:p w14:paraId="6A302E8E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3. 满意度指标：观众满意度达90%以上，得10分。</w:t>
      </w:r>
    </w:p>
    <w:p w14:paraId="5576FE89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4. 成本指标：排练支出费用控制在100万元以内，得20分。综合得分90分。</w:t>
      </w:r>
    </w:p>
    <w:p w14:paraId="510FBEC3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64161561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（五）《拨火棍》项目</w:t>
      </w:r>
    </w:p>
    <w:p w14:paraId="3E3F2293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171E304E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1. 产出指标：演出15场，演出质量优秀，5个月内完成项目，数量、质量、时效指标分别得10分、10分、10分，产出指标共计30分。</w:t>
      </w:r>
    </w:p>
    <w:p w14:paraId="7C2FDE13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 效益指标：增加经济收益3万元，经济效益指标得10分；丰富群众文化生活，社会效益指标得5分；推广湘剧品牌，可持续影响指标得5分，效益指标总计20分。</w:t>
      </w:r>
    </w:p>
    <w:p w14:paraId="53677284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3. 满意度指标：观众满意度达95%，得10分。综合得分80分。</w:t>
      </w:r>
    </w:p>
    <w:p w14:paraId="42A11648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38E0AA50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（六）流动舞台车专项资金项目</w:t>
      </w:r>
    </w:p>
    <w:p w14:paraId="1DF296F5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7E95EAF3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1. 产出指标：用车数量满足需求，安全事故率为0，演出用车时间54天，数量、质量、时效指标分别得20分、10分、10分，产出指标共计40分。</w:t>
      </w:r>
    </w:p>
    <w:p w14:paraId="58636416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2. 效益指标：未产生外租用演出车租金，经济效益指标得0分；为演出提供便利，可持续影响指标得5分，效益指标总计5分。</w:t>
      </w:r>
    </w:p>
    <w:p w14:paraId="78038AE9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3. 满意度指标：观众满意度达90%以上，得10分。</w:t>
      </w:r>
    </w:p>
    <w:p w14:paraId="3AF51491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4. 成本指标：加油、司机费控制在5万元以内，得20分。综合得分75分。</w:t>
      </w:r>
    </w:p>
    <w:p w14:paraId="6722C555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3BF932BC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（七）非物质文化遗产保护项目</w:t>
      </w:r>
    </w:p>
    <w:p w14:paraId="621C1C81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6B7E6245">
      <w:pPr>
        <w:ind w:firstLine="640" w:firstLineChars="200"/>
        <w:rPr>
          <w:sz w:val="32"/>
          <w:szCs w:val="32"/>
        </w:rPr>
      </w:pPr>
      <w:r>
        <w:rPr>
          <w:rFonts w:hint="eastAsia"/>
          <w:sz w:val="32"/>
          <w:szCs w:val="32"/>
        </w:rPr>
        <w:t>通过资料整理、传承教学、展示展演等工作，有效保护和传承了湘剧非遗项目，提升了湘剧的社会影响力，达到了项目预期目标。</w:t>
      </w:r>
    </w:p>
    <w:p w14:paraId="6A8CD000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37146F3C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（八）2024年国家非遗保护专项资金项目</w:t>
      </w:r>
    </w:p>
    <w:p w14:paraId="25FC2578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53629CF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在传承人才培养、非遗研究与创新、传承基地建设等方面取得了一定进展，为湘剧非遗项目的长期发展奠定了基础。</w:t>
      </w:r>
    </w:p>
    <w:p w14:paraId="19EED367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7A30CACA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五、主要经验做法、存在的问题及原因分析</w:t>
      </w:r>
    </w:p>
    <w:p w14:paraId="3CE0A650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11591984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（一）主要经验做法</w:t>
      </w:r>
    </w:p>
    <w:p w14:paraId="22349740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69B31DD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1. 加强与社区、乡村、学校的合作，拓展演出渠道，提高湘剧的社会覆盖面和影响力。</w:t>
      </w:r>
    </w:p>
    <w:p w14:paraId="1AD4CD4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2. 注重人才培养，通过传承教学、比赛锻炼等方式，提升演员的专业水平和艺术素养。</w:t>
      </w:r>
    </w:p>
    <w:p w14:paraId="70D4803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3. 严格资金管理，建立健全财务制度，确保资金使用合理、合规、高效。</w:t>
      </w:r>
    </w:p>
    <w:p w14:paraId="23470915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77343B79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（二）存在的问题及原因分析</w:t>
      </w:r>
    </w:p>
    <w:p w14:paraId="29DA90C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40F1445D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1. 预算执行偏差：部分项目存在预算执行偏差，如送戏下乡项目的财政购买演出收入未达预期。主要原因是市场环境变化和财政资金安排调整，导致演出场次的购买数量减少。</w:t>
      </w:r>
    </w:p>
    <w:p w14:paraId="02D8795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2. 资金使用效益有待提高：在一些项目中，资金使用效益不高，如流动舞台车专项资金项目的经济效益未充分发挥。原因是缺乏对市场的深入调研和商业运营策划，未能有效利用舞台车开展商业演出活动。</w:t>
      </w:r>
    </w:p>
    <w:p w14:paraId="45B45C2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3. 项目可持续发展面临挑战：尽管各项目在短期内取得了一定成效，但从长期来看，湘剧的传承和发展仍面临人才短缺、市场竞争激烈等问题。主要原因是湘剧行业的吸引力不足，年轻人对湘剧的兴趣不高，导致后备人才储备不足。</w:t>
      </w:r>
    </w:p>
    <w:p w14:paraId="3340BBBC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556EEB2B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六、有关建议</w:t>
      </w:r>
    </w:p>
    <w:p w14:paraId="1B40C297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1E75D8E6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1. 加强预算管理，提高预算编制的科学性和准确性。在编制预算时，充分考虑市场变化和政策调整因素，合理安排资金预算。</w:t>
      </w:r>
    </w:p>
    <w:p w14:paraId="2A0EB251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2. 提升资金使用效益，加强项目的商业运营策划。深入调研市场需求，挖掘项目的商业价值，通过开展商业演出、文化产品开发等活动，提高项目的经济效益。</w:t>
      </w:r>
    </w:p>
    <w:p w14:paraId="10DBA13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3. 加大对湘剧传承和发展的支持力度，培养更多的专业人才。通过提高演员待遇、开展培训活动、加强宣传推广等方式，吸引更多年轻人投身湘剧事业，为湘剧的可持续发展提供人才保障。</w:t>
      </w:r>
    </w:p>
    <w:p w14:paraId="54C3D7D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14:paraId="783C941E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七、其他需要说明的问题</w:t>
      </w:r>
    </w:p>
    <w:p w14:paraId="470B3F81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佐证材料</w:t>
      </w:r>
    </w:p>
    <w:p w14:paraId="15901467">
      <w:r>
        <w:drawing>
          <wp:inline distT="0" distB="0" distL="0" distR="0">
            <wp:extent cx="5274310" cy="3955415"/>
            <wp:effectExtent l="19050" t="0" r="2540" b="0"/>
            <wp:docPr id="1" name="图片 1" descr="D:\Documents\WeChat Files\wxid_56as9gtg1yea21\FileStorage\Temp\ffe4a12783bca3c260289db1a02ba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\Documents\WeChat Files\wxid_56as9gtg1yea21\FileStorage\Temp\ffe4a12783bca3c260289db1a02ba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36B7368">
      <w:pPr>
        <w:rPr>
          <w:sz w:val="32"/>
          <w:szCs w:val="32"/>
        </w:rPr>
      </w:pPr>
      <w:r>
        <w:rPr>
          <w:rFonts w:hint="eastAsia"/>
        </w:rPr>
        <w:t xml:space="preserve">                   </w:t>
      </w:r>
      <w:r>
        <w:rPr>
          <w:rFonts w:hint="eastAsia"/>
          <w:sz w:val="32"/>
          <w:szCs w:val="32"/>
        </w:rPr>
        <w:t>《拨火棍》启动大会</w:t>
      </w:r>
    </w:p>
    <w:p w14:paraId="5C373B44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2875"/>
            <wp:effectExtent l="19050" t="0" r="2540" b="0"/>
            <wp:docPr id="2" name="图片 2" descr="D:\Documents\WeChat Files\wxid_56as9gtg1yea21\FileStorage\Temp\2b4f73080697a11f4ff24112727f4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Documents\WeChat Files\wxid_56as9gtg1yea21\FileStorage\Temp\2b4f73080697a11f4ff24112727f4e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E97B6A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《拨火棍》</w:t>
      </w:r>
    </w:p>
    <w:p w14:paraId="113077F0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3" name="图片 1" descr="D:\桌面\江野萍文件夹\惠民演出照\2024惠民演出照片\2024.4.29华新小学（半条棉被、拨火棍、戏曲教学）\微信图片_2024043010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D:\桌面\江野萍文件夹\惠民演出照\2024惠民演出照片\2024.4.29华新小学（半条棉被、拨火棍、戏曲教学）\微信图片_202404301004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75F148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5415"/>
            <wp:effectExtent l="19050" t="0" r="2540" b="0"/>
            <wp:docPr id="4" name="图片 2" descr="D:\桌面\江野萍文件夹\惠民演出照\2024惠民演出照片\2024.10.8上午祁东县金桥镇（跑坡、拨火棍、柜中缘）\微信图片_2024100911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D:\桌面\江野萍文件夹\惠民演出照\2024惠民演出照片\2024.10.8上午祁东县金桥镇（跑坡、拨火棍、柜中缘）\微信图片_202410091112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B60862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《拨火棍》演出照</w:t>
      </w:r>
    </w:p>
    <w:p w14:paraId="506C7E67">
      <w:pPr>
        <w:rPr>
          <w:sz w:val="32"/>
          <w:szCs w:val="32"/>
        </w:rPr>
      </w:pPr>
    </w:p>
    <w:p w14:paraId="6D3A1759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5415"/>
            <wp:effectExtent l="0" t="0" r="2540" b="6985"/>
            <wp:docPr id="8" name="图片 8" descr="D:\Users\Documents\WeChat Files\wxid_onfhgn8ojcyn22\FileStorage\Temp\da12d7a72a5343528450ae730725b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\Users\Documents\WeChat Files\wxid_onfhgn8ojcyn22\FileStorage\Temp\da12d7a72a5343528450ae730725b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E9AAE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2431415"/>
            <wp:effectExtent l="0" t="0" r="2540" b="6985"/>
            <wp:docPr id="7" name="图片 7" descr="D:\Users\Documents\WeChat Files\wxid_onfhgn8ojcyn22\FileStorage\Temp\6e4836d7e101441657ba3c9bf7479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Users\Documents\WeChat Files\wxid_onfhgn8ojcyn22\FileStorage\Temp\6e4836d7e101441657ba3c9bf7479b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0EE0A">
      <w:pPr>
        <w:ind w:firstLine="2560" w:firstLineChars="800"/>
        <w:rPr>
          <w:sz w:val="32"/>
          <w:szCs w:val="32"/>
        </w:rPr>
      </w:pPr>
      <w:r>
        <w:rPr>
          <w:rFonts w:hint="eastAsia"/>
          <w:sz w:val="32"/>
          <w:szCs w:val="32"/>
        </w:rPr>
        <w:t>《拨火棍》演出照</w:t>
      </w:r>
    </w:p>
    <w:p w14:paraId="63D8AD87">
      <w:r>
        <w:drawing>
          <wp:inline distT="0" distB="0" distL="0" distR="0">
            <wp:extent cx="5274310" cy="3952875"/>
            <wp:effectExtent l="19050" t="0" r="2540" b="0"/>
            <wp:docPr id="9" name="图片 9" descr="D:\桌面\江野萍文件夹\《树新风》资料\新创现代小戏《树新风》照片\小戏启动大会照片\微信图片_2024042511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\桌面\江野萍文件夹\《树新风》资料\新创现代小戏《树新风》照片\小戏启动大会照片\微信图片_202404251102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860138">
      <w:pPr>
        <w:rPr>
          <w:sz w:val="32"/>
          <w:szCs w:val="32"/>
        </w:rPr>
      </w:pPr>
      <w:r>
        <w:rPr>
          <w:rFonts w:hint="eastAsia"/>
        </w:rPr>
        <w:t xml:space="preserve">                       </w:t>
      </w:r>
      <w:r>
        <w:rPr>
          <w:rFonts w:hint="eastAsia"/>
          <w:sz w:val="32"/>
          <w:szCs w:val="32"/>
        </w:rPr>
        <w:t>《树新风》启动座谈会</w:t>
      </w:r>
    </w:p>
    <w:p w14:paraId="51E96768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050"/>
            <wp:effectExtent l="19050" t="0" r="2540" b="0"/>
            <wp:docPr id="10" name="图片 10" descr="D:\桌面\江野萍文件夹\《树新风》资料\新创现代小戏《树新风》照片\剧本讨论照片\微信图片_2024042511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\桌面\江野萍文件夹\《树新风》资料\新创现代小戏《树新风》照片\剧本讨论照片\微信图片_202404251103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30E51D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《树新风》讨论剧本</w:t>
      </w:r>
    </w:p>
    <w:p w14:paraId="28D24554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7711440"/>
            <wp:effectExtent l="19050" t="0" r="2305" b="0"/>
            <wp:docPr id="11" name="图片 11" descr="D:\桌面\江野萍文件夹\《树新风》资料\新创现代小戏《树新风》照片\唱腔设计\e982af8dcda8261f394d39df99088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\桌面\江野萍文件夹\《树新风》资料\新创现代小戏《树新风》照片\唱腔设计\e982af8dcda8261f394d39df990881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11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BA7F69">
      <w:pPr>
        <w:rPr>
          <w:sz w:val="32"/>
          <w:szCs w:val="32"/>
        </w:rPr>
      </w:pPr>
    </w:p>
    <w:p w14:paraId="7EB6AC18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《树新风》唱腔设计</w:t>
      </w:r>
    </w:p>
    <w:p w14:paraId="40F50377">
      <w:pPr>
        <w:rPr>
          <w:sz w:val="32"/>
          <w:szCs w:val="32"/>
        </w:rPr>
      </w:pPr>
    </w:p>
    <w:p w14:paraId="1292B1B1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5415"/>
            <wp:effectExtent l="19050" t="0" r="2540" b="0"/>
            <wp:docPr id="12" name="图片 12" descr="D:\桌面\江野萍文件夹\《树新风》资料\新创现代小戏《树新风》照片\采风照片\微信图片_2024042510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\桌面\江野萍文件夹\《树新风》资料\新创现代小戏《树新风》照片\采风照片\微信图片_202404251049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B79564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《树新风》剧组赴杨湖村采风</w:t>
      </w:r>
    </w:p>
    <w:p w14:paraId="3DEAD8BF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2875"/>
            <wp:effectExtent l="19050" t="0" r="2540" b="0"/>
            <wp:docPr id="5" name="图片 5" descr="D:\桌面\江野萍文件夹\《树新风》资料\新创现代小戏《树新风》照片\排练照片\微信图片_2024042511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\桌面\江野萍文件夹\《树新风》资料\新创现代小戏《树新风》照片\排练照片\微信图片_202404251106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89F2CC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《树新风》排练</w:t>
      </w:r>
    </w:p>
    <w:p w14:paraId="48346D07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516630"/>
            <wp:effectExtent l="19050" t="0" r="2540" b="0"/>
            <wp:docPr id="6" name="图片 6" descr="D:\桌面\江野萍文件夹\《树新风》资料\新创现代小戏《树新风》照片\彩排排照片\28040dd1141d059527cfd703d774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\桌面\江野萍文件夹\《树新风》资料\新创现代小戏《树新风》照片\彩排排照片\28040dd1141d059527cfd703d774e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477532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     《树新风》彩排照</w:t>
      </w:r>
    </w:p>
    <w:p w14:paraId="3667B5DD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2875"/>
            <wp:effectExtent l="19050" t="0" r="2540" b="0"/>
            <wp:docPr id="13" name="图片 13" descr="D:\桌面\江野萍文件夹\《树新风》资料\新创现代小戏《树新风》照片\演出照片\微信图片_2024062610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\桌面\江野萍文件夹\《树新风》资料\新创现代小戏《树新风》照片\演出照片\微信图片_202406261012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B8A9B0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    《树新风》演出照</w:t>
      </w:r>
    </w:p>
    <w:p w14:paraId="1E52ACF1">
      <w:pPr>
        <w:ind w:left="1890" w:hanging="1890" w:hangingChars="900"/>
        <w:rPr>
          <w:sz w:val="32"/>
          <w:szCs w:val="32"/>
        </w:rPr>
      </w:pPr>
      <w:r>
        <w:drawing>
          <wp:inline distT="0" distB="0" distL="0" distR="0">
            <wp:extent cx="5274310" cy="3957320"/>
            <wp:effectExtent l="19050" t="0" r="2540" b="0"/>
            <wp:docPr id="14" name="图片 14" descr="D:\桌面\江野萍文件夹\惠民演出照\2024惠民演出照片\2024.4.9雁峰区金童子幼儿园（小放牛、天女散花、醉打山门）\微信图片_2024042310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\桌面\江野萍文件夹\惠民演出照\2024惠民演出照片\2024.4.9雁峰区金童子幼儿园（小放牛、天女散花、醉打山门）\微信图片_202404231052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</w:rPr>
        <w:t>非遗进校园——雁峰区金童子幼儿园</w:t>
      </w:r>
    </w:p>
    <w:p w14:paraId="64C15185">
      <w:pPr>
        <w:ind w:left="1890" w:hanging="1890" w:hangingChars="900"/>
      </w:pPr>
      <w:r>
        <w:drawing>
          <wp:inline distT="0" distB="0" distL="0" distR="0">
            <wp:extent cx="5274310" cy="3956685"/>
            <wp:effectExtent l="19050" t="0" r="2540" b="0"/>
            <wp:docPr id="15" name="图片 15" descr="D:\桌面\江野萍文件夹\惠民演出照\2024惠民演出照片\2024.2.8蒸湘区大力实验小学。拦马.小放牛\IMG_07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\桌面\江野萍文件夹\惠民演出照\2024惠民演出照片\2024.2.8蒸湘区大力实验小学。拦马.小放牛\IMG_079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614F74">
      <w:pPr>
        <w:ind w:left="1890" w:hanging="1890" w:hangingChars="900"/>
        <w:rPr>
          <w:sz w:val="32"/>
          <w:szCs w:val="32"/>
        </w:rPr>
      </w:pPr>
      <w:r>
        <w:rPr>
          <w:rFonts w:hint="eastAsia"/>
        </w:rPr>
        <w:t xml:space="preserve">                 </w:t>
      </w:r>
      <w:r>
        <w:rPr>
          <w:rFonts w:hint="eastAsia"/>
          <w:sz w:val="32"/>
          <w:szCs w:val="32"/>
        </w:rPr>
        <w:t>非遗进校园——蒸湘区大力实验小学</w:t>
      </w:r>
    </w:p>
    <w:p w14:paraId="1B3203D0">
      <w:pPr>
        <w:ind w:left="1890" w:hanging="1890" w:hangingChars="900"/>
      </w:pPr>
      <w:r>
        <w:drawing>
          <wp:inline distT="0" distB="0" distL="0" distR="0">
            <wp:extent cx="5274310" cy="3956685"/>
            <wp:effectExtent l="19050" t="0" r="2540" b="0"/>
            <wp:docPr id="16" name="图片 16" descr="D:\桌面\江野萍文件夹\惠民演出照\2024惠民演出照片\2024.4.12祝融小学（借扇、天女散花、醉打山门）\微信图片_2024042311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\桌面\江野萍文件夹\惠民演出照\2024惠民演出照片\2024.4.12祝融小学（借扇、天女散花、醉打山门）\微信图片_202404231114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C900E7">
      <w:pPr>
        <w:ind w:left="1890" w:hanging="1890" w:hangingChars="900"/>
        <w:rPr>
          <w:sz w:val="32"/>
          <w:szCs w:val="32"/>
        </w:rPr>
      </w:pPr>
      <w:r>
        <w:rPr>
          <w:rFonts w:hint="eastAsia"/>
        </w:rPr>
        <w:t xml:space="preserve">                      </w:t>
      </w:r>
      <w:r>
        <w:rPr>
          <w:rFonts w:hint="eastAsia"/>
          <w:sz w:val="32"/>
          <w:szCs w:val="32"/>
        </w:rPr>
        <w:t>非遗进校园——祝融小学</w:t>
      </w:r>
    </w:p>
    <w:p w14:paraId="02347C8E">
      <w:pPr>
        <w:ind w:left="1890" w:hanging="1890" w:hangingChars="900"/>
      </w:pPr>
      <w:r>
        <w:drawing>
          <wp:inline distT="0" distB="0" distL="0" distR="0">
            <wp:extent cx="5274310" cy="3955415"/>
            <wp:effectExtent l="19050" t="0" r="2540" b="0"/>
            <wp:docPr id="17" name="图片 17" descr="D:\桌面\江野萍文件夹\惠民演出照\2024惠民演出照片\2024.6.5珠晖区新华小学(树新风）\微信图片_2024060609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\桌面\江野萍文件夹\惠民演出照\2024惠民演出照片\2024.6.5珠晖区新华小学(树新风）\微信图片_202406060919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9B16DF">
      <w:pPr>
        <w:ind w:left="1890" w:hanging="1890" w:hangingChars="900"/>
      </w:pPr>
      <w:r>
        <w:rPr>
          <w:rFonts w:hint="eastAsia"/>
        </w:rPr>
        <w:t xml:space="preserve">             </w:t>
      </w:r>
    </w:p>
    <w:p w14:paraId="02C94734">
      <w:pPr>
        <w:ind w:left="1890" w:leftChars="900" w:firstLine="320" w:firstLineChars="100"/>
        <w:rPr>
          <w:sz w:val="32"/>
          <w:szCs w:val="32"/>
        </w:rPr>
      </w:pPr>
      <w:r>
        <w:rPr>
          <w:rFonts w:hint="eastAsia"/>
          <w:sz w:val="32"/>
          <w:szCs w:val="32"/>
        </w:rPr>
        <w:t>非遗进校园——珠晖区新华小学</w:t>
      </w:r>
    </w:p>
    <w:p w14:paraId="7EBD465E">
      <w:r>
        <w:drawing>
          <wp:inline distT="0" distB="0" distL="0" distR="0">
            <wp:extent cx="5274310" cy="3957320"/>
            <wp:effectExtent l="19050" t="0" r="2540" b="0"/>
            <wp:docPr id="18" name="图片 18" descr="D:\桌面\江野萍文件夹\惠民演出照\2024惠民演出照片\2024.618下午阳光小学（变脸、天女散花、钓金龟）\微信图片_2024062610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\桌面\江野萍文件夹\惠民演出照\2024惠民演出照片\2024.618下午阳光小学（变脸、天女散花、钓金龟）\微信图片_202406261036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4171FF">
      <w:r>
        <w:rPr>
          <w:rFonts w:hint="eastAsia"/>
        </w:rPr>
        <w:t xml:space="preserve">                    </w:t>
      </w:r>
      <w:r>
        <w:rPr>
          <w:rFonts w:hint="eastAsia"/>
          <w:sz w:val="32"/>
          <w:szCs w:val="32"/>
        </w:rPr>
        <w:t>非遗进校园——阳光小学</w:t>
      </w:r>
    </w:p>
    <w:p w14:paraId="6FBF1921">
      <w:r>
        <w:drawing>
          <wp:inline distT="0" distB="0" distL="0" distR="0">
            <wp:extent cx="5274310" cy="3957320"/>
            <wp:effectExtent l="19050" t="0" r="2540" b="0"/>
            <wp:docPr id="19" name="图片 19" descr="D:\桌面\江野萍文件夹\惠民演出照\2024惠民演出照片\2024.4.23石鼓区朝阳村（钓金龟、美在湘江、我要当演员、醉打山门）\微信图片_2024042508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\桌面\江野萍文件夹\惠民演出照\2024惠民演出照片\2024.4.23石鼓区朝阳村（钓金龟、美在湘江、我要当演员、醉打山门）\微信图片_202404250858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33EA7F">
      <w:pPr>
        <w:rPr>
          <w:sz w:val="32"/>
          <w:szCs w:val="32"/>
        </w:rPr>
      </w:pPr>
      <w:r>
        <w:rPr>
          <w:rFonts w:hint="eastAsia"/>
        </w:rPr>
        <w:t xml:space="preserve">                      </w:t>
      </w:r>
      <w:r>
        <w:rPr>
          <w:rFonts w:hint="eastAsia"/>
          <w:sz w:val="32"/>
          <w:szCs w:val="32"/>
        </w:rPr>
        <w:t xml:space="preserve"> 送戏下乡——朝阳村</w:t>
      </w:r>
    </w:p>
    <w:p w14:paraId="0FB7C602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7320"/>
            <wp:effectExtent l="19050" t="0" r="2540" b="0"/>
            <wp:docPr id="20" name="图片 20" descr="D:\桌面\江野萍文件夹\惠民演出照\2024惠民演出照片\2024.6.18上午衡南县谭子山演出照片（树新风、钓金龟、民歌）\微信图片_2024062610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:\桌面\江野萍文件夹\惠民演出照\2024惠民演出照片\2024.6.18上午衡南县谭子山演出照片（树新风、钓金龟、民歌）\微信图片_202406261014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33F33A">
      <w:pPr>
        <w:ind w:firstLine="2400" w:firstLineChars="750"/>
        <w:rPr>
          <w:sz w:val="32"/>
          <w:szCs w:val="32"/>
        </w:rPr>
      </w:pPr>
      <w:r>
        <w:rPr>
          <w:rFonts w:hint="eastAsia"/>
          <w:sz w:val="32"/>
          <w:szCs w:val="32"/>
        </w:rPr>
        <w:t>送戏下乡——谭子山</w:t>
      </w:r>
    </w:p>
    <w:p w14:paraId="1C06A9E6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1" name="图片 21" descr="D:\桌面\江野萍文件夹\惠民演出照\2024惠民演出照片\2024.6.22衡南县洪山镇.柜中缘\IMG_40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:\桌面\江野萍文件夹\惠民演出照\2024惠民演出照片\2024.6.22衡南县洪山镇.柜中缘\IMG_400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B0AE60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送戏下乡——洪山镇</w:t>
      </w:r>
    </w:p>
    <w:p w14:paraId="031E8035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2" name="图片 22" descr="D:\桌面\江野萍文件夹\惠民演出照\2024惠民演出照片\2024.9.27衡阳县板市公园（树新风、半条棉被、小放牛）\微信图片_2024100910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:\桌面\江野萍文件夹\惠民演出照\2024惠民演出照片\2024.9.27衡阳县板市公园（树新风、半条棉被、小放牛）\微信图片_202410091013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2910E0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  送戏下乡——板市</w:t>
      </w:r>
    </w:p>
    <w:p w14:paraId="76792DE0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3" name="图片 23" descr="D:\桌面\江野萍文件夹\惠民演出照\2024惠民演出照片\2024.10.5黄沙湾街道青石村（二进宫）\微信图片_2024100911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:\桌面\江野萍文件夹\惠民演出照\2024惠民演出照片\2024.10.5黄沙湾街道青石村（二进宫）\微信图片_202410091106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E1ECAD">
      <w:pPr>
        <w:ind w:firstLine="1760" w:firstLineChars="550"/>
        <w:rPr>
          <w:sz w:val="32"/>
          <w:szCs w:val="32"/>
        </w:rPr>
      </w:pPr>
      <w:r>
        <w:rPr>
          <w:rFonts w:hint="eastAsia"/>
          <w:sz w:val="32"/>
          <w:szCs w:val="32"/>
        </w:rPr>
        <w:t>送戏下乡——黄沙湾街道青石村</w:t>
      </w:r>
    </w:p>
    <w:p w14:paraId="73417DE3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4" name="图片 24" descr="D:\桌面\江野萍文件夹\惠民演出照\2024惠民演出照片\2024.10.8上午祁东县金桥镇（跑坡、拨火棍、柜中缘）\微信图片_2024100911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D:\桌面\江野萍文件夹\惠民演出照\2024惠民演出照片\2024.10.8上午祁东县金桥镇（跑坡、拨火棍、柜中缘）\微信图片_202410091111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8773E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送戏下乡——祁东金桥镇</w:t>
      </w:r>
    </w:p>
    <w:p w14:paraId="1175A036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5415"/>
            <wp:effectExtent l="19050" t="0" r="2540" b="0"/>
            <wp:docPr id="25" name="图片 25" descr="D:\桌面\江野萍文件夹\惠民演出照\2024惠民演出照片\2024.10.9衡阳县集兵镇（拨火棍、小放牛、游园惊梦、树新风）\微信图片_2024101009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D:\桌面\江野萍文件夹\惠民演出照\2024惠民演出照片\2024.10.9衡阳县集兵镇（拨火棍、小放牛、游园惊梦、树新风）\微信图片_20241010091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8FFBCD">
      <w:pPr>
        <w:ind w:firstLine="1600" w:firstLineChars="500"/>
        <w:rPr>
          <w:sz w:val="32"/>
          <w:szCs w:val="32"/>
        </w:rPr>
      </w:pPr>
      <w:r>
        <w:rPr>
          <w:rFonts w:hint="eastAsia"/>
          <w:sz w:val="32"/>
          <w:szCs w:val="32"/>
        </w:rPr>
        <w:t>送戏下乡——衡阳县集兵镇</w:t>
      </w:r>
    </w:p>
    <w:p w14:paraId="76BBCC8C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6" name="图片 26" descr="D:\桌面\江野萍文件夹\惠民演出照\2024惠民演出照片\2024.10.12衡阳县佝偻乡（二进宫、別窑、柜中缘）\微信图片_2024101409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:\桌面\江野萍文件夹\惠民演出照\2024惠民演出照片\2024.10.12衡阳县佝偻乡（二进宫、別窑、柜中缘）\微信图片_202410140901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A31856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送戏下乡——岣嵝乡</w:t>
      </w:r>
    </w:p>
    <w:p w14:paraId="14E9704A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7" name="图片 27" descr="D:\桌面\江野萍文件夹\惠民演出照\2024惠民演出照片\2024.10.23日祁东县太和堂镇（跑坡、柜中缘）\微信图片_20241025094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D:\桌面\江野萍文件夹\惠民演出照\2024惠民演出照片\2024.10.23日祁东县太和堂镇（跑坡、柜中缘）\微信图片_202410250945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858094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送戏下乡——祁东县太和堂镇</w:t>
      </w:r>
    </w:p>
    <w:p w14:paraId="4EA2825C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8" name="图片 28" descr="D:\桌面\江野萍文件夹\惠民演出照\2024惠民演出照片\2024.10.24衡阳县樟树坳乡清江村（柜中缘\微信图片_2024102509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D:\桌面\江野萍文件夹\惠民演出照\2024惠民演出照片\2024.10.24衡阳县樟树坳乡清江村（柜中缘\微信图片_202410250922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6FE008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送戏下乡——樟树乡清江村</w:t>
      </w:r>
    </w:p>
    <w:p w14:paraId="1DF2803B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3956685"/>
            <wp:effectExtent l="19050" t="0" r="2540" b="0"/>
            <wp:docPr id="29" name="图片 29" descr="D:\桌面\江野萍文件夹\惠民演出照\2024惠民演出照片\2024年10.10耒阳市永济镇（跑坡、柜中缘）\微信图片_202411111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D:\桌面\江野萍文件夹\惠民演出照\2024惠民演出照片\2024年10.10耒阳市永济镇（跑坡、柜中缘）\微信图片_202411111023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2E0B6E">
      <w:pPr>
        <w:ind w:firstLine="2080" w:firstLineChars="650"/>
        <w:rPr>
          <w:sz w:val="32"/>
          <w:szCs w:val="32"/>
        </w:rPr>
      </w:pPr>
      <w:r>
        <w:rPr>
          <w:rFonts w:hint="eastAsia"/>
          <w:sz w:val="32"/>
          <w:szCs w:val="32"/>
        </w:rPr>
        <w:t>送戏下乡——耒阳永济</w:t>
      </w:r>
    </w:p>
    <w:p w14:paraId="30797D6A">
      <w:pPr>
        <w:rPr>
          <w:sz w:val="32"/>
          <w:szCs w:val="32"/>
        </w:rPr>
      </w:pPr>
      <w:r>
        <w:rPr>
          <w:sz w:val="32"/>
          <w:szCs w:val="32"/>
        </w:rPr>
        <w:drawing>
          <wp:inline distT="0" distB="0" distL="0" distR="0">
            <wp:extent cx="5274310" cy="2804160"/>
            <wp:effectExtent l="19050" t="0" r="2540" b="0"/>
            <wp:docPr id="30" name="图片 30" descr="D:\桌面\江野萍文件夹\惠民演出照\2024惠民演出照片\2024.10.16下午衡阳县岣嵝乡杉云村（柜中缘、跑坡）\微信图片_20241107095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D:\桌面\江野萍文件夹\惠民演出照\2024惠民演出照片\2024.10.16下午衡阳县岣嵝乡杉云村（柜中缘、跑坡）\微信图片_20241107095416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CD0820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 送戏下乡——岣嵝乡杉云村</w:t>
      </w:r>
    </w:p>
    <w:p w14:paraId="37BD8B71">
      <w:pPr>
        <w:rPr>
          <w:sz w:val="32"/>
          <w:szCs w:val="32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3B1D"/>
    <w:rsid w:val="000336E4"/>
    <w:rsid w:val="00153C25"/>
    <w:rsid w:val="00153E4D"/>
    <w:rsid w:val="001675F0"/>
    <w:rsid w:val="001E042A"/>
    <w:rsid w:val="001E1395"/>
    <w:rsid w:val="001E67A6"/>
    <w:rsid w:val="00276986"/>
    <w:rsid w:val="00283BB1"/>
    <w:rsid w:val="00304754"/>
    <w:rsid w:val="00396C38"/>
    <w:rsid w:val="003B31BD"/>
    <w:rsid w:val="003D3B1D"/>
    <w:rsid w:val="00521153"/>
    <w:rsid w:val="00547EF2"/>
    <w:rsid w:val="005E1823"/>
    <w:rsid w:val="006C1329"/>
    <w:rsid w:val="006C73D1"/>
    <w:rsid w:val="00722FF8"/>
    <w:rsid w:val="0074732E"/>
    <w:rsid w:val="00780D10"/>
    <w:rsid w:val="00816475"/>
    <w:rsid w:val="009312C4"/>
    <w:rsid w:val="00A24414"/>
    <w:rsid w:val="00B03DF5"/>
    <w:rsid w:val="00BA4C98"/>
    <w:rsid w:val="00BC7809"/>
    <w:rsid w:val="00C27B28"/>
    <w:rsid w:val="00C52CA8"/>
    <w:rsid w:val="00C707E3"/>
    <w:rsid w:val="00E433CF"/>
    <w:rsid w:val="2A541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uiPriority w:val="99"/>
    <w:rPr>
      <w:sz w:val="18"/>
      <w:szCs w:val="18"/>
    </w:rPr>
  </w:style>
  <w:style w:type="character" w:customStyle="1" w:styleId="5">
    <w:name w:val="批注框文本 字符"/>
    <w:basedOn w:val="4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29</Pages>
  <Words>2639</Words>
  <Characters>2835</Characters>
  <Lines>41</Lines>
  <Paragraphs>11</Paragraphs>
  <TotalTime>57</TotalTime>
  <ScaleCrop>false</ScaleCrop>
  <LinksUpToDate>false</LinksUpToDate>
  <CharactersWithSpaces>2887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2025-03-06T01:46:00Z</dcterms:created>
  <dc:creator>AutoBVT</dc:creator>
  <cp:lastModifiedBy>angela</cp:lastModifiedBy>
  <dcterms:modified xsi:type="dcterms:W3CDTF">2025-09-25T09:21:59Z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B0334C96592B48D6B9DEB7DF7D2C020F_13</vt:lpwstr>
  </property>
</Properties>
</file>