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E550C">
      <w:pPr>
        <w:jc w:val="both"/>
        <w:rPr>
          <w:rFonts w:ascii="Times New Roman" w:hAnsi="Times New Roman" w:eastAsia="方正小标宋简体"/>
          <w:sz w:val="48"/>
          <w:szCs w:val="48"/>
        </w:rPr>
      </w:pPr>
      <w:bookmarkStart w:id="0" w:name="_GoBack"/>
      <w:bookmarkEnd w:id="0"/>
    </w:p>
    <w:p w14:paraId="1CDA311D">
      <w:pPr>
        <w:ind w:firstLine="1440" w:firstLineChars="300"/>
        <w:jc w:val="both"/>
        <w:rPr>
          <w:rFonts w:ascii="Times New Roman" w:hAnsi="Times New Roman" w:eastAsia="方正小标宋简体"/>
          <w:sz w:val="48"/>
          <w:szCs w:val="48"/>
        </w:rPr>
      </w:pPr>
    </w:p>
    <w:p w14:paraId="42DAD5F8">
      <w:pPr>
        <w:ind w:firstLine="1440" w:firstLineChars="300"/>
        <w:jc w:val="both"/>
        <w:rPr>
          <w:rFonts w:ascii="Times New Roman" w:hAnsi="Times New Roman" w:eastAsia="方正小标宋简体"/>
          <w:sz w:val="48"/>
          <w:szCs w:val="48"/>
        </w:rPr>
      </w:pPr>
    </w:p>
    <w:p w14:paraId="4647C430">
      <w:pPr>
        <w:ind w:firstLine="1440" w:firstLineChars="300"/>
        <w:jc w:val="both"/>
        <w:rPr>
          <w:rFonts w:ascii="Times New Roman" w:hAnsi="Times New Roman" w:eastAsia="方正小标宋简体"/>
          <w:sz w:val="48"/>
          <w:szCs w:val="48"/>
        </w:rPr>
      </w:pPr>
    </w:p>
    <w:p w14:paraId="41F038BB">
      <w:pPr>
        <w:ind w:firstLine="1440" w:firstLineChars="300"/>
        <w:jc w:val="both"/>
        <w:rPr>
          <w:rFonts w:ascii="Times New Roman" w:hAnsi="Times New Roman" w:eastAsia="方正小标宋简体"/>
          <w:sz w:val="48"/>
          <w:szCs w:val="48"/>
        </w:rPr>
      </w:pPr>
    </w:p>
    <w:p w14:paraId="0C0C4A7E">
      <w:pPr>
        <w:ind w:firstLine="1440" w:firstLineChars="300"/>
        <w:jc w:val="both"/>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593E4639">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hint="eastAsia" w:asciiTheme="minorEastAsia" w:hAnsiTheme="minorEastAsia" w:eastAsiaTheme="minorEastAsia" w:cstheme="minorEastAsia"/>
          <w:sz w:val="36"/>
          <w:szCs w:val="36"/>
        </w:rPr>
        <w:t>202</w:t>
      </w:r>
      <w:r>
        <w:rPr>
          <w:rFonts w:hint="eastAsia" w:asciiTheme="minorEastAsia" w:hAnsiTheme="minorEastAsia" w:eastAsiaTheme="minorEastAsia" w:cstheme="minorEastAsia"/>
          <w:sz w:val="36"/>
          <w:szCs w:val="36"/>
          <w:lang w:val="en-US" w:eastAsia="zh-CN"/>
        </w:rPr>
        <w:t>4</w:t>
      </w:r>
      <w:r>
        <w:rPr>
          <w:rFonts w:hint="eastAsia" w:asciiTheme="minorEastAsia" w:hAnsiTheme="minorEastAsia" w:eastAsiaTheme="minorEastAsia" w:cstheme="minorEastAsia"/>
          <w:b w:val="0"/>
          <w:bCs w:val="0"/>
          <w:sz w:val="36"/>
          <w:szCs w:val="36"/>
        </w:rPr>
        <w:t>年</w:t>
      </w:r>
      <w:r>
        <w:rPr>
          <w:rFonts w:hint="eastAsia" w:asciiTheme="minorEastAsia" w:hAnsiTheme="minorEastAsia" w:eastAsiaTheme="minorEastAsia" w:cstheme="minorEastAsia"/>
          <w:sz w:val="36"/>
          <w:szCs w:val="36"/>
        </w:rPr>
        <w:t>度</w:t>
      </w:r>
      <w:r>
        <w:rPr>
          <w:rFonts w:hint="eastAsia" w:ascii="Times New Roman" w:hAnsi="Times New Roman" w:eastAsia="方正小标宋简体"/>
          <w:sz w:val="36"/>
          <w:szCs w:val="36"/>
        </w:rPr>
        <w:t>）</w:t>
      </w:r>
    </w:p>
    <w:p w14:paraId="3D3EF38D">
      <w:pPr>
        <w:jc w:val="center"/>
        <w:rPr>
          <w:rFonts w:ascii="Times New Roman" w:hAnsi="Times New Roman" w:eastAsia="黑体"/>
          <w:sz w:val="32"/>
          <w:szCs w:val="32"/>
        </w:rPr>
      </w:pPr>
    </w:p>
    <w:p w14:paraId="1AE06C03">
      <w:pPr>
        <w:jc w:val="center"/>
        <w:rPr>
          <w:rFonts w:ascii="Times New Roman" w:hAnsi="Times New Roman" w:eastAsia="黑体"/>
          <w:sz w:val="32"/>
          <w:szCs w:val="32"/>
        </w:rPr>
      </w:pPr>
    </w:p>
    <w:p w14:paraId="1B119B32">
      <w:pPr>
        <w:jc w:val="center"/>
        <w:rPr>
          <w:rFonts w:ascii="Times New Roman" w:hAnsi="Times New Roman" w:eastAsia="黑体"/>
          <w:sz w:val="32"/>
          <w:szCs w:val="32"/>
        </w:rPr>
      </w:pPr>
    </w:p>
    <w:p w14:paraId="01F31E68">
      <w:pPr>
        <w:jc w:val="center"/>
        <w:rPr>
          <w:rFonts w:ascii="Times New Roman" w:hAnsi="Times New Roman" w:eastAsia="黑体"/>
          <w:sz w:val="32"/>
          <w:szCs w:val="32"/>
        </w:rPr>
      </w:pPr>
    </w:p>
    <w:p w14:paraId="0EED52C0">
      <w:pPr>
        <w:jc w:val="both"/>
        <w:rPr>
          <w:rFonts w:ascii="Times New Roman" w:hAnsi="Times New Roman"/>
          <w:sz w:val="36"/>
          <w:szCs w:val="36"/>
        </w:rPr>
      </w:pPr>
    </w:p>
    <w:p w14:paraId="63DC0A7C">
      <w:pPr>
        <w:jc w:val="center"/>
        <w:rPr>
          <w:rFonts w:ascii="Times New Roman" w:hAnsi="Times New Roman"/>
          <w:sz w:val="36"/>
          <w:szCs w:val="36"/>
        </w:rPr>
      </w:pPr>
    </w:p>
    <w:p w14:paraId="4809E546">
      <w:pPr>
        <w:jc w:val="center"/>
        <w:rPr>
          <w:rFonts w:ascii="Times New Roman" w:hAnsi="Times New Roman"/>
          <w:sz w:val="36"/>
          <w:szCs w:val="36"/>
        </w:rPr>
      </w:pPr>
    </w:p>
    <w:p w14:paraId="2E9DCFE4">
      <w:pPr>
        <w:jc w:val="center"/>
        <w:rPr>
          <w:rFonts w:ascii="Times New Roman" w:hAnsi="Times New Roman" w:eastAsia="黑体"/>
          <w:sz w:val="36"/>
          <w:szCs w:val="36"/>
        </w:rPr>
      </w:pPr>
    </w:p>
    <w:p w14:paraId="2DADB204">
      <w:pPr>
        <w:jc w:val="center"/>
        <w:rPr>
          <w:rFonts w:hint="eastAsia" w:ascii="Times New Roman" w:hAnsi="Times New Roman" w:eastAsia="黑体"/>
          <w:sz w:val="32"/>
          <w:szCs w:val="32"/>
          <w:lang w:val="en-US" w:eastAsia="zh-CN"/>
        </w:rPr>
      </w:pPr>
    </w:p>
    <w:p w14:paraId="3C16C7B3">
      <w:pPr>
        <w:jc w:val="center"/>
        <w:rPr>
          <w:rFonts w:hint="eastAsia" w:ascii="Times New Roman" w:hAnsi="Times New Roman" w:eastAsia="黑体"/>
          <w:sz w:val="32"/>
          <w:szCs w:val="32"/>
          <w:lang w:val="en-US" w:eastAsia="zh-CN"/>
        </w:rPr>
      </w:pPr>
    </w:p>
    <w:p w14:paraId="398822F3">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2025</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2</w:t>
      </w:r>
      <w:r>
        <w:rPr>
          <w:rFonts w:ascii="Times New Roman" w:hAnsi="Times New Roman" w:eastAsia="黑体"/>
          <w:sz w:val="32"/>
          <w:szCs w:val="32"/>
        </w:rPr>
        <w:t>月</w:t>
      </w:r>
      <w:r>
        <w:rPr>
          <w:rFonts w:hint="eastAsia" w:ascii="Times New Roman" w:hAnsi="Times New Roman" w:eastAsia="黑体"/>
          <w:sz w:val="32"/>
          <w:szCs w:val="32"/>
          <w:lang w:val="en-US" w:eastAsia="zh-CN"/>
        </w:rPr>
        <w:t>16</w:t>
      </w:r>
      <w:r>
        <w:rPr>
          <w:rFonts w:ascii="Times New Roman" w:hAnsi="Times New Roman" w:eastAsia="黑体"/>
          <w:sz w:val="32"/>
          <w:szCs w:val="32"/>
        </w:rPr>
        <w:t>日</w:t>
      </w:r>
    </w:p>
    <w:p w14:paraId="3E10F548">
      <w:pPr>
        <w:jc w:val="center"/>
        <w:rPr>
          <w:rFonts w:ascii="Times New Roman" w:hAnsi="Times New Roman" w:eastAsia="黑体"/>
          <w:sz w:val="32"/>
          <w:szCs w:val="32"/>
        </w:rPr>
      </w:pPr>
    </w:p>
    <w:p w14:paraId="4A0BB79A">
      <w:pPr>
        <w:spacing w:line="600" w:lineRule="exact"/>
        <w:jc w:val="both"/>
        <w:rPr>
          <w:rFonts w:ascii="Times New Roman" w:hAnsi="Times New Roman" w:eastAsia="方正小标宋简体"/>
          <w:sz w:val="44"/>
          <w:szCs w:val="44"/>
        </w:rPr>
      </w:pPr>
    </w:p>
    <w:p w14:paraId="10BA112B">
      <w:pPr>
        <w:spacing w:line="600" w:lineRule="exact"/>
        <w:jc w:val="both"/>
        <w:rPr>
          <w:rFonts w:ascii="Times New Roman" w:hAnsi="Times New Roman" w:eastAsia="方正小标宋简体"/>
          <w:sz w:val="44"/>
          <w:szCs w:val="44"/>
        </w:rPr>
      </w:pPr>
    </w:p>
    <w:p w14:paraId="1B295CA4">
      <w:pPr>
        <w:spacing w:line="600" w:lineRule="exact"/>
        <w:ind w:firstLine="1760" w:firstLineChars="400"/>
        <w:jc w:val="both"/>
        <w:rPr>
          <w:rFonts w:ascii="Times New Roman" w:hAnsi="Times New Roman" w:eastAsia="方正小标宋简体"/>
          <w:sz w:val="44"/>
          <w:szCs w:val="44"/>
        </w:rPr>
      </w:pPr>
    </w:p>
    <w:p w14:paraId="52A30824">
      <w:pPr>
        <w:spacing w:line="600" w:lineRule="exact"/>
        <w:ind w:firstLine="1760" w:firstLineChars="400"/>
        <w:jc w:val="both"/>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42AA83DE">
      <w:pPr>
        <w:rPr>
          <w:rFonts w:ascii="Times New Roman" w:hAnsi="Times New Roman" w:eastAsia="方正小标宋_GBK"/>
          <w:sz w:val="32"/>
          <w:szCs w:val="32"/>
        </w:rPr>
      </w:pPr>
    </w:p>
    <w:p w14:paraId="1703AD66">
      <w:pPr>
        <w:pStyle w:val="7"/>
        <w:widowControl/>
        <w:numPr>
          <w:ilvl w:val="0"/>
          <w:numId w:val="1"/>
        </w:numPr>
        <w:ind w:firstLine="640"/>
        <w:rPr>
          <w:rFonts w:eastAsia="黑体"/>
          <w:sz w:val="32"/>
          <w:szCs w:val="32"/>
        </w:rPr>
      </w:pPr>
      <w:r>
        <w:rPr>
          <w:rFonts w:eastAsia="黑体"/>
          <w:sz w:val="32"/>
          <w:szCs w:val="32"/>
        </w:rPr>
        <w:t>部门、单位基本情况</w:t>
      </w:r>
    </w:p>
    <w:p w14:paraId="2351513B">
      <w:pPr>
        <w:pStyle w:val="7"/>
        <w:widowControl/>
        <w:ind w:firstLine="640"/>
        <w:rPr>
          <w:rFonts w:eastAsia="黑体"/>
          <w:sz w:val="32"/>
          <w:szCs w:val="32"/>
        </w:rPr>
      </w:pPr>
      <w:r>
        <w:rPr>
          <w:rFonts w:hint="eastAsia" w:ascii="仿宋" w:hAnsi="仿宋" w:eastAsia="仿宋" w:cs="仿宋"/>
          <w:sz w:val="32"/>
          <w:szCs w:val="32"/>
          <w:lang w:val="en-US" w:eastAsia="zh-CN"/>
        </w:rPr>
        <w:t>2020</w:t>
      </w:r>
      <w:r>
        <w:rPr>
          <w:rFonts w:hint="eastAsia" w:ascii="仿宋" w:hAnsi="仿宋" w:eastAsia="仿宋" w:cs="仿宋"/>
          <w:sz w:val="32"/>
          <w:szCs w:val="32"/>
        </w:rPr>
        <w:t>年底，衡阳市文化市场综合行政执法支队正式挂牌成立。市委编办核定编制人员</w:t>
      </w:r>
      <w:r>
        <w:rPr>
          <w:rFonts w:hint="eastAsia" w:ascii="仿宋" w:hAnsi="仿宋" w:eastAsia="仿宋" w:cs="仿宋"/>
          <w:sz w:val="32"/>
          <w:szCs w:val="32"/>
          <w:lang w:val="en-US" w:eastAsia="zh-CN"/>
        </w:rPr>
        <w:t>92名（暂定控制使用编制数64名）</w:t>
      </w:r>
      <w:r>
        <w:rPr>
          <w:rFonts w:hint="eastAsia" w:ascii="仿宋" w:hAnsi="仿宋" w:eastAsia="仿宋" w:cs="仿宋"/>
          <w:sz w:val="32"/>
          <w:szCs w:val="32"/>
        </w:rPr>
        <w:t>，</w:t>
      </w:r>
      <w:r>
        <w:rPr>
          <w:rFonts w:hint="eastAsia" w:ascii="仿宋" w:hAnsi="仿宋" w:eastAsia="仿宋" w:cs="仿宋"/>
          <w:sz w:val="32"/>
          <w:szCs w:val="32"/>
          <w:lang w:val="en-US" w:eastAsia="zh-CN"/>
        </w:rPr>
        <w:t>其中支队机关17名，执法大队75名（5个执法大队各15名）。</w:t>
      </w:r>
      <w:r>
        <w:rPr>
          <w:rFonts w:hint="eastAsia" w:ascii="仿宋" w:hAnsi="仿宋" w:eastAsia="仿宋" w:cs="仿宋"/>
          <w:sz w:val="32"/>
          <w:szCs w:val="32"/>
        </w:rPr>
        <w:t>设支队长１名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副处级</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专职副书记1名，</w:t>
      </w:r>
      <w:r>
        <w:rPr>
          <w:rFonts w:hint="eastAsia" w:ascii="仿宋" w:hAnsi="仿宋" w:eastAsia="仿宋" w:cs="仿宋"/>
          <w:sz w:val="32"/>
          <w:szCs w:val="32"/>
        </w:rPr>
        <w:t>副支队长</w:t>
      </w:r>
      <w:r>
        <w:rPr>
          <w:rFonts w:hint="eastAsia" w:ascii="仿宋" w:hAnsi="仿宋" w:eastAsia="仿宋" w:cs="仿宋"/>
          <w:sz w:val="32"/>
          <w:szCs w:val="32"/>
          <w:lang w:val="en-US" w:eastAsia="zh-CN"/>
        </w:rPr>
        <w:t>3</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均为正科级</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副科级领导职数7名，截至2024年12月</w:t>
      </w:r>
      <w:r>
        <w:rPr>
          <w:rFonts w:hint="eastAsia" w:ascii="仿宋" w:hAnsi="仿宋" w:eastAsia="仿宋" w:cs="仿宋"/>
          <w:sz w:val="32"/>
          <w:szCs w:val="32"/>
          <w:lang w:eastAsia="zh-CN"/>
        </w:rPr>
        <w:t>，</w:t>
      </w:r>
      <w:r>
        <w:rPr>
          <w:rFonts w:hint="eastAsia" w:ascii="仿宋" w:hAnsi="仿宋" w:eastAsia="仿宋" w:cs="仿宋"/>
          <w:sz w:val="32"/>
          <w:szCs w:val="32"/>
        </w:rPr>
        <w:t>在编在岗</w:t>
      </w:r>
      <w:r>
        <w:rPr>
          <w:rFonts w:hint="eastAsia" w:ascii="仿宋" w:hAnsi="仿宋" w:eastAsia="仿宋" w:cs="仿宋"/>
          <w:sz w:val="32"/>
          <w:szCs w:val="32"/>
          <w:lang w:val="en-US" w:eastAsia="zh-CN"/>
        </w:rPr>
        <w:t>45</w:t>
      </w:r>
      <w:r>
        <w:rPr>
          <w:rFonts w:hint="eastAsia" w:ascii="仿宋" w:hAnsi="仿宋" w:eastAsia="仿宋" w:cs="仿宋"/>
          <w:sz w:val="32"/>
          <w:szCs w:val="32"/>
        </w:rPr>
        <w:t>人。</w:t>
      </w:r>
    </w:p>
    <w:p w14:paraId="386BA1B1">
      <w:pPr>
        <w:pStyle w:val="7"/>
        <w:widowControl/>
        <w:ind w:firstLine="640"/>
        <w:rPr>
          <w:rFonts w:eastAsia="黑体"/>
          <w:sz w:val="32"/>
          <w:szCs w:val="32"/>
        </w:rPr>
      </w:pPr>
      <w:r>
        <w:rPr>
          <w:rFonts w:eastAsia="黑体"/>
          <w:sz w:val="32"/>
          <w:szCs w:val="32"/>
        </w:rPr>
        <w:t>二、一般公共预算支出情况</w:t>
      </w:r>
    </w:p>
    <w:p w14:paraId="100685EA">
      <w:pPr>
        <w:pStyle w:val="7"/>
        <w:widowControl/>
        <w:ind w:firstLine="643"/>
        <w:rPr>
          <w:rFonts w:eastAsia="楷体"/>
          <w:b/>
          <w:sz w:val="32"/>
          <w:szCs w:val="32"/>
        </w:rPr>
      </w:pPr>
      <w:r>
        <w:rPr>
          <w:rFonts w:eastAsia="楷体"/>
          <w:b/>
          <w:sz w:val="32"/>
          <w:szCs w:val="32"/>
        </w:rPr>
        <w:t>（一）基本支出情况</w:t>
      </w:r>
    </w:p>
    <w:p w14:paraId="32C9EDE7">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主要用于为保障我</w:t>
      </w:r>
      <w:r>
        <w:rPr>
          <w:rFonts w:hint="eastAsia" w:ascii="仿宋_GB2312" w:hAnsi="仿宋_GB2312" w:eastAsia="仿宋_GB2312" w:cs="仿宋_GB2312"/>
          <w:color w:val="000000"/>
          <w:sz w:val="32"/>
          <w:szCs w:val="32"/>
          <w:lang w:val="en-US" w:eastAsia="zh-CN"/>
        </w:rPr>
        <w:t>支队</w:t>
      </w:r>
      <w:r>
        <w:rPr>
          <w:rFonts w:hint="eastAsia" w:ascii="仿宋_GB2312" w:hAnsi="仿宋_GB2312" w:eastAsia="仿宋_GB2312" w:cs="仿宋_GB2312"/>
          <w:color w:val="000000"/>
          <w:sz w:val="32"/>
          <w:szCs w:val="32"/>
        </w:rPr>
        <w:t>机构正常运转、完成日常工作任务而发生的支出，包括人员经费和公用经费。</w:t>
      </w:r>
    </w:p>
    <w:p w14:paraId="7D210FAA">
      <w:pPr>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val="en-US" w:eastAsia="zh-CN"/>
        </w:rPr>
        <w:t>全年</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1028.1</w:t>
      </w:r>
      <w:r>
        <w:rPr>
          <w:rFonts w:hint="eastAsia" w:ascii="仿宋_GB2312" w:hAnsi="仿宋_GB2312" w:eastAsia="仿宋_GB2312" w:cs="仿宋_GB2312"/>
          <w:kern w:val="0"/>
          <w:sz w:val="32"/>
          <w:szCs w:val="32"/>
        </w:rPr>
        <w:t>万元，按支出性质和经济分类人员经费</w:t>
      </w:r>
      <w:r>
        <w:rPr>
          <w:rFonts w:hint="eastAsia" w:ascii="仿宋_GB2312" w:hAnsi="仿宋_GB2312" w:eastAsia="仿宋_GB2312" w:cs="仿宋_GB2312"/>
          <w:kern w:val="0"/>
          <w:sz w:val="32"/>
          <w:szCs w:val="32"/>
          <w:lang w:val="en-US" w:eastAsia="zh-CN"/>
        </w:rPr>
        <w:t>支出792.96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公用</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202.14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32.67</w:t>
      </w:r>
      <w:r>
        <w:rPr>
          <w:rFonts w:hint="eastAsia" w:ascii="仿宋_GB2312" w:hAnsi="仿宋_GB2312" w:eastAsia="仿宋_GB2312" w:cs="仿宋_GB2312"/>
          <w:kern w:val="0"/>
          <w:sz w:val="32"/>
          <w:szCs w:val="32"/>
        </w:rPr>
        <w:t>万元。</w:t>
      </w:r>
    </w:p>
    <w:p w14:paraId="03CB049F">
      <w:pPr>
        <w:ind w:firstLine="640" w:firstLineChars="200"/>
        <w:rPr>
          <w:rFonts w:eastAsia="楷体"/>
          <w:b/>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支队</w:t>
      </w:r>
      <w:r>
        <w:rPr>
          <w:rFonts w:hint="eastAsia" w:ascii="仿宋_GB2312" w:hAnsi="仿宋_GB2312" w:eastAsia="仿宋_GB2312" w:cs="仿宋_GB2312"/>
          <w:sz w:val="32"/>
          <w:szCs w:val="32"/>
        </w:rPr>
        <w:t>“三公”经费年初预算总额</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万元。本年我</w:t>
      </w:r>
      <w:r>
        <w:rPr>
          <w:rFonts w:hint="eastAsia" w:ascii="仿宋_GB2312" w:hAnsi="仿宋_GB2312" w:eastAsia="仿宋_GB2312" w:cs="仿宋_GB2312"/>
          <w:sz w:val="32"/>
          <w:szCs w:val="32"/>
          <w:lang w:val="en-US" w:eastAsia="zh-CN"/>
        </w:rPr>
        <w:t>支队</w:t>
      </w:r>
      <w:r>
        <w:rPr>
          <w:rFonts w:hint="eastAsia" w:ascii="仿宋_GB2312" w:hAnsi="仿宋_GB2312" w:eastAsia="仿宋_GB2312" w:cs="仿宋_GB2312"/>
          <w:sz w:val="32"/>
          <w:szCs w:val="32"/>
        </w:rPr>
        <w:t>严格按照省、市有关精神要求，完善各项制度及相关支出审批手续，厉行节约，从严控制，</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年度“三公”经费实际支出</w:t>
      </w:r>
      <w:r>
        <w:rPr>
          <w:rFonts w:hint="eastAsia" w:ascii="仿宋_GB2312" w:hAnsi="仿宋_GB2312" w:eastAsia="仿宋_GB2312" w:cs="仿宋_GB2312"/>
          <w:sz w:val="32"/>
          <w:szCs w:val="32"/>
          <w:lang w:val="en-US" w:eastAsia="zh-CN"/>
        </w:rPr>
        <w:t>10.31</w:t>
      </w:r>
      <w:r>
        <w:rPr>
          <w:rFonts w:hint="eastAsia" w:ascii="仿宋_GB2312" w:hAnsi="仿宋_GB2312" w:eastAsia="仿宋_GB2312" w:cs="仿宋_GB2312"/>
          <w:sz w:val="32"/>
          <w:szCs w:val="32"/>
        </w:rPr>
        <w:t>万元，其中国内公务接待费</w:t>
      </w:r>
      <w:r>
        <w:rPr>
          <w:rFonts w:hint="eastAsia" w:ascii="仿宋_GB2312" w:hAnsi="仿宋_GB2312" w:eastAsia="仿宋_GB2312" w:cs="仿宋_GB2312"/>
          <w:sz w:val="32"/>
          <w:szCs w:val="32"/>
          <w:lang w:val="en-US" w:eastAsia="zh-CN"/>
        </w:rPr>
        <w:t>0.31</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p>
    <w:p w14:paraId="49B9046E">
      <w:pPr>
        <w:pStyle w:val="7"/>
        <w:widowControl/>
        <w:ind w:firstLine="643"/>
        <w:rPr>
          <w:rFonts w:eastAsia="楷体"/>
          <w:b/>
          <w:sz w:val="32"/>
          <w:szCs w:val="32"/>
        </w:rPr>
      </w:pPr>
      <w:r>
        <w:rPr>
          <w:rFonts w:eastAsia="楷体"/>
          <w:b/>
          <w:sz w:val="32"/>
          <w:szCs w:val="32"/>
        </w:rPr>
        <w:t>（二）项目支出情况</w:t>
      </w:r>
    </w:p>
    <w:p w14:paraId="40501B71">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年度我</w:t>
      </w:r>
      <w:r>
        <w:rPr>
          <w:rFonts w:hint="eastAsia" w:ascii="仿宋_GB2312" w:hAnsi="仿宋_GB2312" w:eastAsia="仿宋_GB2312" w:cs="仿宋_GB2312"/>
          <w:kern w:val="0"/>
          <w:sz w:val="32"/>
          <w:szCs w:val="32"/>
          <w:lang w:val="en-US" w:eastAsia="zh-CN"/>
        </w:rPr>
        <w:t>支队</w:t>
      </w:r>
      <w:r>
        <w:rPr>
          <w:rFonts w:hint="eastAsia" w:ascii="仿宋_GB2312" w:hAnsi="仿宋_GB2312" w:eastAsia="仿宋_GB2312" w:cs="仿宋_GB2312"/>
          <w:kern w:val="0"/>
          <w:sz w:val="32"/>
          <w:szCs w:val="32"/>
        </w:rPr>
        <w:t>文化市场监管专项，全年实际支出</w:t>
      </w:r>
      <w:r>
        <w:rPr>
          <w:rFonts w:hint="eastAsia" w:ascii="仿宋_GB2312" w:hAnsi="仿宋_GB2312" w:eastAsia="仿宋_GB2312" w:cs="仿宋_GB2312"/>
          <w:kern w:val="0"/>
          <w:sz w:val="32"/>
          <w:szCs w:val="32"/>
          <w:lang w:val="en-US" w:eastAsia="zh-CN"/>
        </w:rPr>
        <w:t>33.27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其中文化市场监管专项20.27万元，出版发行支出3万元，其他文化旅游体育与传媒支出10万元。</w:t>
      </w:r>
      <w:r>
        <w:rPr>
          <w:rFonts w:hint="eastAsia" w:ascii="仿宋_GB2312" w:hAnsi="仿宋_GB2312" w:eastAsia="仿宋_GB2312" w:cs="仿宋_GB2312"/>
          <w:kern w:val="0"/>
          <w:sz w:val="32"/>
          <w:szCs w:val="32"/>
        </w:rPr>
        <w:t>通过专项实施，强化了我市文化市场监管，确保了我市文化市场繁荣、有序、安全、健康发展。</w:t>
      </w:r>
    </w:p>
    <w:p w14:paraId="7D61D7AC">
      <w:pPr>
        <w:pStyle w:val="7"/>
        <w:widowControl/>
        <w:numPr>
          <w:ilvl w:val="0"/>
          <w:numId w:val="1"/>
        </w:numPr>
        <w:ind w:left="0" w:leftChars="0" w:firstLine="640" w:firstLineChars="200"/>
        <w:rPr>
          <w:rFonts w:eastAsia="黑体"/>
          <w:sz w:val="32"/>
          <w:szCs w:val="32"/>
        </w:rPr>
      </w:pPr>
      <w:r>
        <w:rPr>
          <w:rFonts w:eastAsia="黑体"/>
          <w:sz w:val="32"/>
          <w:szCs w:val="32"/>
        </w:rPr>
        <w:t>政府性基金预算支出情况</w:t>
      </w:r>
    </w:p>
    <w:p w14:paraId="323E5E9C">
      <w:pPr>
        <w:pStyle w:val="7"/>
        <w:widowControl/>
        <w:numPr>
          <w:ilvl w:val="0"/>
          <w:numId w:val="0"/>
        </w:numPr>
        <w:ind w:leftChars="200"/>
        <w:rPr>
          <w:rFonts w:eastAsia="黑体"/>
          <w:sz w:val="32"/>
          <w:szCs w:val="32"/>
        </w:rPr>
      </w:pPr>
      <w:r>
        <w:rPr>
          <w:rFonts w:hint="eastAsia" w:ascii="仿宋_GB2312" w:hAnsi="黑体" w:eastAsia="仿宋_GB2312" w:cs="仿宋_GB2312"/>
          <w:bCs/>
          <w:kern w:val="0"/>
          <w:sz w:val="32"/>
          <w:szCs w:val="32"/>
          <w:lang w:val="en-US" w:eastAsia="zh-CN"/>
        </w:rPr>
        <w:t>2024</w:t>
      </w:r>
      <w:r>
        <w:rPr>
          <w:rFonts w:hint="eastAsia" w:ascii="仿宋_GB2312" w:hAnsi="黑体" w:eastAsia="仿宋_GB2312" w:cs="仿宋_GB2312"/>
          <w:bCs/>
          <w:kern w:val="0"/>
          <w:sz w:val="32"/>
          <w:szCs w:val="32"/>
        </w:rPr>
        <w:t>年度我</w:t>
      </w:r>
      <w:r>
        <w:rPr>
          <w:rFonts w:hint="eastAsia" w:ascii="仿宋_GB2312" w:hAnsi="黑体" w:eastAsia="仿宋_GB2312" w:cs="仿宋_GB2312"/>
          <w:bCs/>
          <w:kern w:val="0"/>
          <w:sz w:val="32"/>
          <w:szCs w:val="32"/>
          <w:lang w:val="en-US" w:eastAsia="zh-CN"/>
        </w:rPr>
        <w:t>支队</w:t>
      </w:r>
      <w:r>
        <w:rPr>
          <w:rFonts w:hint="eastAsia" w:ascii="仿宋_GB2312" w:hAnsi="黑体" w:eastAsia="仿宋_GB2312" w:cs="仿宋_GB2312"/>
          <w:bCs/>
          <w:kern w:val="0"/>
          <w:sz w:val="32"/>
          <w:szCs w:val="32"/>
        </w:rPr>
        <w:t>无政府性基金预算及支出情况。</w:t>
      </w:r>
    </w:p>
    <w:p w14:paraId="65065C3D">
      <w:pPr>
        <w:pStyle w:val="7"/>
        <w:widowControl/>
        <w:numPr>
          <w:ilvl w:val="0"/>
          <w:numId w:val="1"/>
        </w:numPr>
        <w:ind w:left="0" w:leftChars="0" w:firstLine="640" w:firstLineChars="200"/>
        <w:rPr>
          <w:rFonts w:eastAsia="黑体"/>
          <w:sz w:val="32"/>
          <w:szCs w:val="32"/>
        </w:rPr>
      </w:pPr>
      <w:r>
        <w:rPr>
          <w:rFonts w:eastAsia="黑体"/>
          <w:sz w:val="32"/>
          <w:szCs w:val="32"/>
        </w:rPr>
        <w:t>国有资本经营预算支出情况</w:t>
      </w:r>
    </w:p>
    <w:p w14:paraId="23D8B8BC">
      <w:pPr>
        <w:pStyle w:val="7"/>
        <w:widowControl/>
        <w:numPr>
          <w:ilvl w:val="0"/>
          <w:numId w:val="0"/>
        </w:numPr>
        <w:ind w:leftChars="200"/>
        <w:rPr>
          <w:rFonts w:eastAsia="黑体"/>
          <w:sz w:val="32"/>
          <w:szCs w:val="32"/>
        </w:rPr>
      </w:pPr>
      <w:r>
        <w:rPr>
          <w:rFonts w:hint="eastAsia" w:ascii="仿宋_GB2312" w:hAnsi="黑体" w:eastAsia="仿宋_GB2312" w:cs="仿宋_GB2312"/>
          <w:bCs/>
          <w:kern w:val="0"/>
          <w:sz w:val="32"/>
          <w:szCs w:val="32"/>
          <w:lang w:val="en-US" w:eastAsia="zh-CN"/>
        </w:rPr>
        <w:t>2024</w:t>
      </w:r>
      <w:r>
        <w:rPr>
          <w:rFonts w:hint="eastAsia" w:ascii="仿宋_GB2312" w:hAnsi="黑体" w:eastAsia="仿宋_GB2312" w:cs="仿宋_GB2312"/>
          <w:bCs/>
          <w:kern w:val="0"/>
          <w:sz w:val="32"/>
          <w:szCs w:val="32"/>
        </w:rPr>
        <w:t>年度我</w:t>
      </w:r>
      <w:r>
        <w:rPr>
          <w:rFonts w:hint="eastAsia" w:ascii="仿宋_GB2312" w:hAnsi="黑体" w:eastAsia="仿宋_GB2312" w:cs="仿宋_GB2312"/>
          <w:bCs/>
          <w:kern w:val="0"/>
          <w:sz w:val="32"/>
          <w:szCs w:val="32"/>
          <w:lang w:val="en-US" w:eastAsia="zh-CN"/>
        </w:rPr>
        <w:t>支队无</w:t>
      </w:r>
      <w:r>
        <w:rPr>
          <w:rFonts w:hint="eastAsia" w:ascii="仿宋_GB2312" w:hAnsi="黑体" w:eastAsia="仿宋_GB2312" w:cs="仿宋_GB2312"/>
          <w:bCs/>
          <w:kern w:val="0"/>
          <w:sz w:val="32"/>
          <w:szCs w:val="32"/>
        </w:rPr>
        <w:t>国有资本经营预算支出情况。</w:t>
      </w:r>
    </w:p>
    <w:p w14:paraId="02BBC154">
      <w:pPr>
        <w:pStyle w:val="7"/>
        <w:widowControl/>
        <w:numPr>
          <w:ilvl w:val="0"/>
          <w:numId w:val="1"/>
        </w:numPr>
        <w:ind w:left="0" w:leftChars="0" w:firstLine="640" w:firstLineChars="200"/>
        <w:rPr>
          <w:rFonts w:eastAsia="黑体"/>
          <w:sz w:val="32"/>
          <w:szCs w:val="32"/>
        </w:rPr>
      </w:pPr>
      <w:r>
        <w:rPr>
          <w:rFonts w:eastAsia="黑体"/>
          <w:sz w:val="32"/>
          <w:szCs w:val="32"/>
        </w:rPr>
        <w:t>社会保险基金预算支出情况</w:t>
      </w:r>
    </w:p>
    <w:p w14:paraId="2FA38E2E">
      <w:pPr>
        <w:pStyle w:val="7"/>
        <w:widowControl/>
        <w:numPr>
          <w:ilvl w:val="0"/>
          <w:numId w:val="0"/>
        </w:numPr>
        <w:ind w:firstLine="640" w:firstLineChars="200"/>
        <w:rPr>
          <w:rFonts w:eastAsia="黑体"/>
          <w:sz w:val="32"/>
          <w:szCs w:val="32"/>
        </w:rPr>
      </w:pPr>
      <w:r>
        <w:rPr>
          <w:rFonts w:hint="eastAsia" w:ascii="仿宋_GB2312" w:hAnsi="黑体" w:eastAsia="仿宋_GB2312" w:cs="仿宋_GB2312"/>
          <w:bCs/>
          <w:kern w:val="0"/>
          <w:sz w:val="32"/>
          <w:szCs w:val="32"/>
          <w:lang w:val="en-US" w:eastAsia="zh-CN"/>
        </w:rPr>
        <w:t>2024</w:t>
      </w:r>
      <w:r>
        <w:rPr>
          <w:rFonts w:hint="eastAsia" w:ascii="仿宋_GB2312" w:hAnsi="黑体" w:eastAsia="仿宋_GB2312" w:cs="仿宋_GB2312"/>
          <w:bCs/>
          <w:kern w:val="0"/>
          <w:sz w:val="32"/>
          <w:szCs w:val="32"/>
        </w:rPr>
        <w:t>年度我</w:t>
      </w:r>
      <w:r>
        <w:rPr>
          <w:rFonts w:hint="eastAsia" w:ascii="仿宋_GB2312" w:hAnsi="黑体" w:eastAsia="仿宋_GB2312" w:cs="仿宋_GB2312"/>
          <w:bCs/>
          <w:kern w:val="0"/>
          <w:sz w:val="32"/>
          <w:szCs w:val="32"/>
          <w:lang w:val="en-US" w:eastAsia="zh-CN"/>
        </w:rPr>
        <w:t>支队无</w:t>
      </w:r>
      <w:r>
        <w:rPr>
          <w:rFonts w:hint="eastAsia" w:ascii="仿宋_GB2312" w:hAnsi="黑体" w:eastAsia="仿宋_GB2312" w:cs="仿宋_GB2312"/>
          <w:bCs/>
          <w:kern w:val="0"/>
          <w:sz w:val="32"/>
          <w:szCs w:val="32"/>
        </w:rPr>
        <w:t>社会保险基金预算支出情况。</w:t>
      </w:r>
    </w:p>
    <w:p w14:paraId="2EC9466F">
      <w:pPr>
        <w:widowControl/>
        <w:numPr>
          <w:ilvl w:val="0"/>
          <w:numId w:val="1"/>
        </w:numPr>
        <w:ind w:left="0" w:leftChars="0"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14:paraId="1D628254">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2024年我市文化执法工作坚持以习近平新时代中国特色社会主义思想为指导，全面贯</w:t>
      </w:r>
      <w:r>
        <w:rPr>
          <w:rFonts w:hint="eastAsia" w:ascii="仿宋" w:hAnsi="仿宋" w:eastAsia="仿宋" w:cs="仿宋"/>
          <w:color w:val="auto"/>
          <w:sz w:val="32"/>
          <w:szCs w:val="32"/>
          <w:lang w:val="en-US" w:eastAsia="zh-CN"/>
        </w:rPr>
        <w:t>彻落实党的二十大精神，</w:t>
      </w:r>
      <w:r>
        <w:rPr>
          <w:rFonts w:hint="eastAsia" w:eastAsia="仿宋"/>
          <w:sz w:val="32"/>
          <w:szCs w:val="32"/>
          <w:lang w:bidi="ar"/>
        </w:rPr>
        <w:t>围绕“打造富有尊严的文化执法机关，争做富有尊严的文化执法人员”，以“尚法、担当、团结、奋进”为目标导向，</w:t>
      </w:r>
      <w:r>
        <w:rPr>
          <w:rFonts w:hint="eastAsia" w:eastAsia="仿宋"/>
          <w:sz w:val="32"/>
          <w:szCs w:val="32"/>
          <w:lang w:val="en-US" w:eastAsia="zh-CN" w:bidi="ar"/>
        </w:rPr>
        <w:t>努力克服机构改革带来的影响，</w:t>
      </w:r>
      <w:r>
        <w:rPr>
          <w:rFonts w:hint="eastAsia" w:ascii="仿宋" w:hAnsi="仿宋" w:eastAsia="仿宋" w:cs="仿宋"/>
          <w:sz w:val="32"/>
          <w:szCs w:val="32"/>
        </w:rPr>
        <w:t>按照队伍精神、思路精准、管理精细、业务精通、成绩精彩的工作思路，</w:t>
      </w:r>
      <w:r>
        <w:rPr>
          <w:rFonts w:hint="eastAsia" w:ascii="仿宋_GB2312" w:hAnsi="仿宋_GB2312" w:eastAsia="仿宋_GB2312" w:cs="仿宋_GB2312"/>
          <w:color w:val="auto"/>
          <w:sz w:val="32"/>
          <w:szCs w:val="32"/>
          <w:vertAlign w:val="baseline"/>
          <w:lang w:val="en-US" w:eastAsia="zh-CN"/>
        </w:rPr>
        <w:t>深入开展</w:t>
      </w:r>
      <w:r>
        <w:rPr>
          <w:rFonts w:hint="eastAsia" w:ascii="仿宋" w:hAnsi="仿宋" w:eastAsia="仿宋"/>
          <w:color w:val="000000"/>
          <w:sz w:val="32"/>
          <w:szCs w:val="32"/>
        </w:rPr>
        <w:t>市场监管、扫黄打非、</w:t>
      </w:r>
      <w:r>
        <w:rPr>
          <w:rFonts w:hint="eastAsia" w:ascii="仿宋" w:hAnsi="仿宋" w:eastAsia="仿宋"/>
          <w:color w:val="000000"/>
          <w:sz w:val="32"/>
          <w:szCs w:val="32"/>
          <w:lang w:val="en-US" w:eastAsia="zh-CN"/>
        </w:rPr>
        <w:t>创文创卫、</w:t>
      </w:r>
      <w:r>
        <w:rPr>
          <w:rFonts w:hint="eastAsia" w:ascii="仿宋" w:hAnsi="仿宋" w:eastAsia="仿宋"/>
          <w:color w:val="000000"/>
          <w:sz w:val="32"/>
          <w:szCs w:val="32"/>
        </w:rPr>
        <w:t>安全生产</w:t>
      </w:r>
      <w:r>
        <w:rPr>
          <w:rFonts w:hint="eastAsia" w:ascii="仿宋" w:hAnsi="仿宋" w:eastAsia="仿宋"/>
          <w:color w:val="000000"/>
          <w:sz w:val="32"/>
          <w:szCs w:val="32"/>
          <w:lang w:val="en-US" w:eastAsia="zh-CN"/>
        </w:rPr>
        <w:t>等</w:t>
      </w:r>
      <w:r>
        <w:rPr>
          <w:rFonts w:hint="eastAsia" w:ascii="仿宋" w:hAnsi="仿宋" w:eastAsia="仿宋"/>
          <w:color w:val="000000"/>
          <w:sz w:val="32"/>
          <w:szCs w:val="32"/>
        </w:rPr>
        <w:t>各项工作</w:t>
      </w:r>
      <w:r>
        <w:rPr>
          <w:rFonts w:hint="eastAsia" w:ascii="仿宋" w:hAnsi="仿宋" w:eastAsia="仿宋"/>
          <w:color w:val="000000"/>
          <w:sz w:val="32"/>
          <w:szCs w:val="32"/>
          <w:lang w:eastAsia="zh-CN"/>
        </w:rPr>
        <w:t>，</w:t>
      </w:r>
      <w:r>
        <w:rPr>
          <w:rFonts w:hint="eastAsia" w:ascii="仿宋" w:hAnsi="仿宋" w:eastAsia="仿宋" w:cs="仿宋"/>
          <w:sz w:val="32"/>
          <w:szCs w:val="32"/>
        </w:rPr>
        <w:t>有力促进了全市文旅市场全面发展</w:t>
      </w:r>
      <w:r>
        <w:rPr>
          <w:rFonts w:hint="eastAsia" w:ascii="仿宋_GB2312" w:hAnsi="仿宋_GB2312" w:eastAsia="仿宋_GB2312" w:cs="仿宋_GB2312"/>
          <w:color w:val="auto"/>
          <w:sz w:val="32"/>
          <w:szCs w:val="32"/>
          <w:vertAlign w:val="baseline"/>
          <w:lang w:val="en-US" w:eastAsia="zh-CN"/>
        </w:rPr>
        <w:t>。</w:t>
      </w:r>
    </w:p>
    <w:p w14:paraId="06571CC7">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一、筑牢思想根基，夯实队伍建设，为各项工作顺利开展凝聚奋进力量。</w:t>
      </w:r>
    </w:p>
    <w:p w14:paraId="642EA3FF">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_GB2312" w:hAnsi="仿宋_GB2312" w:eastAsia="仿宋_GB2312" w:cs="仿宋_GB2312"/>
          <w:b/>
          <w:bCs/>
          <w:color w:val="auto"/>
          <w:sz w:val="32"/>
          <w:szCs w:val="32"/>
          <w:vertAlign w:val="baseline"/>
          <w:lang w:val="en-US" w:eastAsia="zh-CN"/>
        </w:rPr>
        <w:t>一是坚持党建引领。</w:t>
      </w:r>
      <w:r>
        <w:rPr>
          <w:rFonts w:hint="eastAsia" w:eastAsia="仿宋"/>
          <w:sz w:val="32"/>
          <w:szCs w:val="32"/>
          <w:lang w:bidi="ar"/>
        </w:rPr>
        <w:t>积极推行“党建+执法”“党建+工会”模式，促进了党建工作与其他工作同频共振</w:t>
      </w:r>
      <w:r>
        <w:rPr>
          <w:rFonts w:hint="eastAsia" w:eastAsia="仿宋"/>
          <w:sz w:val="32"/>
          <w:szCs w:val="32"/>
          <w:lang w:eastAsia="zh-CN" w:bidi="ar"/>
        </w:rPr>
        <w:t>、</w:t>
      </w:r>
      <w:r>
        <w:rPr>
          <w:rFonts w:hint="eastAsia" w:eastAsia="仿宋"/>
          <w:sz w:val="32"/>
          <w:szCs w:val="32"/>
          <w:lang w:bidi="ar"/>
        </w:rPr>
        <w:t>互动双赢</w:t>
      </w:r>
      <w:r>
        <w:rPr>
          <w:rFonts w:hint="eastAsia" w:eastAsia="仿宋"/>
          <w:sz w:val="32"/>
          <w:szCs w:val="32"/>
          <w:lang w:eastAsia="zh-CN" w:bidi="ar"/>
        </w:rPr>
        <w:t>。</w:t>
      </w:r>
      <w:r>
        <w:rPr>
          <w:rFonts w:hint="eastAsia" w:ascii="仿宋" w:hAnsi="仿宋" w:eastAsia="仿宋" w:cs="仿宋"/>
          <w:color w:val="auto"/>
          <w:sz w:val="32"/>
          <w:szCs w:val="32"/>
          <w:lang w:val="en-US" w:eastAsia="zh-CN"/>
        </w:rPr>
        <w:t>扎实推进学习型机关建设，开展“学习提升大讲堂”活动，每月2名同志轮流讲课，既锻炼了队伍，又增长了学识；坚持“一会一课”制度，利用每月工作例会开展集中学习，班子成员、科(队长) 轮流担任“领学人”，营造讲政治、讲大局、讲学习的深厚氛围。</w:t>
      </w:r>
    </w:p>
    <w:p w14:paraId="4699B21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textAlignment w:val="auto"/>
        <w:outlineLvl w:val="9"/>
        <w:rPr>
          <w:rFonts w:hint="default" w:eastAsia="仿宋"/>
          <w:sz w:val="32"/>
          <w:szCs w:val="32"/>
          <w:lang w:val="en-US" w:eastAsia="zh-CN" w:bidi="ar"/>
        </w:rPr>
      </w:pPr>
      <w:r>
        <w:rPr>
          <w:rFonts w:hint="eastAsia" w:ascii="仿宋" w:hAnsi="仿宋" w:eastAsia="仿宋" w:cs="仿宋"/>
          <w:b/>
          <w:bCs/>
          <w:color w:val="auto"/>
          <w:sz w:val="32"/>
          <w:szCs w:val="32"/>
          <w:lang w:val="en-US" w:eastAsia="zh-CN"/>
        </w:rPr>
        <w:t>二是拓展交流培训。</w:t>
      </w:r>
      <w:r>
        <w:rPr>
          <w:rFonts w:hint="eastAsia" w:ascii="仿宋" w:hAnsi="仿宋" w:eastAsia="仿宋" w:cs="仿宋"/>
          <w:color w:val="auto"/>
          <w:sz w:val="32"/>
          <w:szCs w:val="32"/>
          <w:lang w:val="en-US" w:eastAsia="zh-CN"/>
        </w:rPr>
        <w:t>通过加强执法培训、强化培训师资建设、深化对口交流协作等举措，打造专业、高效的执法队伍。在</w:t>
      </w:r>
      <w:r>
        <w:rPr>
          <w:rFonts w:hint="eastAsia" w:eastAsia="仿宋"/>
          <w:sz w:val="32"/>
          <w:szCs w:val="32"/>
          <w:lang w:bidi="ar"/>
        </w:rPr>
        <w:t>全省师资选聘中，我市参选的4名执法人员全部入选</w:t>
      </w:r>
      <w:r>
        <w:rPr>
          <w:rFonts w:hint="eastAsia" w:eastAsia="仿宋"/>
          <w:sz w:val="32"/>
          <w:szCs w:val="32"/>
          <w:lang w:eastAsia="zh-CN" w:bidi="ar"/>
        </w:rPr>
        <w:t>；</w:t>
      </w:r>
      <w:r>
        <w:rPr>
          <w:rFonts w:hint="eastAsia" w:eastAsia="仿宋"/>
          <w:sz w:val="32"/>
          <w:szCs w:val="32"/>
          <w:lang w:val="en-US" w:eastAsia="zh-CN" w:bidi="ar"/>
        </w:rPr>
        <w:t>在省“扫黄打非”业务宣讲师资</w:t>
      </w:r>
      <w:r>
        <w:rPr>
          <w:rFonts w:hint="eastAsia" w:eastAsia="仿宋"/>
          <w:sz w:val="32"/>
          <w:szCs w:val="32"/>
          <w:lang w:bidi="ar"/>
        </w:rPr>
        <w:t>选聘</w:t>
      </w:r>
      <w:r>
        <w:rPr>
          <w:rFonts w:hint="eastAsia" w:eastAsia="仿宋"/>
          <w:sz w:val="32"/>
          <w:szCs w:val="32"/>
          <w:lang w:val="en-US" w:eastAsia="zh-CN" w:bidi="ar"/>
        </w:rPr>
        <w:t>中，支队5人入选</w:t>
      </w:r>
      <w:r>
        <w:rPr>
          <w:rFonts w:hint="eastAsia" w:eastAsia="仿宋"/>
          <w:sz w:val="32"/>
          <w:szCs w:val="32"/>
          <w:lang w:bidi="ar"/>
        </w:rPr>
        <w:t>。</w:t>
      </w:r>
      <w:r>
        <w:rPr>
          <w:rFonts w:hint="eastAsia" w:eastAsia="仿宋"/>
          <w:sz w:val="32"/>
          <w:szCs w:val="32"/>
          <w:lang w:val="en-US" w:eastAsia="zh-CN" w:bidi="ar"/>
        </w:rPr>
        <w:t>今年，</w:t>
      </w:r>
      <w:r>
        <w:rPr>
          <w:rFonts w:hint="eastAsia" w:eastAsia="仿宋"/>
          <w:sz w:val="32"/>
          <w:szCs w:val="32"/>
          <w:lang w:bidi="ar"/>
        </w:rPr>
        <w:t>支队对标问题短板，在全市范围内开展“</w:t>
      </w:r>
      <w:r>
        <w:rPr>
          <w:rFonts w:hint="eastAsia" w:eastAsia="仿宋"/>
          <w:sz w:val="32"/>
          <w:szCs w:val="32"/>
          <w:lang w:val="en-US" w:eastAsia="zh-CN" w:bidi="ar"/>
        </w:rPr>
        <w:t>案卷质量</w:t>
      </w:r>
      <w:r>
        <w:rPr>
          <w:rFonts w:hint="eastAsia" w:eastAsia="仿宋"/>
          <w:sz w:val="32"/>
          <w:szCs w:val="32"/>
          <w:lang w:bidi="ar"/>
        </w:rPr>
        <w:t>大提升”活动</w:t>
      </w:r>
      <w:r>
        <w:rPr>
          <w:rFonts w:hint="eastAsia" w:eastAsia="仿宋"/>
          <w:sz w:val="32"/>
          <w:szCs w:val="32"/>
          <w:lang w:eastAsia="zh-CN" w:bidi="ar"/>
        </w:rPr>
        <w:t>，</w:t>
      </w:r>
      <w:r>
        <w:rPr>
          <w:rFonts w:hint="eastAsia" w:eastAsia="仿宋"/>
          <w:sz w:val="32"/>
          <w:szCs w:val="32"/>
          <w:lang w:val="en-US" w:eastAsia="zh-CN" w:bidi="ar"/>
        </w:rPr>
        <w:t>邀请和安排师资深入县市区教学，采取</w:t>
      </w:r>
      <w:r>
        <w:rPr>
          <w:rFonts w:hint="eastAsia" w:eastAsia="仿宋"/>
          <w:sz w:val="32"/>
          <w:szCs w:val="32"/>
          <w:lang w:bidi="ar"/>
        </w:rPr>
        <w:t>集中授课、现场点评、以案施训、案卷评查、协同办案等形式</w:t>
      </w:r>
      <w:r>
        <w:rPr>
          <w:rFonts w:hint="eastAsia" w:eastAsia="仿宋"/>
          <w:sz w:val="32"/>
          <w:szCs w:val="32"/>
          <w:lang w:eastAsia="zh-CN" w:bidi="ar"/>
        </w:rPr>
        <w:t>，</w:t>
      </w:r>
      <w:r>
        <w:rPr>
          <w:rFonts w:hint="eastAsia" w:eastAsia="仿宋"/>
          <w:sz w:val="32"/>
          <w:szCs w:val="32"/>
          <w:lang w:val="en-US" w:eastAsia="zh-CN" w:bidi="ar"/>
        </w:rPr>
        <w:t>推动观念互通、思路互动、技能互学、作风互鉴，进一步规范执法行为，提升案件办理质量。</w:t>
      </w:r>
    </w:p>
    <w:p w14:paraId="0AC6D4FE">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 w:hAnsi="楷体" w:eastAsia="楷体" w:cs="楷体"/>
          <w:b/>
          <w:bCs/>
          <w:color w:val="auto"/>
          <w:sz w:val="32"/>
          <w:szCs w:val="32"/>
          <w:lang w:val="en-US" w:eastAsia="zh-CN"/>
        </w:rPr>
      </w:pPr>
      <w:r>
        <w:rPr>
          <w:rFonts w:hint="eastAsia" w:ascii="黑体" w:hAnsi="黑体" w:eastAsia="黑体" w:cs="黑体"/>
          <w:b w:val="0"/>
          <w:bCs w:val="0"/>
          <w:color w:val="auto"/>
          <w:sz w:val="32"/>
          <w:szCs w:val="32"/>
          <w:lang w:val="en-US" w:eastAsia="zh-CN"/>
        </w:rPr>
        <w:t>二、聚焦关键领域，严格执法监管，保障文旅市场健康有序发展。</w:t>
      </w:r>
    </w:p>
    <w:p w14:paraId="1362ABB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eastAsia="仿宋"/>
          <w:b/>
          <w:bCs/>
          <w:sz w:val="32"/>
          <w:szCs w:val="32"/>
          <w:lang w:val="en-US" w:eastAsia="zh-CN"/>
        </w:rPr>
        <w:t>一是开展专项行动整治。</w:t>
      </w:r>
      <w:r>
        <w:rPr>
          <w:rFonts w:hint="eastAsia" w:ascii="方正仿宋_GB2312" w:hAnsi="方正仿宋_GB2312" w:eastAsia="方正仿宋_GB2312" w:cs="方正仿宋_GB2312"/>
          <w:sz w:val="32"/>
          <w:szCs w:val="32"/>
        </w:rPr>
        <w:t>以开展</w:t>
      </w:r>
      <w:r>
        <w:rPr>
          <w:rFonts w:hint="eastAsia" w:ascii="方正仿宋_GB2312" w:hAnsi="方正仿宋_GB2312" w:eastAsia="方正仿宋_GB2312" w:cs="方正仿宋_GB2312"/>
          <w:sz w:val="32"/>
          <w:szCs w:val="32"/>
          <w:lang w:eastAsia="zh-CN"/>
        </w:rPr>
        <w:t>文化市场</w:t>
      </w:r>
      <w:r>
        <w:rPr>
          <w:rFonts w:hint="eastAsia" w:ascii="方正仿宋_GB2312" w:hAnsi="方正仿宋_GB2312" w:eastAsia="方正仿宋_GB2312" w:cs="方正仿宋_GB2312"/>
          <w:sz w:val="32"/>
          <w:szCs w:val="32"/>
        </w:rPr>
        <w:t>专项整治行动为抓手，</w:t>
      </w:r>
      <w:r>
        <w:rPr>
          <w:rFonts w:hint="eastAsia" w:eastAsia="仿宋"/>
          <w:b w:val="0"/>
          <w:bCs w:val="0"/>
          <w:sz w:val="32"/>
          <w:szCs w:val="32"/>
          <w:lang w:val="en-US" w:eastAsia="zh-CN"/>
        </w:rPr>
        <w:t>探索建立了科学的监管机制和工作台账。认真扎实地抓好国、省统一部署的各类专项整治行动，也结合实际，有计划、有重点地开展相关专项行动，集中力量打歼灭战，在专</w:t>
      </w:r>
      <w:r>
        <w:rPr>
          <w:rFonts w:hint="eastAsia" w:eastAsia="仿宋"/>
          <w:b w:val="0"/>
          <w:bCs w:val="0"/>
          <w:color w:val="auto"/>
          <w:sz w:val="32"/>
          <w:szCs w:val="32"/>
          <w:lang w:val="en-US" w:eastAsia="zh-CN"/>
        </w:rPr>
        <w:t>项行动中突显工作成果。今年</w:t>
      </w:r>
      <w:r>
        <w:rPr>
          <w:rFonts w:hint="eastAsia" w:ascii="仿宋_GB2312" w:hAnsi="仿宋_GB2312" w:eastAsia="仿宋_GB2312" w:cs="仿宋_GB2312"/>
          <w:color w:val="auto"/>
          <w:sz w:val="32"/>
          <w:szCs w:val="32"/>
          <w:lang w:val="en-US" w:eastAsia="zh-CN"/>
        </w:rPr>
        <w:t>全市共出动检查38433人次，检查经营单位11738家次，责令改正32家次，当场处罚214起，警告247家次，办结案件273起。</w:t>
      </w:r>
    </w:p>
    <w:p w14:paraId="1271A0D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eastAsia="仿宋"/>
          <w:b/>
          <w:bCs/>
          <w:color w:val="auto"/>
          <w:sz w:val="32"/>
          <w:szCs w:val="32"/>
          <w:lang w:val="en-US" w:eastAsia="zh-CN" w:bidi="ar"/>
        </w:rPr>
        <w:t>二是严守意识形态阵地</w:t>
      </w:r>
      <w:r>
        <w:rPr>
          <w:rFonts w:hint="eastAsia" w:eastAsia="仿宋"/>
          <w:b/>
          <w:bCs/>
          <w:color w:val="auto"/>
          <w:sz w:val="32"/>
          <w:szCs w:val="32"/>
          <w:lang w:bidi="ar"/>
        </w:rPr>
        <w:t>。</w:t>
      </w:r>
      <w:r>
        <w:rPr>
          <w:rFonts w:hint="eastAsia" w:ascii="仿宋_GB2312" w:hAnsi="仿宋_GB2312" w:eastAsia="仿宋_GB2312" w:cs="仿宋_GB2312"/>
          <w:color w:val="auto"/>
          <w:sz w:val="32"/>
          <w:szCs w:val="32"/>
          <w:lang w:val="en-US" w:eastAsia="zh-CN"/>
        </w:rPr>
        <w:t>积极开展“扫黄打非”专项行动，组织开展了出版物市场整治，会同市委宣传部、市教育局，重点对大中专院校、出版物经营单位进行检查，立案查处案件9起，其中查办大案3件，收缴各类非法出版物1600余件。强化广电市场检查，查处非法卫星地面接收设施、宾馆酒店小前端架设、非法解析有线电视信源、非法解析IPTV直播信源等行为，共办理此类违法行为案件2起，拆除没收违规设备设施30余套。网络文化市场加强了政治性有害信息、意识形态不良信息等网络文化产品内容监管，检查网络经营单位270余家次，责令改正9家次，办理网络销售侵权案件4起，交办线索指导县市区办理网络案件10起。</w:t>
      </w:r>
    </w:p>
    <w:p w14:paraId="485076E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eastAsia="仿宋"/>
          <w:b/>
          <w:bCs/>
          <w:sz w:val="32"/>
          <w:szCs w:val="32"/>
          <w:lang w:val="en-US" w:eastAsia="zh-CN"/>
        </w:rPr>
        <w:t>三是保护未成年人权益。</w:t>
      </w:r>
      <w:r>
        <w:rPr>
          <w:rFonts w:hint="eastAsia" w:eastAsia="仿宋"/>
          <w:sz w:val="32"/>
          <w:szCs w:val="32"/>
          <w:lang w:val="en-US" w:eastAsia="zh-CN"/>
        </w:rPr>
        <w:t>加强网吧、娱乐场所日常巡查和随机抽查，</w:t>
      </w:r>
      <w:r>
        <w:rPr>
          <w:rFonts w:hint="eastAsia" w:ascii="仿宋_GB2312" w:hAnsi="仿宋_GB2312" w:eastAsia="仿宋_GB2312" w:cs="仿宋_GB2312"/>
          <w:color w:val="auto"/>
          <w:sz w:val="32"/>
          <w:szCs w:val="32"/>
          <w:lang w:val="en-US" w:eastAsia="zh-CN"/>
        </w:rPr>
        <w:t>组织开展了“护苗”“利剑护蕾”等专项行动，集中清理中小学校园周边文化市场环境、违规接纳未成年人、网上涉未成年人不良信息，坚持对涉未成年人案件“零容忍”。共查处娱乐场所、网吧违规接纳未成年人、未按规定核对登记上网消费者身份信息等违法案件9起。</w:t>
      </w:r>
    </w:p>
    <w:p w14:paraId="24058015">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 w:hAnsi="楷体" w:eastAsia="楷体" w:cs="楷体"/>
          <w:b/>
          <w:bCs/>
          <w:color w:val="auto"/>
          <w:sz w:val="32"/>
          <w:szCs w:val="32"/>
          <w:lang w:val="en-US" w:eastAsia="zh-CN"/>
        </w:rPr>
      </w:pPr>
      <w:r>
        <w:rPr>
          <w:rFonts w:hint="eastAsia" w:ascii="黑体" w:hAnsi="黑体" w:eastAsia="黑体" w:cs="黑体"/>
          <w:b w:val="0"/>
          <w:bCs w:val="0"/>
          <w:color w:val="auto"/>
          <w:sz w:val="32"/>
          <w:szCs w:val="32"/>
          <w:lang w:val="en-US" w:eastAsia="zh-CN"/>
        </w:rPr>
        <w:t>三、坚持执法为民，优化营商环境，持续提升城市形象和群众满意度。</w:t>
      </w:r>
    </w:p>
    <w:p w14:paraId="16F8914B">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一是助力优化旅游环境。</w:t>
      </w:r>
      <w:r>
        <w:rPr>
          <w:rFonts w:hint="eastAsia" w:eastAsia="仿宋"/>
          <w:color w:val="auto"/>
          <w:sz w:val="32"/>
          <w:szCs w:val="32"/>
          <w:lang w:val="en-US" w:eastAsia="zh-CN"/>
        </w:rPr>
        <w:t>今年，</w:t>
      </w:r>
      <w:r>
        <w:rPr>
          <w:rFonts w:hint="eastAsia" w:ascii="仿宋" w:hAnsi="仿宋" w:eastAsia="仿宋" w:cs="仿宋"/>
          <w:b w:val="0"/>
          <w:bCs w:val="0"/>
          <w:color w:val="auto"/>
          <w:sz w:val="32"/>
          <w:szCs w:val="32"/>
          <w:lang w:val="en-US" w:eastAsia="zh-CN"/>
        </w:rPr>
        <w:t>湖南</w:t>
      </w:r>
      <w:r>
        <w:rPr>
          <w:rFonts w:hint="eastAsia" w:eastAsia="仿宋"/>
          <w:sz w:val="32"/>
          <w:szCs w:val="32"/>
          <w:lang w:val="en-US" w:eastAsia="zh-CN"/>
        </w:rPr>
        <w:t>省第三届旅游发展大</w:t>
      </w:r>
      <w:r>
        <w:rPr>
          <w:rFonts w:hint="eastAsia" w:eastAsia="仿宋"/>
          <w:color w:val="auto"/>
          <w:sz w:val="32"/>
          <w:szCs w:val="32"/>
          <w:lang w:val="en-US" w:eastAsia="zh-CN"/>
        </w:rPr>
        <w:t>会在衡阳举办</w:t>
      </w:r>
      <w:r>
        <w:rPr>
          <w:rFonts w:hint="eastAsia" w:eastAsia="仿宋"/>
          <w:sz w:val="32"/>
          <w:szCs w:val="32"/>
          <w:lang w:val="en-US" w:eastAsia="zh-CN" w:bidi="ar"/>
        </w:rPr>
        <w:t>，</w:t>
      </w:r>
      <w:r>
        <w:rPr>
          <w:rFonts w:hint="eastAsia" w:eastAsia="仿宋"/>
          <w:b w:val="0"/>
          <w:bCs w:val="0"/>
          <w:color w:val="auto"/>
          <w:sz w:val="32"/>
          <w:szCs w:val="32"/>
          <w:lang w:val="en-US" w:eastAsia="zh-CN"/>
        </w:rPr>
        <w:t>支队加大旅游市场检查力度，</w:t>
      </w:r>
      <w:r>
        <w:rPr>
          <w:rFonts w:hint="eastAsia" w:eastAsia="仿宋"/>
          <w:color w:val="auto"/>
          <w:sz w:val="32"/>
          <w:szCs w:val="32"/>
          <w:lang w:val="en-US" w:eastAsia="zh-CN"/>
        </w:rPr>
        <w:t>严查未经许可经营旅行社业务、不合理低价游等违法违规经营行为，</w:t>
      </w:r>
      <w:r>
        <w:rPr>
          <w:rFonts w:hint="eastAsia" w:ascii="仿宋_GB2312" w:hAnsi="仿宋_GB2312" w:eastAsia="仿宋_GB2312" w:cs="仿宋_GB2312"/>
          <w:color w:val="auto"/>
          <w:sz w:val="32"/>
          <w:szCs w:val="32"/>
          <w:lang w:val="en-US" w:eastAsia="zh-CN"/>
        </w:rPr>
        <w:t>组织开展旅游市场秩序整治百日行动、道</w:t>
      </w:r>
      <w:r>
        <w:rPr>
          <w:rFonts w:hint="eastAsia" w:ascii="Times New Roman" w:hAnsi="Times New Roman" w:eastAsia="仿宋" w:cs="Times New Roman"/>
          <w:b w:val="0"/>
          <w:bCs w:val="0"/>
          <w:color w:val="auto"/>
          <w:sz w:val="32"/>
          <w:szCs w:val="32"/>
          <w:lang w:val="en-US" w:eastAsia="zh-CN"/>
        </w:rPr>
        <w:t>路交通安全综合整治等行动，</w:t>
      </w:r>
      <w:r>
        <w:rPr>
          <w:rFonts w:hint="default" w:ascii="Times New Roman" w:hAnsi="Times New Roman" w:eastAsia="仿宋" w:cs="Times New Roman"/>
          <w:b w:val="0"/>
          <w:bCs w:val="0"/>
          <w:color w:val="auto"/>
          <w:sz w:val="32"/>
          <w:szCs w:val="32"/>
          <w:lang w:val="en-US" w:eastAsia="zh-CN"/>
        </w:rPr>
        <w:t>持续</w:t>
      </w:r>
      <w:r>
        <w:rPr>
          <w:rFonts w:hint="eastAsia" w:ascii="Times New Roman" w:hAnsi="Times New Roman" w:eastAsia="仿宋" w:cs="Times New Roman"/>
          <w:b w:val="0"/>
          <w:bCs w:val="0"/>
          <w:color w:val="auto"/>
          <w:sz w:val="32"/>
          <w:szCs w:val="32"/>
          <w:lang w:val="en-US" w:eastAsia="zh-CN"/>
        </w:rPr>
        <w:t>开展</w:t>
      </w:r>
      <w:r>
        <w:rPr>
          <w:rFonts w:hint="default" w:ascii="Times New Roman" w:hAnsi="Times New Roman" w:eastAsia="仿宋" w:cs="Times New Roman"/>
          <w:b w:val="0"/>
          <w:bCs w:val="0"/>
          <w:color w:val="auto"/>
          <w:sz w:val="32"/>
          <w:szCs w:val="32"/>
          <w:lang w:val="en-US" w:eastAsia="zh-CN"/>
        </w:rPr>
        <w:t>文旅领域顽瘴痼疾综合治理工作，推进“游客满意在湖南”行动计划</w:t>
      </w:r>
      <w:r>
        <w:rPr>
          <w:rFonts w:hint="eastAsia" w:ascii="Times New Roman" w:hAnsi="Times New Roman" w:eastAsia="仿宋" w:cs="Times New Roman"/>
          <w:b w:val="0"/>
          <w:bCs w:val="0"/>
          <w:color w:val="auto"/>
          <w:sz w:val="32"/>
          <w:szCs w:val="32"/>
          <w:lang w:val="en-US" w:eastAsia="zh-CN"/>
        </w:rPr>
        <w:t>，办</w:t>
      </w:r>
      <w:r>
        <w:rPr>
          <w:rFonts w:hint="eastAsia" w:ascii="仿宋_GB2312" w:hAnsi="仿宋_GB2312" w:eastAsia="仿宋_GB2312" w:cs="仿宋_GB2312"/>
          <w:color w:val="auto"/>
          <w:sz w:val="32"/>
          <w:szCs w:val="32"/>
          <w:lang w:val="en-US" w:eastAsia="zh-CN"/>
        </w:rPr>
        <w:t>理3起旅游市场案件，积极维护衡阳优秀旅游城市形象。</w:t>
      </w:r>
    </w:p>
    <w:p w14:paraId="41AE160C">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二是打造服务型执法队伍。</w:t>
      </w:r>
      <w:r>
        <w:rPr>
          <w:rFonts w:hint="eastAsia" w:eastAsia="仿宋"/>
          <w:sz w:val="32"/>
          <w:szCs w:val="32"/>
          <w:lang w:val="en-US" w:eastAsia="zh-CN" w:bidi="ar"/>
        </w:rPr>
        <w:t>召开全市旅游行业、电影放映行业、高危场所行业、全市大中专院校教材教辅等行业监管工作会，</w:t>
      </w:r>
      <w:r>
        <w:rPr>
          <w:rFonts w:hint="eastAsia" w:ascii="仿宋" w:hAnsi="仿宋" w:eastAsia="仿宋" w:cs="仿宋"/>
          <w:b w:val="0"/>
          <w:bCs w:val="0"/>
          <w:color w:val="auto"/>
          <w:sz w:val="32"/>
          <w:szCs w:val="32"/>
          <w:lang w:val="en-US" w:eastAsia="zh-CN"/>
        </w:rPr>
        <w:t>分行业开设普法课堂，提升文旅从业人员法律意识，帮助企业规避因不懂法而违法的风险。坚持管罚结合，执法与服务并重，在日常执法的同时，注重对企业进行正确引导，做到边普法、边执法，将更多柔性措施、便民服务措施融入执法工作中。</w:t>
      </w:r>
    </w:p>
    <w:p w14:paraId="7CB4B642">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 w:hAnsi="仿宋" w:eastAsia="仿宋" w:cs="仿宋"/>
          <w:b/>
          <w:bCs/>
          <w:color w:val="auto"/>
          <w:sz w:val="32"/>
          <w:szCs w:val="32"/>
          <w:lang w:val="en-US" w:eastAsia="zh-CN"/>
        </w:rPr>
        <w:t>三是妥善处置举报投诉。</w:t>
      </w:r>
      <w:r>
        <w:rPr>
          <w:rFonts w:hint="eastAsia" w:ascii="仿宋" w:hAnsi="仿宋" w:eastAsia="仿宋" w:cs="仿宋"/>
          <w:b w:val="0"/>
          <w:bCs w:val="0"/>
          <w:color w:val="auto"/>
          <w:sz w:val="32"/>
          <w:szCs w:val="32"/>
          <w:lang w:val="en-US" w:eastAsia="zh-CN"/>
        </w:rPr>
        <w:t>因我市12345热线投诉办理任务调整，今年支队</w:t>
      </w:r>
      <w:r>
        <w:rPr>
          <w:rFonts w:hint="eastAsia" w:ascii="仿宋_GB2312" w:hAnsi="仿宋_GB2312" w:eastAsia="仿宋_GB2312" w:cs="仿宋_GB2312"/>
          <w:color w:val="auto"/>
          <w:sz w:val="32"/>
          <w:szCs w:val="32"/>
          <w:lang w:val="en-US" w:eastAsia="zh-CN"/>
        </w:rPr>
        <w:t>举报投诉的数量较去年增加83起，且以消费维权居多，支队以群众诉求为出发点，以群众满意为落脚点，第一时间耐心答疑解问，及时提供准确的法规条文，做到以情感人、以理服人，依法依规高效高质处理举报投诉。全年共办结群众举报投诉301起，其中调解各类旅游纠纷70余起，实现办结率和满意率两个100%。</w:t>
      </w:r>
    </w:p>
    <w:p w14:paraId="79A6D5E5">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 w:hAnsi="仿宋" w:eastAsia="仿宋" w:cs="仿宋"/>
          <w:b/>
          <w:bCs/>
          <w:color w:val="auto"/>
          <w:sz w:val="32"/>
          <w:szCs w:val="32"/>
          <w:lang w:val="en-US" w:eastAsia="zh-CN"/>
        </w:rPr>
      </w:pPr>
      <w:r>
        <w:rPr>
          <w:rFonts w:hint="eastAsia" w:ascii="黑体" w:hAnsi="黑体" w:eastAsia="黑体" w:cs="黑体"/>
          <w:b w:val="0"/>
          <w:bCs w:val="0"/>
          <w:color w:val="auto"/>
          <w:sz w:val="32"/>
          <w:szCs w:val="32"/>
          <w:lang w:val="en-US" w:eastAsia="zh-CN"/>
        </w:rPr>
        <w:t>四、紧盯重点环节，深入隐患排查，全力维护文旅市场安全稳定。</w:t>
      </w:r>
    </w:p>
    <w:p w14:paraId="2495F373">
      <w:pPr>
        <w:widowControl/>
        <w:numPr>
          <w:ilvl w:val="0"/>
          <w:numId w:val="0"/>
        </w:numPr>
        <w:ind w:leftChars="200"/>
        <w:rPr>
          <w:rFonts w:ascii="Times New Roman" w:hAnsi="Times New Roman" w:eastAsia="黑体"/>
          <w:sz w:val="32"/>
          <w:szCs w:val="32"/>
        </w:rPr>
      </w:pPr>
      <w:r>
        <w:rPr>
          <w:rFonts w:hint="eastAsia" w:eastAsia="仿宋"/>
          <w:sz w:val="32"/>
          <w:szCs w:val="32"/>
          <w:lang w:bidi="ar"/>
        </w:rPr>
        <w:t>切实强化“管行业必须管安全”的理念，</w:t>
      </w:r>
      <w:r>
        <w:rPr>
          <w:rFonts w:hint="eastAsia" w:eastAsia="仿宋"/>
          <w:sz w:val="32"/>
          <w:szCs w:val="32"/>
          <w:lang w:val="en-US" w:eastAsia="zh-CN" w:bidi="ar"/>
        </w:rPr>
        <w:t>自觉讲大局、讲担当，</w:t>
      </w:r>
      <w:r>
        <w:rPr>
          <w:rFonts w:hint="eastAsia" w:ascii="仿宋" w:hAnsi="仿宋" w:eastAsia="仿宋" w:cs="仿宋"/>
          <w:b w:val="0"/>
          <w:bCs w:val="0"/>
          <w:color w:val="auto"/>
          <w:sz w:val="32"/>
          <w:szCs w:val="32"/>
          <w:lang w:val="en-US" w:eastAsia="zh-CN"/>
        </w:rPr>
        <w:t>立足“事前预防”，</w:t>
      </w:r>
      <w:r>
        <w:rPr>
          <w:rFonts w:hint="eastAsia" w:eastAsia="仿宋"/>
          <w:sz w:val="32"/>
          <w:szCs w:val="32"/>
          <w:lang w:bidi="ar"/>
        </w:rPr>
        <w:t>把安全生产整治排查列入全过程、全时段的重点工作，突出重点区域、重点单位、重要环节，坚持问题导向，</w:t>
      </w:r>
      <w:r>
        <w:rPr>
          <w:rFonts w:hint="eastAsia" w:eastAsia="仿宋"/>
          <w:sz w:val="32"/>
          <w:szCs w:val="32"/>
          <w:lang w:val="en-US" w:eastAsia="zh-CN" w:bidi="ar"/>
        </w:rPr>
        <w:t>严肃认真，</w:t>
      </w:r>
      <w:r>
        <w:rPr>
          <w:rFonts w:hint="eastAsia" w:eastAsia="仿宋"/>
          <w:sz w:val="32"/>
          <w:szCs w:val="32"/>
          <w:lang w:bidi="ar"/>
        </w:rPr>
        <w:t>不打折扣。</w:t>
      </w:r>
      <w:r>
        <w:rPr>
          <w:rFonts w:hint="eastAsia" w:ascii="仿宋" w:hAnsi="仿宋" w:eastAsia="仿宋" w:cs="仿宋"/>
          <w:color w:val="auto"/>
          <w:sz w:val="32"/>
          <w:szCs w:val="32"/>
          <w:lang w:val="en-US" w:eastAsia="zh-CN"/>
        </w:rPr>
        <w:t>今年来，下发文旅市场《安全工作提示》共11期，督促提醒经营业主提高安全防控意识，及时发现和整改安全隐患，有效防范各类安全事故发生，为全省旅发大会圆满召开提供了稳定的市场环境。</w:t>
      </w:r>
    </w:p>
    <w:p w14:paraId="41B5042C">
      <w:pPr>
        <w:pStyle w:val="7"/>
        <w:widowControl/>
        <w:ind w:firstLine="640"/>
        <w:rPr>
          <w:rFonts w:eastAsia="黑体"/>
          <w:sz w:val="32"/>
          <w:szCs w:val="32"/>
        </w:rPr>
      </w:pPr>
      <w:r>
        <w:rPr>
          <w:rFonts w:hint="eastAsia" w:eastAsia="黑体"/>
          <w:sz w:val="32"/>
          <w:szCs w:val="32"/>
          <w:lang w:val="en-US" w:eastAsia="zh-CN"/>
        </w:rPr>
        <w:t>五</w:t>
      </w:r>
      <w:r>
        <w:rPr>
          <w:rFonts w:eastAsia="黑体"/>
          <w:sz w:val="32"/>
          <w:szCs w:val="32"/>
        </w:rPr>
        <w:t>、存在的问题及原因分析</w:t>
      </w:r>
    </w:p>
    <w:p w14:paraId="79A4F273">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资金管理</w:t>
      </w:r>
      <w:r>
        <w:rPr>
          <w:rFonts w:hint="eastAsia" w:ascii="仿宋_GB2312" w:hAnsi="仿宋_GB2312" w:eastAsia="仿宋_GB2312" w:cs="仿宋_GB2312"/>
          <w:kern w:val="0"/>
          <w:sz w:val="32"/>
          <w:szCs w:val="32"/>
          <w:lang w:val="en-US" w:eastAsia="zh-CN"/>
        </w:rPr>
        <w:t>不规范，是因为</w:t>
      </w: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val="en-US" w:eastAsia="zh-CN"/>
        </w:rPr>
        <w:t>支队未</w:t>
      </w:r>
      <w:r>
        <w:rPr>
          <w:rFonts w:hint="eastAsia" w:ascii="仿宋_GB2312" w:hAnsi="仿宋_GB2312" w:eastAsia="仿宋_GB2312" w:cs="仿宋_GB2312"/>
          <w:kern w:val="0"/>
          <w:sz w:val="32"/>
          <w:szCs w:val="32"/>
        </w:rPr>
        <w:t>严格按照财政相关法规与制度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把</w:t>
      </w:r>
      <w:r>
        <w:rPr>
          <w:rFonts w:hint="eastAsia" w:ascii="仿宋_GB2312" w:hAnsi="仿宋_GB2312" w:eastAsia="仿宋_GB2312" w:cs="仿宋_GB2312"/>
          <w:kern w:val="0"/>
          <w:sz w:val="32"/>
          <w:szCs w:val="32"/>
        </w:rPr>
        <w:t>管理制度监督检查与绩效评价结合起来。</w:t>
      </w:r>
      <w:r>
        <w:rPr>
          <w:rFonts w:hint="eastAsia" w:ascii="仿宋_GB2312" w:hAnsi="仿宋_GB2312" w:eastAsia="仿宋_GB2312" w:cs="仿宋_GB2312"/>
          <w:kern w:val="0"/>
          <w:sz w:val="32"/>
          <w:szCs w:val="32"/>
          <w:lang w:val="en-US" w:eastAsia="zh-CN"/>
        </w:rPr>
        <w:t>未</w:t>
      </w:r>
      <w:r>
        <w:rPr>
          <w:rFonts w:hint="eastAsia" w:ascii="仿宋_GB2312" w:hAnsi="楷体_GB2312" w:eastAsia="仿宋_GB2312" w:cs="楷体_GB2312"/>
          <w:bCs/>
          <w:sz w:val="32"/>
          <w:szCs w:val="32"/>
          <w:highlight w:val="none"/>
        </w:rPr>
        <w:t>科学合理编制预算，严格执行预算</w:t>
      </w:r>
      <w:r>
        <w:rPr>
          <w:rFonts w:hint="eastAsia" w:ascii="仿宋_GB2312" w:hAnsi="楷体_GB2312" w:eastAsia="仿宋_GB2312" w:cs="楷体_GB2312"/>
          <w:bCs/>
          <w:sz w:val="32"/>
          <w:szCs w:val="32"/>
          <w:highlight w:val="none"/>
          <w:lang w:eastAsia="zh-CN"/>
        </w:rPr>
        <w:t>，</w:t>
      </w:r>
      <w:r>
        <w:rPr>
          <w:rFonts w:hint="eastAsia" w:ascii="仿宋_GB2312" w:hAnsi="楷体_GB2312" w:eastAsia="仿宋_GB2312" w:cs="楷体_GB2312"/>
          <w:bCs/>
          <w:sz w:val="32"/>
          <w:szCs w:val="32"/>
          <w:highlight w:val="none"/>
          <w:lang w:val="en-US" w:eastAsia="zh-CN"/>
        </w:rPr>
        <w:t>未</w:t>
      </w:r>
      <w:r>
        <w:rPr>
          <w:rFonts w:hint="eastAsia" w:ascii="仿宋_GB2312" w:hAnsi="仿宋_GB2312" w:eastAsia="仿宋_GB2312" w:cs="仿宋_GB2312"/>
          <w:kern w:val="0"/>
          <w:sz w:val="32"/>
          <w:szCs w:val="32"/>
          <w:highlight w:val="none"/>
        </w:rPr>
        <w:t>严格财务审核</w:t>
      </w:r>
      <w:r>
        <w:rPr>
          <w:rFonts w:hint="eastAsia" w:ascii="仿宋_GB2312" w:hAnsi="仿宋_GB2312" w:eastAsia="仿宋_GB2312" w:cs="仿宋_GB2312"/>
          <w:kern w:val="0"/>
          <w:sz w:val="32"/>
          <w:szCs w:val="32"/>
          <w:highlight w:val="none"/>
          <w:lang w:eastAsia="zh-CN"/>
        </w:rPr>
        <w:t>。</w:t>
      </w:r>
    </w:p>
    <w:p w14:paraId="372A11F4">
      <w:pPr>
        <w:numPr>
          <w:ilvl w:val="0"/>
          <w:numId w:val="0"/>
        </w:numPr>
        <w:ind w:firstLine="640" w:firstLineChars="200"/>
        <w:rPr>
          <w:rFonts w:hint="eastAsia"/>
          <w:lang w:val="en-US" w:eastAsia="zh-CN"/>
        </w:rPr>
      </w:pPr>
      <w:r>
        <w:rPr>
          <w:rFonts w:hint="eastAsia" w:ascii="Times New Roman" w:hAnsi="Times New Roman" w:eastAsia="黑体"/>
          <w:sz w:val="32"/>
          <w:szCs w:val="32"/>
          <w:lang w:val="en-US" w:eastAsia="zh-CN"/>
        </w:rPr>
        <w:t>六</w:t>
      </w:r>
      <w:r>
        <w:rPr>
          <w:rFonts w:eastAsia="黑体"/>
          <w:sz w:val="32"/>
          <w:szCs w:val="32"/>
        </w:rPr>
        <w:t>、</w:t>
      </w:r>
      <w:r>
        <w:rPr>
          <w:rFonts w:ascii="Times New Roman" w:hAnsi="Times New Roman" w:eastAsia="黑体"/>
          <w:sz w:val="32"/>
          <w:szCs w:val="32"/>
        </w:rPr>
        <w:t>下一步改进措施</w:t>
      </w:r>
      <w:r>
        <w:rPr>
          <w:rFonts w:hint="eastAsia"/>
          <w:lang w:val="en-US" w:eastAsia="zh-CN"/>
        </w:rPr>
        <w:t xml:space="preserve">  </w:t>
      </w:r>
    </w:p>
    <w:p w14:paraId="3CE0C235">
      <w:pPr>
        <w:numPr>
          <w:ilvl w:val="0"/>
          <w:numId w:val="0"/>
        </w:numPr>
        <w:ind w:firstLine="640" w:firstLineChars="200"/>
        <w:rPr>
          <w:rFonts w:hint="eastAsia" w:ascii="仿宋_GB2312" w:hAnsi="仿宋_GB2312" w:eastAsia="仿宋_GB2312" w:cs="仿宋_GB2312"/>
          <w:kern w:val="0"/>
          <w:sz w:val="32"/>
          <w:szCs w:val="32"/>
          <w:highlight w:val="none"/>
        </w:rPr>
      </w:pPr>
      <w:r>
        <w:rPr>
          <w:rFonts w:hint="eastAsia" w:ascii="仿宋_GB2312" w:hAnsi="楷体_GB2312" w:eastAsia="仿宋_GB2312" w:cs="楷体_GB2312"/>
          <w:bCs/>
          <w:sz w:val="32"/>
          <w:szCs w:val="32"/>
          <w:highlight w:val="none"/>
        </w:rPr>
        <w:t>1、科学合理编制预算，严格执行预算</w:t>
      </w:r>
      <w:r>
        <w:rPr>
          <w:rFonts w:hint="eastAsia" w:ascii="仿宋_GB2312" w:hAnsi="楷体_GB2312" w:eastAsia="仿宋_GB2312" w:cs="楷体_GB2312"/>
          <w:bCs/>
          <w:sz w:val="32"/>
          <w:szCs w:val="32"/>
          <w:highlight w:val="none"/>
          <w:lang w:eastAsia="zh-CN"/>
        </w:rPr>
        <w:t>。</w:t>
      </w:r>
      <w:r>
        <w:rPr>
          <w:rFonts w:hint="eastAsia" w:ascii="仿宋_GB2312" w:hAnsi="仿宋_GB2312" w:eastAsia="仿宋_GB2312" w:cs="仿宋_GB2312"/>
          <w:kern w:val="0"/>
          <w:sz w:val="32"/>
          <w:szCs w:val="32"/>
          <w:highlight w:val="none"/>
        </w:rPr>
        <w:t>按照新</w:t>
      </w:r>
      <w:r>
        <w:rPr>
          <w:rFonts w:hint="eastAsia" w:ascii="仿宋_GB2312" w:hAnsi="仿宋_GB2312" w:eastAsia="仿宋_GB2312" w:cs="仿宋_GB2312"/>
          <w:kern w:val="0"/>
          <w:sz w:val="32"/>
          <w:szCs w:val="32"/>
          <w:highlight w:val="none"/>
          <w:lang w:eastAsia="zh-CN"/>
        </w:rPr>
        <w:t>《中华人民共和国预算法》</w:t>
      </w:r>
      <w:r>
        <w:rPr>
          <w:rFonts w:hint="eastAsia" w:ascii="仿宋_GB2312" w:hAnsi="仿宋_GB2312" w:eastAsia="仿宋_GB2312" w:cs="仿宋_GB2312"/>
          <w:kern w:val="0"/>
          <w:sz w:val="32"/>
          <w:szCs w:val="32"/>
          <w:highlight w:val="none"/>
        </w:rPr>
        <w:t>相关规定，结合上年度预算执行情况和本年度预算收支变化因素，科学合理编制本年度预算草案，避免预算支出与实际执行出现较大偏差。</w:t>
      </w:r>
    </w:p>
    <w:p w14:paraId="2563C731">
      <w:pPr>
        <w:ind w:firstLine="6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2、加强财务管理，严格财务审核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继续加强我</w:t>
      </w:r>
      <w:r>
        <w:rPr>
          <w:rFonts w:hint="eastAsia" w:ascii="仿宋_GB2312" w:hAnsi="仿宋_GB2312" w:eastAsia="仿宋_GB2312" w:cs="仿宋_GB2312"/>
          <w:kern w:val="0"/>
          <w:sz w:val="32"/>
          <w:szCs w:val="32"/>
          <w:highlight w:val="none"/>
          <w:lang w:val="en-US" w:eastAsia="zh-CN"/>
        </w:rPr>
        <w:t>支队</w:t>
      </w:r>
      <w:r>
        <w:rPr>
          <w:rFonts w:hint="eastAsia" w:ascii="仿宋_GB2312" w:hAnsi="仿宋_GB2312" w:eastAsia="仿宋_GB2312" w:cs="仿宋_GB2312"/>
          <w:kern w:val="0"/>
          <w:sz w:val="32"/>
          <w:szCs w:val="32"/>
          <w:highlight w:val="none"/>
        </w:rPr>
        <w:t>财务管理，健全财务管理制度，规范财务行为，在费用报账支付时，按照预算费用项目和用途进行资金使用审核、列支、核算。杜绝超支现象的发生。</w:t>
      </w:r>
    </w:p>
    <w:p w14:paraId="7E0612D2">
      <w:pP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楷体_GB2312" w:hAnsi="楷体_GB2312" w:eastAsia="楷体_GB2312" w:cs="楷体_GB2312"/>
          <w:bCs/>
          <w:sz w:val="32"/>
          <w:szCs w:val="32"/>
          <w:highlight w:val="none"/>
        </w:rPr>
        <w:t xml:space="preserve"> 3、</w:t>
      </w:r>
      <w:r>
        <w:rPr>
          <w:rFonts w:hint="eastAsia" w:ascii="仿宋_GB2312" w:hAnsi="楷体_GB2312" w:eastAsia="仿宋_GB2312" w:cs="楷体_GB2312"/>
          <w:bCs/>
          <w:sz w:val="32"/>
          <w:szCs w:val="32"/>
          <w:highlight w:val="none"/>
        </w:rPr>
        <w:t>完善资产管理，抓好“三公”经费控制</w:t>
      </w:r>
      <w:r>
        <w:rPr>
          <w:rFonts w:hint="eastAsia" w:ascii="仿宋_GB2312" w:hAnsi="楷体_GB2312" w:eastAsia="仿宋_GB2312" w:cs="楷体_GB2312"/>
          <w:bCs/>
          <w:sz w:val="32"/>
          <w:szCs w:val="32"/>
          <w:highlight w:val="none"/>
          <w:lang w:eastAsia="zh-CN"/>
        </w:rPr>
        <w:t>。</w:t>
      </w:r>
      <w:r>
        <w:rPr>
          <w:rFonts w:hint="eastAsia" w:ascii="仿宋_GB2312" w:hAnsi="仿宋_GB2312" w:eastAsia="仿宋_GB2312" w:cs="仿宋_GB2312"/>
          <w:kern w:val="0"/>
          <w:sz w:val="32"/>
          <w:szCs w:val="32"/>
          <w:highlight w:val="none"/>
        </w:rPr>
        <w:t>进一步贯彻落实省、市相关规定，加强我</w:t>
      </w:r>
      <w:r>
        <w:rPr>
          <w:rFonts w:hint="eastAsia" w:ascii="仿宋_GB2312" w:hAnsi="仿宋_GB2312" w:eastAsia="仿宋_GB2312" w:cs="仿宋_GB2312"/>
          <w:kern w:val="0"/>
          <w:sz w:val="32"/>
          <w:szCs w:val="32"/>
          <w:highlight w:val="none"/>
          <w:lang w:val="en-US" w:eastAsia="zh-CN"/>
        </w:rPr>
        <w:t>支队</w:t>
      </w:r>
      <w:r>
        <w:rPr>
          <w:rFonts w:hint="eastAsia" w:ascii="仿宋_GB2312" w:hAnsi="仿宋_GB2312" w:eastAsia="仿宋_GB2312" w:cs="仿宋_GB2312"/>
          <w:kern w:val="0"/>
          <w:sz w:val="32"/>
          <w:szCs w:val="32"/>
          <w:highlight w:val="none"/>
        </w:rPr>
        <w:t>“三公”经费等公务支出管理，加强经费审批和控制，规定支出标准与范围，并严格执行。严格按照《固定资产管理办法》的规定加强固定资产管理，及时登记、更新</w:t>
      </w:r>
      <w:r>
        <w:rPr>
          <w:rFonts w:hint="eastAsia" w:ascii="仿宋_GB2312" w:hAnsi="仿宋_GB2312" w:eastAsia="仿宋_GB2312" w:cs="仿宋_GB2312"/>
          <w:kern w:val="0"/>
          <w:sz w:val="32"/>
          <w:szCs w:val="32"/>
          <w:highlight w:val="none"/>
          <w:lang w:eastAsia="zh-CN"/>
        </w:rPr>
        <w:t>台账</w:t>
      </w:r>
      <w:r>
        <w:rPr>
          <w:rFonts w:hint="eastAsia" w:ascii="仿宋_GB2312" w:hAnsi="仿宋_GB2312" w:eastAsia="仿宋_GB2312" w:cs="仿宋_GB2312"/>
          <w:kern w:val="0"/>
          <w:sz w:val="32"/>
          <w:szCs w:val="32"/>
          <w:highlight w:val="none"/>
        </w:rPr>
        <w:t>，加强资产卡片管理，年终对各类实物资产全面盘点，确保账账、账实相符。</w:t>
      </w:r>
    </w:p>
    <w:p w14:paraId="4306CD32">
      <w:pPr>
        <w:rPr>
          <w:rFonts w:ascii="Times New Roman" w:hAnsi="Times New Roman" w:eastAsia="黑体"/>
          <w:sz w:val="32"/>
          <w:szCs w:val="32"/>
        </w:rPr>
      </w:pPr>
      <w:r>
        <w:rPr>
          <w:rFonts w:hint="eastAsia" w:ascii="仿宋_GB2312" w:hAnsi="仿宋_GB2312" w:eastAsia="仿宋_GB2312" w:cs="仿宋_GB2312"/>
          <w:kern w:val="0"/>
          <w:sz w:val="32"/>
          <w:szCs w:val="32"/>
          <w:highlight w:val="none"/>
        </w:rPr>
        <w:t xml:space="preserve">    </w:t>
      </w:r>
      <w:r>
        <w:rPr>
          <w:rFonts w:hint="eastAsia" w:ascii="楷体_GB2312" w:hAnsi="楷体_GB2312" w:eastAsia="楷体_GB2312" w:cs="楷体_GB2312"/>
          <w:bCs/>
          <w:sz w:val="32"/>
          <w:szCs w:val="32"/>
          <w:highlight w:val="none"/>
        </w:rPr>
        <w:t>4、</w:t>
      </w:r>
      <w:r>
        <w:rPr>
          <w:rFonts w:hint="eastAsia" w:ascii="仿宋_GB2312" w:hAnsi="楷体_GB2312" w:eastAsia="仿宋_GB2312" w:cs="楷体_GB2312"/>
          <w:bCs/>
          <w:sz w:val="32"/>
          <w:szCs w:val="32"/>
          <w:highlight w:val="none"/>
        </w:rPr>
        <w:t>加强</w:t>
      </w:r>
      <w:r>
        <w:rPr>
          <w:rFonts w:hint="eastAsia" w:ascii="仿宋_GB2312" w:hAnsi="楷体_GB2312" w:eastAsia="仿宋_GB2312" w:cs="楷体_GB2312"/>
          <w:bCs/>
          <w:sz w:val="32"/>
          <w:szCs w:val="32"/>
          <w:highlight w:val="none"/>
          <w:lang w:val="en-US" w:eastAsia="zh-CN"/>
        </w:rPr>
        <w:t>财务人员</w:t>
      </w:r>
      <w:r>
        <w:rPr>
          <w:rFonts w:hint="eastAsia" w:ascii="仿宋_GB2312" w:hAnsi="楷体_GB2312" w:eastAsia="仿宋_GB2312" w:cs="楷体_GB2312"/>
          <w:bCs/>
          <w:sz w:val="32"/>
          <w:szCs w:val="32"/>
          <w:highlight w:val="none"/>
        </w:rPr>
        <w:t>学习培训</w:t>
      </w:r>
      <w:r>
        <w:rPr>
          <w:rFonts w:hint="eastAsia" w:ascii="仿宋_GB2312" w:hAnsi="楷体_GB2312" w:eastAsia="仿宋_GB2312" w:cs="楷体_GB2312"/>
          <w:bCs/>
          <w:sz w:val="32"/>
          <w:szCs w:val="32"/>
          <w:highlight w:val="none"/>
          <w:lang w:eastAsia="zh-CN"/>
        </w:rPr>
        <w:t>。</w:t>
      </w:r>
      <w:r>
        <w:rPr>
          <w:rFonts w:hint="eastAsia" w:ascii="仿宋_GB2312" w:hAnsi="仿宋_GB2312" w:eastAsia="仿宋_GB2312" w:cs="仿宋_GB2312"/>
          <w:kern w:val="0"/>
          <w:sz w:val="32"/>
          <w:szCs w:val="32"/>
          <w:highlight w:val="none"/>
        </w:rPr>
        <w:t>加强相关制度的学习培训，规范我</w:t>
      </w:r>
      <w:r>
        <w:rPr>
          <w:rFonts w:hint="eastAsia" w:ascii="仿宋_GB2312" w:hAnsi="仿宋_GB2312" w:eastAsia="仿宋_GB2312" w:cs="仿宋_GB2312"/>
          <w:kern w:val="0"/>
          <w:sz w:val="32"/>
          <w:szCs w:val="32"/>
          <w:highlight w:val="none"/>
          <w:lang w:val="en-US" w:eastAsia="zh-CN"/>
        </w:rPr>
        <w:t>支队</w:t>
      </w:r>
      <w:r>
        <w:rPr>
          <w:rFonts w:hint="eastAsia" w:ascii="仿宋_GB2312" w:hAnsi="仿宋_GB2312" w:eastAsia="仿宋_GB2312" w:cs="仿宋_GB2312"/>
          <w:kern w:val="0"/>
          <w:sz w:val="32"/>
          <w:szCs w:val="32"/>
          <w:highlight w:val="none"/>
        </w:rPr>
        <w:t>预算收支核算，严格执行预算，增强预算的约束力和严肃性，切实提高我</w:t>
      </w:r>
      <w:r>
        <w:rPr>
          <w:rFonts w:hint="eastAsia" w:ascii="仿宋_GB2312" w:hAnsi="仿宋_GB2312" w:eastAsia="仿宋_GB2312" w:cs="仿宋_GB2312"/>
          <w:kern w:val="0"/>
          <w:sz w:val="32"/>
          <w:szCs w:val="32"/>
          <w:highlight w:val="none"/>
          <w:lang w:val="en-US" w:eastAsia="zh-CN"/>
        </w:rPr>
        <w:t>支队</w:t>
      </w:r>
      <w:r>
        <w:rPr>
          <w:rFonts w:hint="eastAsia" w:ascii="仿宋_GB2312" w:hAnsi="仿宋_GB2312" w:eastAsia="仿宋_GB2312" w:cs="仿宋_GB2312"/>
          <w:kern w:val="0"/>
          <w:sz w:val="32"/>
          <w:szCs w:val="32"/>
          <w:highlight w:val="none"/>
        </w:rPr>
        <w:t>预算收支管理水平。</w:t>
      </w:r>
    </w:p>
    <w:p w14:paraId="4E31D5CB">
      <w:pPr>
        <w:widowControl/>
        <w:ind w:firstLine="640" w:firstLineChars="200"/>
        <w:rPr>
          <w:rFonts w:ascii="黑体" w:hAnsi="黑体" w:eastAsia="黑体" w:cs="黑体"/>
          <w:kern w:val="0"/>
          <w:sz w:val="32"/>
          <w:szCs w:val="32"/>
        </w:rPr>
      </w:pPr>
      <w:r>
        <w:rPr>
          <w:rFonts w:hint="eastAsia" w:ascii="Times New Roman" w:hAnsi="Times New Roman" w:eastAsia="黑体"/>
          <w:sz w:val="32"/>
          <w:szCs w:val="32"/>
          <w:lang w:val="en-US" w:eastAsia="zh-CN"/>
        </w:rPr>
        <w:t>七</w:t>
      </w:r>
      <w:r>
        <w:rPr>
          <w:rFonts w:ascii="Times New Roman" w:hAnsi="Times New Roman" w:eastAsia="黑体"/>
          <w:sz w:val="32"/>
          <w:szCs w:val="32"/>
        </w:rPr>
        <w:t>、其他需要说明的情况</w:t>
      </w:r>
    </w:p>
    <w:p w14:paraId="70F77991">
      <w:pPr>
        <w:widowControl/>
        <w:ind w:firstLine="640" w:firstLineChars="200"/>
        <w:rPr>
          <w:rFonts w:hint="default" w:ascii="Times New Roman" w:hAnsi="Times New Roman" w:eastAsia="宋体"/>
          <w:sz w:val="32"/>
          <w:szCs w:val="32"/>
          <w:lang w:val="en-US" w:eastAsia="zh-CN"/>
        </w:rPr>
      </w:pPr>
      <w:r>
        <w:rPr>
          <w:rFonts w:hint="eastAsia" w:ascii="仿宋" w:hAnsi="仿宋" w:eastAsia="仿宋" w:cs="仿宋"/>
          <w:sz w:val="32"/>
          <w:szCs w:val="32"/>
          <w:lang w:val="en-US" w:eastAsia="zh-CN"/>
        </w:rPr>
        <w:t>无其他说明</w:t>
      </w:r>
    </w:p>
    <w:p w14:paraId="13778DFD">
      <w:pPr>
        <w:ind w:right="640"/>
        <w:rPr>
          <w:rFonts w:hint="eastAsia" w:ascii="黑体" w:hAnsi="黑体" w:eastAsia="黑体" w:cs="黑体"/>
          <w:kern w:val="0"/>
          <w:sz w:val="32"/>
          <w:szCs w:val="32"/>
        </w:rPr>
      </w:pPr>
    </w:p>
    <w:p w14:paraId="14E71DC1">
      <w:pPr>
        <w:ind w:right="640"/>
        <w:rPr>
          <w:rFonts w:hint="eastAsia" w:ascii="方正小标宋简体" w:hAnsi="方正小标宋简体" w:eastAsia="方正小标宋简体" w:cs="方正小标宋简体"/>
          <w:sz w:val="36"/>
          <w:szCs w:val="36"/>
        </w:rPr>
      </w:pPr>
    </w:p>
    <w:p w14:paraId="7EEF4BDD">
      <w:pPr>
        <w:ind w:right="640" w:firstLine="1800" w:firstLineChars="500"/>
        <w:rPr>
          <w:rFonts w:hint="eastAsia" w:ascii="方正小标宋简体" w:hAnsi="方正小标宋简体" w:eastAsia="方正小标宋简体" w:cs="方正小标宋简体"/>
          <w:sz w:val="36"/>
          <w:szCs w:val="36"/>
        </w:rPr>
      </w:pPr>
    </w:p>
    <w:p w14:paraId="73780DD8">
      <w:pPr>
        <w:ind w:right="640" w:firstLine="1800" w:firstLineChars="500"/>
        <w:rPr>
          <w:rFonts w:hint="eastAsia" w:ascii="方正小标宋简体" w:hAnsi="方正小标宋简体" w:eastAsia="方正小标宋简体" w:cs="方正小标宋简体"/>
          <w:sz w:val="36"/>
          <w:szCs w:val="36"/>
        </w:rPr>
      </w:pPr>
    </w:p>
    <w:p w14:paraId="4B998DD6">
      <w:pPr>
        <w:ind w:right="640" w:firstLine="1800" w:firstLineChars="500"/>
        <w:rPr>
          <w:rFonts w:hint="eastAsia" w:ascii="方正小标宋简体" w:hAnsi="方正小标宋简体" w:eastAsia="方正小标宋简体" w:cs="方正小标宋简体"/>
          <w:sz w:val="36"/>
          <w:szCs w:val="36"/>
        </w:rPr>
      </w:pPr>
    </w:p>
    <w:p w14:paraId="6E334827">
      <w:pPr>
        <w:ind w:right="640" w:firstLine="1800" w:firstLineChars="500"/>
        <w:rPr>
          <w:rFonts w:hint="eastAsia" w:ascii="方正小标宋简体" w:hAnsi="方正小标宋简体" w:eastAsia="方正小标宋简体" w:cs="方正小标宋简体"/>
          <w:sz w:val="36"/>
          <w:szCs w:val="36"/>
        </w:rPr>
      </w:pPr>
    </w:p>
    <w:p w14:paraId="6EBF696B">
      <w:pPr>
        <w:ind w:right="640" w:firstLine="1800" w:firstLineChars="500"/>
        <w:rPr>
          <w:rFonts w:hint="eastAsia" w:ascii="方正小标宋简体" w:hAnsi="方正小标宋简体" w:eastAsia="方正小标宋简体" w:cs="方正小标宋简体"/>
          <w:sz w:val="36"/>
          <w:szCs w:val="36"/>
        </w:rPr>
      </w:pPr>
    </w:p>
    <w:p w14:paraId="543E0BC1">
      <w:pPr>
        <w:ind w:right="640" w:firstLine="1800" w:firstLineChars="500"/>
        <w:rPr>
          <w:rFonts w:hint="eastAsia" w:ascii="方正小标宋简体" w:hAnsi="方正小标宋简体" w:eastAsia="方正小标宋简体" w:cs="方正小标宋简体"/>
          <w:sz w:val="36"/>
          <w:szCs w:val="36"/>
        </w:rPr>
      </w:pPr>
    </w:p>
    <w:p w14:paraId="2B624052">
      <w:pPr>
        <w:ind w:right="640" w:firstLine="1800" w:firstLineChars="500"/>
        <w:rPr>
          <w:rFonts w:hint="eastAsia" w:ascii="方正小标宋简体" w:hAnsi="方正小标宋简体" w:eastAsia="方正小标宋简体" w:cs="方正小标宋简体"/>
          <w:sz w:val="36"/>
          <w:szCs w:val="36"/>
        </w:rPr>
      </w:pPr>
    </w:p>
    <w:p w14:paraId="08217E05">
      <w:pPr>
        <w:ind w:right="640" w:firstLine="1800" w:firstLineChars="500"/>
        <w:rPr>
          <w:rFonts w:hint="eastAsia" w:ascii="方正小标宋简体" w:hAnsi="方正小标宋简体" w:eastAsia="方正小标宋简体" w:cs="方正小标宋简体"/>
          <w:sz w:val="36"/>
          <w:szCs w:val="36"/>
        </w:rPr>
      </w:pPr>
    </w:p>
    <w:p w14:paraId="4E32A70E">
      <w:pPr>
        <w:ind w:right="640" w:firstLine="1800" w:firstLineChars="500"/>
        <w:rPr>
          <w:rFonts w:hint="eastAsia" w:ascii="方正小标宋简体" w:hAnsi="方正小标宋简体" w:eastAsia="方正小标宋简体" w:cs="方正小标宋简体"/>
          <w:sz w:val="36"/>
          <w:szCs w:val="36"/>
        </w:rPr>
      </w:pPr>
    </w:p>
    <w:p w14:paraId="20C7FDA6">
      <w:pPr>
        <w:ind w:right="640" w:firstLine="1800" w:firstLineChars="500"/>
        <w:rPr>
          <w:rFonts w:hint="eastAsia" w:ascii="方正小标宋简体" w:hAnsi="方正小标宋简体" w:eastAsia="方正小标宋简体" w:cs="方正小标宋简体"/>
          <w:sz w:val="36"/>
          <w:szCs w:val="36"/>
        </w:rPr>
      </w:pPr>
    </w:p>
    <w:p w14:paraId="7DBEA9CF">
      <w:pPr>
        <w:ind w:firstLine="2880" w:firstLineChars="800"/>
        <w:rPr>
          <w:rFonts w:hint="eastAsia" w:ascii="方正小标宋简体" w:hAnsi="方正小标宋简体" w:eastAsia="方正小标宋简体" w:cs="方正小标宋简体"/>
          <w:color w:val="000000"/>
          <w:kern w:val="0"/>
          <w:sz w:val="36"/>
          <w:szCs w:val="36"/>
          <w:lang w:val="en-US" w:eastAsia="zh-CN"/>
        </w:rPr>
      </w:pPr>
    </w:p>
    <w:p w14:paraId="24B634E5">
      <w:pPr>
        <w:ind w:firstLine="1440" w:firstLineChars="300"/>
        <w:jc w:val="both"/>
        <w:rPr>
          <w:rFonts w:hint="eastAsia" w:ascii="Times New Roman" w:hAnsi="Times New Roman" w:eastAsia="方正小标宋简体"/>
          <w:sz w:val="48"/>
          <w:szCs w:val="48"/>
        </w:rPr>
      </w:pPr>
    </w:p>
    <w:p w14:paraId="302A1C21">
      <w:pPr>
        <w:ind w:firstLine="1440" w:firstLineChars="300"/>
        <w:jc w:val="both"/>
        <w:rPr>
          <w:rFonts w:hint="eastAsia" w:ascii="Times New Roman" w:hAnsi="Times New Roman" w:eastAsia="方正小标宋简体"/>
          <w:sz w:val="48"/>
          <w:szCs w:val="48"/>
        </w:rPr>
      </w:pPr>
    </w:p>
    <w:p w14:paraId="51B8CAF8">
      <w:pPr>
        <w:ind w:firstLine="1440" w:firstLineChars="300"/>
        <w:jc w:val="both"/>
        <w:rPr>
          <w:rFonts w:hint="eastAsia" w:ascii="Times New Roman" w:hAnsi="Times New Roman" w:eastAsia="方正小标宋简体"/>
          <w:sz w:val="48"/>
          <w:szCs w:val="48"/>
        </w:rPr>
      </w:pPr>
    </w:p>
    <w:p w14:paraId="4EE08906">
      <w:pPr>
        <w:ind w:firstLine="960" w:firstLineChars="200"/>
        <w:jc w:val="both"/>
        <w:rPr>
          <w:rFonts w:hint="eastAsia" w:ascii="宋体" w:hAnsi="宋体" w:eastAsia="宋体" w:cs="宋体"/>
          <w:sz w:val="48"/>
          <w:szCs w:val="48"/>
        </w:rPr>
      </w:pPr>
      <w:r>
        <w:rPr>
          <w:rFonts w:hint="eastAsia" w:ascii="宋体" w:hAnsi="宋体" w:eastAsia="宋体" w:cs="宋体"/>
          <w:sz w:val="48"/>
          <w:szCs w:val="48"/>
        </w:rPr>
        <w:t>项目支出绩效自评汇</w:t>
      </w:r>
      <w:r>
        <w:rPr>
          <w:rFonts w:hint="eastAsia" w:ascii="宋体" w:hAnsi="宋体" w:eastAsia="宋体" w:cs="宋体"/>
          <w:sz w:val="48"/>
          <w:szCs w:val="48"/>
          <w:lang w:val="en-US" w:eastAsia="zh-CN"/>
        </w:rPr>
        <w:t>总</w:t>
      </w:r>
      <w:r>
        <w:rPr>
          <w:rFonts w:hint="eastAsia" w:ascii="宋体" w:hAnsi="宋体" w:eastAsia="宋体" w:cs="宋体"/>
          <w:sz w:val="48"/>
          <w:szCs w:val="48"/>
        </w:rPr>
        <w:t>报告</w:t>
      </w:r>
    </w:p>
    <w:p w14:paraId="48E34CF6">
      <w:pPr>
        <w:jc w:val="center"/>
        <w:rPr>
          <w:rFonts w:hint="eastAsia" w:ascii="仿宋" w:hAnsi="仿宋" w:eastAsia="仿宋" w:cs="仿宋"/>
          <w:sz w:val="36"/>
          <w:szCs w:val="36"/>
        </w:rPr>
      </w:pPr>
      <w:r>
        <w:rPr>
          <w:rFonts w:hint="eastAsia" w:ascii="仿宋" w:hAnsi="仿宋" w:eastAsia="仿宋" w:cs="仿宋"/>
          <w:sz w:val="36"/>
          <w:szCs w:val="36"/>
        </w:rPr>
        <w:t>（202</w:t>
      </w:r>
      <w:r>
        <w:rPr>
          <w:rFonts w:hint="eastAsia" w:ascii="仿宋" w:hAnsi="仿宋" w:eastAsia="仿宋" w:cs="仿宋"/>
          <w:sz w:val="36"/>
          <w:szCs w:val="36"/>
          <w:lang w:val="en-US" w:eastAsia="zh-CN"/>
        </w:rPr>
        <w:t>4</w:t>
      </w:r>
      <w:r>
        <w:rPr>
          <w:rFonts w:hint="eastAsia" w:ascii="仿宋" w:hAnsi="仿宋" w:eastAsia="仿宋" w:cs="仿宋"/>
          <w:sz w:val="36"/>
          <w:szCs w:val="36"/>
        </w:rPr>
        <w:t>年度）</w:t>
      </w:r>
    </w:p>
    <w:p w14:paraId="21694325">
      <w:pPr>
        <w:jc w:val="center"/>
        <w:rPr>
          <w:rFonts w:ascii="Times New Roman" w:hAnsi="Times New Roman" w:eastAsia="黑体"/>
          <w:sz w:val="32"/>
          <w:szCs w:val="32"/>
        </w:rPr>
      </w:pPr>
    </w:p>
    <w:p w14:paraId="2FCE61C4">
      <w:pPr>
        <w:jc w:val="center"/>
        <w:rPr>
          <w:rFonts w:ascii="Times New Roman" w:hAnsi="Times New Roman" w:eastAsia="黑体"/>
          <w:sz w:val="32"/>
          <w:szCs w:val="32"/>
        </w:rPr>
      </w:pPr>
    </w:p>
    <w:p w14:paraId="06D0BB53">
      <w:pPr>
        <w:jc w:val="center"/>
        <w:rPr>
          <w:rFonts w:ascii="Times New Roman" w:hAnsi="Times New Roman" w:eastAsia="黑体"/>
          <w:sz w:val="32"/>
          <w:szCs w:val="32"/>
        </w:rPr>
      </w:pPr>
    </w:p>
    <w:p w14:paraId="2E0DD0B6">
      <w:pPr>
        <w:rPr>
          <w:rFonts w:ascii="Times New Roman" w:hAnsi="Times New Roman" w:eastAsia="黑体"/>
          <w:sz w:val="32"/>
          <w:szCs w:val="32"/>
        </w:rPr>
      </w:pPr>
    </w:p>
    <w:p w14:paraId="2FD21416">
      <w:pPr>
        <w:ind w:firstLine="2880" w:firstLineChars="900"/>
        <w:rPr>
          <w:rFonts w:ascii="Times New Roman" w:hAnsi="Times New Roman" w:eastAsia="黑体"/>
          <w:sz w:val="32"/>
          <w:szCs w:val="32"/>
        </w:rPr>
      </w:pPr>
    </w:p>
    <w:p w14:paraId="3B5D702A">
      <w:pPr>
        <w:ind w:firstLine="2880" w:firstLineChars="900"/>
        <w:rPr>
          <w:rFonts w:ascii="Times New Roman" w:hAnsi="Times New Roman" w:eastAsia="黑体"/>
          <w:sz w:val="32"/>
          <w:szCs w:val="32"/>
        </w:rPr>
      </w:pPr>
    </w:p>
    <w:p w14:paraId="28C1C100">
      <w:pPr>
        <w:ind w:firstLine="2880" w:firstLineChars="900"/>
        <w:rPr>
          <w:rFonts w:ascii="Times New Roman" w:hAnsi="Times New Roman" w:eastAsia="黑体"/>
          <w:sz w:val="32"/>
          <w:szCs w:val="32"/>
        </w:rPr>
      </w:pPr>
    </w:p>
    <w:p w14:paraId="791A9728">
      <w:pPr>
        <w:ind w:firstLine="2880" w:firstLineChars="900"/>
        <w:rPr>
          <w:rFonts w:ascii="Times New Roman" w:hAnsi="Times New Roman" w:eastAsia="黑体"/>
          <w:sz w:val="32"/>
          <w:szCs w:val="32"/>
        </w:rPr>
      </w:pPr>
    </w:p>
    <w:p w14:paraId="6A85328B">
      <w:pPr>
        <w:ind w:firstLine="2880" w:firstLineChars="900"/>
        <w:rPr>
          <w:rFonts w:ascii="Times New Roman" w:hAnsi="Times New Roman" w:eastAsia="黑体"/>
          <w:sz w:val="32"/>
          <w:szCs w:val="32"/>
        </w:rPr>
      </w:pPr>
    </w:p>
    <w:p w14:paraId="7207F64B">
      <w:pPr>
        <w:ind w:firstLine="2880" w:firstLineChars="900"/>
        <w:rPr>
          <w:rFonts w:ascii="Times New Roman" w:hAnsi="Times New Roman" w:eastAsia="黑体"/>
          <w:sz w:val="32"/>
          <w:szCs w:val="32"/>
        </w:rPr>
      </w:pPr>
    </w:p>
    <w:p w14:paraId="380FC157">
      <w:pPr>
        <w:ind w:firstLine="2880" w:firstLineChars="900"/>
        <w:rPr>
          <w:rFonts w:ascii="Times New Roman" w:hAnsi="Times New Roman" w:eastAsia="黑体"/>
          <w:sz w:val="32"/>
          <w:szCs w:val="32"/>
        </w:rPr>
      </w:pPr>
    </w:p>
    <w:p w14:paraId="14AE0BAB">
      <w:pPr>
        <w:ind w:firstLine="2880" w:firstLineChars="900"/>
        <w:rPr>
          <w:rFonts w:ascii="Times New Roman" w:hAnsi="Times New Roman" w:eastAsia="黑体"/>
          <w:sz w:val="32"/>
          <w:szCs w:val="32"/>
        </w:rPr>
      </w:pPr>
      <w:r>
        <w:rPr>
          <w:rFonts w:hint="eastAsia" w:ascii="Times New Roman" w:hAnsi="Times New Roman" w:eastAsia="黑体"/>
          <w:sz w:val="32"/>
          <w:szCs w:val="32"/>
          <w:lang w:val="en-US" w:eastAsia="zh-CN"/>
        </w:rPr>
        <w:t>2025</w:t>
      </w:r>
      <w:r>
        <w:rPr>
          <w:rFonts w:ascii="Times New Roman" w:hAnsi="Times New Roman" w:eastAsia="黑体"/>
          <w:sz w:val="32"/>
          <w:szCs w:val="32"/>
        </w:rPr>
        <w:t>年</w:t>
      </w:r>
      <w:r>
        <w:rPr>
          <w:rFonts w:hint="eastAsia" w:ascii="Times New Roman" w:hAnsi="Times New Roman" w:eastAsia="黑体"/>
          <w:sz w:val="32"/>
          <w:szCs w:val="32"/>
          <w:lang w:val="en-US" w:eastAsia="zh-CN"/>
        </w:rPr>
        <w:t>3</w:t>
      </w:r>
      <w:r>
        <w:rPr>
          <w:rFonts w:ascii="Times New Roman" w:hAnsi="Times New Roman" w:eastAsia="黑体"/>
          <w:sz w:val="32"/>
          <w:szCs w:val="32"/>
        </w:rPr>
        <w:t xml:space="preserve">月 </w:t>
      </w:r>
      <w:r>
        <w:rPr>
          <w:rFonts w:hint="eastAsia" w:ascii="Times New Roman" w:hAnsi="Times New Roman" w:eastAsia="黑体"/>
          <w:sz w:val="32"/>
          <w:szCs w:val="32"/>
          <w:lang w:val="en-US" w:eastAsia="zh-CN"/>
        </w:rPr>
        <w:t>1</w:t>
      </w:r>
      <w:r>
        <w:rPr>
          <w:rFonts w:ascii="Times New Roman" w:hAnsi="Times New Roman" w:eastAsia="黑体"/>
          <w:sz w:val="32"/>
          <w:szCs w:val="32"/>
        </w:rPr>
        <w:t>日</w:t>
      </w:r>
    </w:p>
    <w:p w14:paraId="0B354747">
      <w:pPr>
        <w:spacing w:line="600" w:lineRule="exact"/>
        <w:rPr>
          <w:rFonts w:ascii="Times New Roman" w:hAnsi="Times New Roman" w:eastAsia="方正小标宋_GBK"/>
          <w:sz w:val="36"/>
          <w:szCs w:val="36"/>
        </w:rPr>
      </w:pPr>
    </w:p>
    <w:p w14:paraId="6E40DB7B">
      <w:pPr>
        <w:spacing w:line="600" w:lineRule="exact"/>
        <w:jc w:val="center"/>
        <w:rPr>
          <w:rFonts w:hint="eastAsia" w:ascii="方正小标宋简体" w:hAnsi="方正小标宋简体" w:eastAsia="方正小标宋简体" w:cs="方正小标宋简体"/>
          <w:sz w:val="44"/>
          <w:szCs w:val="44"/>
        </w:rPr>
      </w:pPr>
    </w:p>
    <w:p w14:paraId="2838D3BD">
      <w:pPr>
        <w:spacing w:line="600" w:lineRule="exact"/>
        <w:jc w:val="center"/>
        <w:rPr>
          <w:rFonts w:hint="eastAsia" w:ascii="方正小标宋简体" w:hAnsi="方正小标宋简体" w:eastAsia="方正小标宋简体" w:cs="方正小标宋简体"/>
          <w:sz w:val="44"/>
          <w:szCs w:val="44"/>
        </w:rPr>
      </w:pPr>
    </w:p>
    <w:p w14:paraId="59836077">
      <w:pPr>
        <w:spacing w:line="600" w:lineRule="exact"/>
        <w:jc w:val="center"/>
        <w:rPr>
          <w:rFonts w:hint="eastAsia" w:ascii="方正小标宋简体" w:hAnsi="方正小标宋简体" w:eastAsia="方正小标宋简体" w:cs="方正小标宋简体"/>
          <w:sz w:val="44"/>
          <w:szCs w:val="44"/>
        </w:rPr>
      </w:pPr>
    </w:p>
    <w:p w14:paraId="098ECA66">
      <w:pPr>
        <w:spacing w:line="600" w:lineRule="exact"/>
        <w:ind w:firstLine="1760" w:firstLineChars="4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14:paraId="5A08AFDA">
      <w:pPr>
        <w:spacing w:line="600" w:lineRule="exact"/>
        <w:jc w:val="center"/>
        <w:rPr>
          <w:rFonts w:ascii="Times New Roman" w:hAnsi="Times New Roman" w:eastAsia="楷体_GB2312"/>
          <w:sz w:val="32"/>
          <w:szCs w:val="32"/>
        </w:rPr>
      </w:pPr>
    </w:p>
    <w:p w14:paraId="15D7E270">
      <w:pPr>
        <w:adjustRightInd w:val="0"/>
        <w:spacing w:line="600" w:lineRule="exact"/>
        <w:ind w:right="641"/>
        <w:rPr>
          <w:rFonts w:ascii="Times New Roman" w:hAnsi="Times New Roman" w:eastAsia="仿宋_GB2312"/>
          <w:sz w:val="32"/>
          <w:szCs w:val="32"/>
        </w:rPr>
      </w:pPr>
    </w:p>
    <w:p w14:paraId="66ED5DBF">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53051F64">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年度我</w:t>
      </w:r>
      <w:r>
        <w:rPr>
          <w:rFonts w:hint="eastAsia" w:ascii="仿宋_GB2312" w:hAnsi="仿宋_GB2312" w:eastAsia="仿宋_GB2312" w:cs="仿宋_GB2312"/>
          <w:kern w:val="0"/>
          <w:sz w:val="32"/>
          <w:szCs w:val="32"/>
          <w:lang w:val="en-US" w:eastAsia="zh-CN"/>
        </w:rPr>
        <w:t>支队</w:t>
      </w:r>
      <w:r>
        <w:rPr>
          <w:rFonts w:hint="eastAsia" w:ascii="仿宋_GB2312" w:hAnsi="仿宋_GB2312" w:eastAsia="仿宋_GB2312" w:cs="仿宋_GB2312"/>
          <w:kern w:val="0"/>
          <w:sz w:val="32"/>
          <w:szCs w:val="32"/>
        </w:rPr>
        <w:t>文化市场监管专项，全年实际支出</w:t>
      </w:r>
      <w:r>
        <w:rPr>
          <w:rFonts w:hint="eastAsia" w:ascii="仿宋_GB2312" w:hAnsi="仿宋_GB2312" w:eastAsia="仿宋_GB2312" w:cs="仿宋_GB2312"/>
          <w:kern w:val="0"/>
          <w:sz w:val="32"/>
          <w:szCs w:val="32"/>
          <w:lang w:val="en-US" w:eastAsia="zh-CN"/>
        </w:rPr>
        <w:t>32.27</w:t>
      </w:r>
      <w:r>
        <w:rPr>
          <w:rFonts w:hint="eastAsia" w:ascii="仿宋_GB2312" w:hAnsi="仿宋_GB2312" w:eastAsia="仿宋_GB2312" w:cs="仿宋_GB2312"/>
          <w:kern w:val="0"/>
          <w:sz w:val="32"/>
          <w:szCs w:val="32"/>
        </w:rPr>
        <w:t>万元，通过专项实施，强化了我市文化市场监管，确保了我市文化市场繁荣、有序、安全、健康发展。</w:t>
      </w:r>
    </w:p>
    <w:p w14:paraId="5F4ED0F5">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2EE8D4F9">
      <w:pPr>
        <w:adjustRightInd w:val="0"/>
        <w:snapToGrid w:val="0"/>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0"/>
          <w:sz w:val="32"/>
          <w:szCs w:val="32"/>
        </w:rPr>
        <w:t>为加强专项资金管理，规范资金运行，提高资金使用效率，我</w:t>
      </w:r>
      <w:r>
        <w:rPr>
          <w:rFonts w:hint="eastAsia" w:ascii="仿宋_GB2312" w:hAnsi="仿宋_GB2312" w:eastAsia="仿宋_GB2312" w:cs="仿宋_GB2312"/>
          <w:kern w:val="0"/>
          <w:sz w:val="32"/>
          <w:szCs w:val="32"/>
          <w:lang w:val="en-US" w:eastAsia="zh-CN"/>
        </w:rPr>
        <w:t>支队</w:t>
      </w:r>
      <w:r>
        <w:rPr>
          <w:rFonts w:hint="eastAsia" w:ascii="仿宋_GB2312" w:hAnsi="仿宋_GB2312" w:eastAsia="仿宋_GB2312" w:cs="仿宋_GB2312"/>
          <w:kern w:val="0"/>
          <w:sz w:val="32"/>
          <w:szCs w:val="32"/>
        </w:rPr>
        <w:t>严格按照财政相关法规与制度，制定</w:t>
      </w:r>
      <w:r>
        <w:rPr>
          <w:rFonts w:hint="eastAsia" w:ascii="仿宋_GB2312" w:hAnsi="仿宋_GB2312" w:eastAsia="仿宋_GB2312" w:cs="仿宋_GB2312"/>
          <w:kern w:val="0"/>
          <w:sz w:val="32"/>
          <w:szCs w:val="32"/>
          <w:lang w:val="en-US" w:eastAsia="zh-CN"/>
        </w:rPr>
        <w:t>支队</w:t>
      </w:r>
      <w:r>
        <w:rPr>
          <w:rFonts w:hint="eastAsia" w:ascii="仿宋_GB2312" w:hAnsi="仿宋_GB2312" w:eastAsia="仿宋_GB2312" w:cs="仿宋_GB2312"/>
          <w:kern w:val="0"/>
          <w:sz w:val="32"/>
          <w:szCs w:val="32"/>
        </w:rPr>
        <w:t>专项资金使用管理制度，把专项资金的使用、监督检查与绩效评价结合起来，专款专用，确保了专项实施的资金需要。</w:t>
      </w:r>
    </w:p>
    <w:p w14:paraId="16BE27E0">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2B8CEE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 w:cs="Times New Roman"/>
          <w:color w:val="auto"/>
          <w:sz w:val="32"/>
          <w:szCs w:val="32"/>
          <w:lang w:val="en-US" w:eastAsia="zh-CN"/>
        </w:rPr>
        <w:t>截止年底，</w:t>
      </w:r>
      <w:r>
        <w:rPr>
          <w:rFonts w:hint="eastAsia" w:ascii="仿宋_GB2312" w:hAnsi="仿宋_GB2312" w:eastAsia="仿宋_GB2312" w:cs="仿宋_GB2312"/>
          <w:color w:val="auto"/>
          <w:sz w:val="32"/>
          <w:szCs w:val="32"/>
          <w:lang w:val="en-US" w:eastAsia="zh-CN"/>
        </w:rPr>
        <w:t>全市（含县市区）共出动检查38433人次，检查经营单位11738家次，责令改正32家次，当场处罚214起，警告247家次，办结案件273起。</w:t>
      </w:r>
    </w:p>
    <w:p w14:paraId="3AD2C502">
      <w:pPr>
        <w:keepNext w:val="0"/>
        <w:keepLines w:val="0"/>
        <w:pageBreakBefore w:val="0"/>
        <w:kinsoku/>
        <w:wordWrap/>
        <w:overflowPunct/>
        <w:topLinePunct w:val="0"/>
        <w:autoSpaceDE/>
        <w:autoSpaceDN/>
        <w:bidi w:val="0"/>
        <w:adjustRightInd/>
        <w:snapToGrid/>
        <w:spacing w:line="600" w:lineRule="exact"/>
        <w:jc w:val="left"/>
        <w:textAlignment w:val="auto"/>
        <w:rPr>
          <w:rFonts w:eastAsia="仿宋"/>
          <w:sz w:val="32"/>
          <w:szCs w:val="32"/>
          <w:lang w:bidi="ar"/>
        </w:rPr>
      </w:pPr>
    </w:p>
    <w:p w14:paraId="0B0D7EE4">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1DAA917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textAlignment w:val="auto"/>
        <w:outlineLvl w:val="9"/>
        <w:rPr>
          <w:rFonts w:hint="default" w:eastAsia="仿宋"/>
          <w:sz w:val="32"/>
          <w:szCs w:val="32"/>
          <w:lang w:val="en-US" w:eastAsia="zh-CN" w:bidi="ar"/>
        </w:rPr>
      </w:pPr>
      <w:r>
        <w:rPr>
          <w:rFonts w:hint="eastAsia" w:ascii="仿宋" w:hAnsi="仿宋" w:eastAsia="仿宋" w:cs="仿宋"/>
          <w:color w:val="auto"/>
          <w:sz w:val="32"/>
          <w:szCs w:val="32"/>
          <w:lang w:val="en-US" w:eastAsia="zh-CN"/>
        </w:rPr>
        <w:t>通过加强执法培训、强化培训师资建设、深化对口交流协作等举措，打造专业、高效的执法队伍。在</w:t>
      </w:r>
      <w:r>
        <w:rPr>
          <w:rFonts w:hint="eastAsia" w:eastAsia="仿宋"/>
          <w:sz w:val="32"/>
          <w:szCs w:val="32"/>
          <w:lang w:bidi="ar"/>
        </w:rPr>
        <w:t>全省师资选聘中，我市参选的4名执法人员全部入选</w:t>
      </w:r>
      <w:r>
        <w:rPr>
          <w:rFonts w:hint="eastAsia" w:eastAsia="仿宋"/>
          <w:sz w:val="32"/>
          <w:szCs w:val="32"/>
          <w:lang w:eastAsia="zh-CN" w:bidi="ar"/>
        </w:rPr>
        <w:t>；</w:t>
      </w:r>
      <w:r>
        <w:rPr>
          <w:rFonts w:hint="eastAsia" w:eastAsia="仿宋"/>
          <w:sz w:val="32"/>
          <w:szCs w:val="32"/>
          <w:lang w:val="en-US" w:eastAsia="zh-CN" w:bidi="ar"/>
        </w:rPr>
        <w:t>在省“扫黄打非”业务宣讲师资</w:t>
      </w:r>
      <w:r>
        <w:rPr>
          <w:rFonts w:hint="eastAsia" w:eastAsia="仿宋"/>
          <w:sz w:val="32"/>
          <w:szCs w:val="32"/>
          <w:lang w:bidi="ar"/>
        </w:rPr>
        <w:t>选聘</w:t>
      </w:r>
      <w:r>
        <w:rPr>
          <w:rFonts w:hint="eastAsia" w:eastAsia="仿宋"/>
          <w:sz w:val="32"/>
          <w:szCs w:val="32"/>
          <w:lang w:val="en-US" w:eastAsia="zh-CN" w:bidi="ar"/>
        </w:rPr>
        <w:t>中，支队5人入选</w:t>
      </w:r>
      <w:r>
        <w:rPr>
          <w:rFonts w:hint="eastAsia" w:eastAsia="仿宋"/>
          <w:sz w:val="32"/>
          <w:szCs w:val="32"/>
          <w:lang w:bidi="ar"/>
        </w:rPr>
        <w:t>。</w:t>
      </w:r>
      <w:r>
        <w:rPr>
          <w:rFonts w:hint="eastAsia" w:eastAsia="仿宋"/>
          <w:sz w:val="32"/>
          <w:szCs w:val="32"/>
          <w:lang w:val="en-US" w:eastAsia="zh-CN" w:bidi="ar"/>
        </w:rPr>
        <w:t>今年，</w:t>
      </w:r>
      <w:r>
        <w:rPr>
          <w:rFonts w:hint="eastAsia" w:eastAsia="仿宋"/>
          <w:sz w:val="32"/>
          <w:szCs w:val="32"/>
          <w:lang w:bidi="ar"/>
        </w:rPr>
        <w:t>支队对标问题短板，在全市范围内开展“</w:t>
      </w:r>
      <w:r>
        <w:rPr>
          <w:rFonts w:hint="eastAsia" w:eastAsia="仿宋"/>
          <w:sz w:val="32"/>
          <w:szCs w:val="32"/>
          <w:lang w:val="en-US" w:eastAsia="zh-CN" w:bidi="ar"/>
        </w:rPr>
        <w:t>案卷质量</w:t>
      </w:r>
      <w:r>
        <w:rPr>
          <w:rFonts w:hint="eastAsia" w:eastAsia="仿宋"/>
          <w:sz w:val="32"/>
          <w:szCs w:val="32"/>
          <w:lang w:bidi="ar"/>
        </w:rPr>
        <w:t>大提升”活动</w:t>
      </w:r>
      <w:r>
        <w:rPr>
          <w:rFonts w:hint="eastAsia" w:eastAsia="仿宋"/>
          <w:sz w:val="32"/>
          <w:szCs w:val="32"/>
          <w:lang w:eastAsia="zh-CN" w:bidi="ar"/>
        </w:rPr>
        <w:t>，</w:t>
      </w:r>
      <w:r>
        <w:rPr>
          <w:rFonts w:hint="eastAsia" w:eastAsia="仿宋"/>
          <w:sz w:val="32"/>
          <w:szCs w:val="32"/>
          <w:lang w:val="en-US" w:eastAsia="zh-CN" w:bidi="ar"/>
        </w:rPr>
        <w:t>邀请和安排师资深入县市区教学，采取</w:t>
      </w:r>
      <w:r>
        <w:rPr>
          <w:rFonts w:hint="eastAsia" w:eastAsia="仿宋"/>
          <w:sz w:val="32"/>
          <w:szCs w:val="32"/>
          <w:lang w:bidi="ar"/>
        </w:rPr>
        <w:t>集中授课、现场点评、以案施训、案卷评查、协同办案等形式</w:t>
      </w:r>
      <w:r>
        <w:rPr>
          <w:rFonts w:hint="eastAsia" w:eastAsia="仿宋"/>
          <w:sz w:val="32"/>
          <w:szCs w:val="32"/>
          <w:lang w:eastAsia="zh-CN" w:bidi="ar"/>
        </w:rPr>
        <w:t>，</w:t>
      </w:r>
      <w:r>
        <w:rPr>
          <w:rFonts w:hint="eastAsia" w:eastAsia="仿宋"/>
          <w:sz w:val="32"/>
          <w:szCs w:val="32"/>
          <w:lang w:val="en-US" w:eastAsia="zh-CN" w:bidi="ar"/>
        </w:rPr>
        <w:t>推动观念互通、思路互动、技能互学、作风互鉴，进一步规范执法行为，提升案件办理质量。</w:t>
      </w:r>
    </w:p>
    <w:p w14:paraId="4285D45F">
      <w:pPr>
        <w:numPr>
          <w:ilvl w:val="0"/>
          <w:numId w:val="0"/>
        </w:numPr>
        <w:adjustRightInd w:val="0"/>
        <w:snapToGrid w:val="0"/>
        <w:spacing w:line="600" w:lineRule="exact"/>
        <w:ind w:leftChars="200" w:firstLine="320" w:firstLineChars="100"/>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、主要经验做法、存在的问题及原因分析</w:t>
      </w:r>
    </w:p>
    <w:p w14:paraId="611E0059">
      <w:pPr>
        <w:numPr>
          <w:ilvl w:val="0"/>
          <w:numId w:val="0"/>
        </w:numPr>
        <w:adjustRightInd w:val="0"/>
        <w:snapToGrid w:val="0"/>
        <w:spacing w:line="600" w:lineRule="exact"/>
        <w:ind w:leftChars="200"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t>暂无</w:t>
      </w:r>
    </w:p>
    <w:p w14:paraId="1C5455D9">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六、有关建议</w:t>
      </w:r>
    </w:p>
    <w:p w14:paraId="48874628">
      <w:pPr>
        <w:adjustRightInd w:val="0"/>
        <w:snapToGrid w:val="0"/>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暂无建议</w:t>
      </w:r>
    </w:p>
    <w:p w14:paraId="197322BA">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79C84404">
      <w:pPr>
        <w:adjustRightInd w:val="0"/>
        <w:snapToGrid w:val="0"/>
        <w:spacing w:line="600" w:lineRule="exact"/>
        <w:ind w:firstLine="640" w:firstLineChars="200"/>
      </w:pPr>
      <w:r>
        <w:rPr>
          <w:rFonts w:hint="eastAsia" w:ascii="Times New Roman" w:hAnsi="Times New Roman" w:eastAsia="仿宋_GB2312"/>
          <w:sz w:val="32"/>
          <w:szCs w:val="32"/>
          <w:lang w:val="en-US" w:eastAsia="zh-CN"/>
        </w:rPr>
        <w:t>无其他说明</w:t>
      </w: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8070">
    <w:pPr>
      <w:pStyle w:val="2"/>
      <w:framePr w:wrap="around" w:vAnchor="text" w:hAnchor="margin" w:xAlign="outside" w:y="1"/>
      <w:rPr>
        <w:rStyle w:val="6"/>
        <w:rFonts w:ascii="Times New Roman" w:hAnsi="Times New Roman"/>
        <w:sz w:val="28"/>
        <w:szCs w:val="28"/>
      </w:rPr>
    </w:pP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- 15 -</w:t>
    </w:r>
    <w:r>
      <w:rPr>
        <w:rStyle w:val="6"/>
        <w:rFonts w:ascii="Times New Roman" w:hAnsi="Times New Roman"/>
        <w:sz w:val="28"/>
        <w:szCs w:val="28"/>
      </w:rPr>
      <w:fldChar w:fldCharType="end"/>
    </w:r>
  </w:p>
  <w:p w14:paraId="7F937E18">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B9AE">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0DA5F9FC">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10D7A"/>
    <w:multiLevelType w:val="singleLevel"/>
    <w:tmpl w:val="9BB10D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ZjU0NzNhNjlhYmE1ZTc5NmU4Y2VmMjgzMzdlMjkifQ=="/>
  </w:docVars>
  <w:rsids>
    <w:rsidRoot w:val="00000000"/>
    <w:rsid w:val="080F2882"/>
    <w:rsid w:val="08570A08"/>
    <w:rsid w:val="08840D3E"/>
    <w:rsid w:val="0AAD5F69"/>
    <w:rsid w:val="15C26F8A"/>
    <w:rsid w:val="15EE317C"/>
    <w:rsid w:val="18876269"/>
    <w:rsid w:val="18F10945"/>
    <w:rsid w:val="20CC30EE"/>
    <w:rsid w:val="22865EB4"/>
    <w:rsid w:val="26E6095C"/>
    <w:rsid w:val="27392E24"/>
    <w:rsid w:val="293A3499"/>
    <w:rsid w:val="2CEE4744"/>
    <w:rsid w:val="35FE113E"/>
    <w:rsid w:val="3DA005FD"/>
    <w:rsid w:val="40F728A6"/>
    <w:rsid w:val="486620FE"/>
    <w:rsid w:val="4EFA7780"/>
    <w:rsid w:val="52997828"/>
    <w:rsid w:val="55370694"/>
    <w:rsid w:val="565839DE"/>
    <w:rsid w:val="573C555F"/>
    <w:rsid w:val="57433F0C"/>
    <w:rsid w:val="58640544"/>
    <w:rsid w:val="5A407A4A"/>
    <w:rsid w:val="5A4F7E5F"/>
    <w:rsid w:val="5EE46701"/>
    <w:rsid w:val="5F6D308F"/>
    <w:rsid w:val="63E5787F"/>
    <w:rsid w:val="68850D01"/>
    <w:rsid w:val="68E42CDD"/>
    <w:rsid w:val="6BC961BB"/>
    <w:rsid w:val="774A487C"/>
    <w:rsid w:val="79621BE5"/>
    <w:rsid w:val="7995176B"/>
    <w:rsid w:val="7DC0487A"/>
    <w:rsid w:val="7FA3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autoRedefine/>
    <w:qFormat/>
    <w:uiPriority w:val="99"/>
    <w:rPr>
      <w:rFonts w:cs="Times New Roman"/>
    </w:rPr>
  </w:style>
  <w:style w:type="paragraph" w:styleId="7">
    <w:name w:val="List Paragraph"/>
    <w:basedOn w:val="1"/>
    <w:autoRedefine/>
    <w:qFormat/>
    <w:uiPriority w:val="99"/>
    <w:pPr>
      <w:ind w:firstLine="420" w:firstLineChars="200"/>
    </w:pPr>
    <w:rPr>
      <w:rFonts w:ascii="Times New Roman" w:hAnsi="Times New Roman"/>
      <w:szCs w:val="24"/>
    </w:rPr>
  </w:style>
  <w:style w:type="paragraph" w:customStyle="1" w:styleId="8">
    <w:name w:val="正文文字"/>
    <w:basedOn w:val="1"/>
    <w:next w:val="1"/>
    <w:autoRedefine/>
    <w:qFormat/>
    <w:uiPriority w:val="0"/>
    <w:pPr>
      <w:spacing w:after="12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3686</Words>
  <Characters>3837</Characters>
  <Lines>0</Lines>
  <Paragraphs>0</Paragraphs>
  <TotalTime>376</TotalTime>
  <ScaleCrop>false</ScaleCrop>
  <LinksUpToDate>false</LinksUpToDate>
  <CharactersWithSpaces>3850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邓婷</cp:lastModifiedBy>
  <cp:lastPrinted>2025-02-28T02:59:00Z</cp:lastPrinted>
  <dcterms:modified xsi:type="dcterms:W3CDTF">2025-10-09T01:15:41Z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CDBDD743F3A14661BFB9238BB1D1FC65_13</vt:lpwstr>
  </property>
  <property fmtid="{D5CDD505-2E9C-101B-9397-08002B2CF9AE}" pid="4" name="KSOTemplateDocerSaveRecord">
    <vt:lpwstr>eyJoZGlkIjoiYzcyNzVkZGRhMDA5NzdlMGNiNTEyYzA3ODI0MWFmMmIiLCJ1c2VySWQiOiIxMDY5MjgzMDcxIn0=</vt:lpwstr>
  </property>
</Properties>
</file>