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6CE4" w:rsidRDefault="00913550">
      <w:pPr>
        <w:spacing w:afterLines="100" w:after="312"/>
        <w:rPr>
          <w:rFonts w:ascii="Times New Roman" w:eastAsia="黑体" w:hAnsi="Times New Roman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>附件2</w:t>
      </w:r>
    </w:p>
    <w:p w:rsidR="00AC6CE4" w:rsidRDefault="00AC6CE4">
      <w:pPr>
        <w:spacing w:afterLines="100" w:after="312"/>
        <w:rPr>
          <w:rFonts w:ascii="Times New Roman" w:eastAsia="仿宋_GB2312" w:hAnsi="Times New Roman"/>
          <w:kern w:val="0"/>
          <w:sz w:val="32"/>
          <w:szCs w:val="32"/>
        </w:rPr>
      </w:pPr>
    </w:p>
    <w:p w:rsidR="00AC6CE4" w:rsidRDefault="00AC6CE4">
      <w:pPr>
        <w:spacing w:afterLines="100" w:after="312"/>
        <w:rPr>
          <w:rFonts w:ascii="Times New Roman" w:eastAsia="仿宋_GB2312" w:hAnsi="Times New Roman"/>
          <w:kern w:val="0"/>
          <w:sz w:val="32"/>
          <w:szCs w:val="32"/>
        </w:rPr>
      </w:pPr>
    </w:p>
    <w:p w:rsidR="00AC6CE4" w:rsidRDefault="00AC6CE4">
      <w:pPr>
        <w:rPr>
          <w:rFonts w:ascii="Times New Roman" w:eastAsia="方正小标宋简体" w:hAnsi="Times New Roman"/>
          <w:sz w:val="48"/>
          <w:szCs w:val="48"/>
        </w:rPr>
      </w:pPr>
    </w:p>
    <w:p w:rsidR="00AC6CE4" w:rsidRDefault="00AC6CE4">
      <w:pPr>
        <w:rPr>
          <w:rFonts w:ascii="Times New Roman" w:eastAsia="方正小标宋简体" w:hAnsi="Times New Roman"/>
          <w:sz w:val="48"/>
          <w:szCs w:val="48"/>
        </w:rPr>
      </w:pPr>
    </w:p>
    <w:p w:rsidR="00AC6CE4" w:rsidRDefault="00913550">
      <w:pPr>
        <w:jc w:val="center"/>
        <w:rPr>
          <w:rFonts w:ascii="Times New Roman" w:eastAsia="方正小标宋简体" w:hAnsi="Times New Roman"/>
          <w:sz w:val="48"/>
          <w:szCs w:val="48"/>
        </w:rPr>
      </w:pPr>
      <w:r>
        <w:rPr>
          <w:rFonts w:ascii="Times New Roman" w:eastAsia="方正小标宋简体" w:hAnsi="Times New Roman"/>
          <w:sz w:val="48"/>
          <w:szCs w:val="48"/>
        </w:rPr>
        <w:t>部门整体支出绩效自评报告</w:t>
      </w:r>
    </w:p>
    <w:p w:rsidR="00AC6CE4" w:rsidRDefault="00913550">
      <w:pPr>
        <w:jc w:val="center"/>
        <w:rPr>
          <w:rFonts w:ascii="Times New Roman" w:eastAsia="方正小标宋简体" w:hAnsi="Times New Roman"/>
          <w:sz w:val="36"/>
          <w:szCs w:val="36"/>
        </w:rPr>
      </w:pPr>
      <w:r>
        <w:rPr>
          <w:rFonts w:ascii="Times New Roman" w:eastAsia="方正小标宋简体" w:hAnsi="Times New Roman" w:hint="eastAsia"/>
          <w:sz w:val="36"/>
          <w:szCs w:val="36"/>
        </w:rPr>
        <w:t>（</w:t>
      </w:r>
      <w:r>
        <w:rPr>
          <w:rFonts w:ascii="Times New Roman" w:eastAsia="方正小标宋简体" w:hAnsi="Times New Roman"/>
          <w:sz w:val="36"/>
          <w:szCs w:val="36"/>
        </w:rPr>
        <w:t>202</w:t>
      </w:r>
      <w:r w:rsidR="007C55CE">
        <w:rPr>
          <w:rFonts w:ascii="Times New Roman" w:eastAsia="方正小标宋简体" w:hAnsi="Times New Roman" w:hint="eastAsia"/>
          <w:sz w:val="36"/>
          <w:szCs w:val="36"/>
        </w:rPr>
        <w:t>4</w:t>
      </w:r>
      <w:r>
        <w:rPr>
          <w:rFonts w:ascii="Times New Roman" w:eastAsia="方正小标宋简体" w:hAnsi="Times New Roman"/>
          <w:sz w:val="36"/>
          <w:szCs w:val="36"/>
        </w:rPr>
        <w:t>年度</w:t>
      </w:r>
      <w:r>
        <w:rPr>
          <w:rFonts w:ascii="Times New Roman" w:eastAsia="方正小标宋简体" w:hAnsi="Times New Roman" w:hint="eastAsia"/>
          <w:sz w:val="36"/>
          <w:szCs w:val="36"/>
        </w:rPr>
        <w:t>）</w:t>
      </w:r>
    </w:p>
    <w:p w:rsidR="00AC6CE4" w:rsidRDefault="00AC6CE4">
      <w:pPr>
        <w:jc w:val="center"/>
        <w:rPr>
          <w:rFonts w:ascii="Times New Roman" w:eastAsia="黑体" w:hAnsi="Times New Roman"/>
          <w:sz w:val="32"/>
          <w:szCs w:val="32"/>
        </w:rPr>
      </w:pPr>
    </w:p>
    <w:p w:rsidR="00AC6CE4" w:rsidRDefault="00AC6CE4">
      <w:pPr>
        <w:jc w:val="center"/>
        <w:rPr>
          <w:rFonts w:ascii="Times New Roman" w:eastAsia="黑体" w:hAnsi="Times New Roman"/>
          <w:sz w:val="32"/>
          <w:szCs w:val="32"/>
        </w:rPr>
      </w:pPr>
    </w:p>
    <w:p w:rsidR="00AC6CE4" w:rsidRDefault="00AC6CE4">
      <w:pPr>
        <w:jc w:val="center"/>
        <w:rPr>
          <w:rFonts w:ascii="Times New Roman" w:eastAsia="黑体" w:hAnsi="Times New Roman"/>
          <w:sz w:val="32"/>
          <w:szCs w:val="32"/>
        </w:rPr>
      </w:pPr>
    </w:p>
    <w:p w:rsidR="00AC6CE4" w:rsidRDefault="00AC6CE4">
      <w:pPr>
        <w:jc w:val="center"/>
        <w:rPr>
          <w:rFonts w:ascii="Times New Roman" w:eastAsia="黑体" w:hAnsi="Times New Roman"/>
          <w:sz w:val="32"/>
          <w:szCs w:val="32"/>
        </w:rPr>
      </w:pPr>
    </w:p>
    <w:p w:rsidR="00AC6CE4" w:rsidRDefault="00AC6CE4">
      <w:pPr>
        <w:rPr>
          <w:rFonts w:ascii="Times New Roman" w:eastAsia="黑体" w:hAnsi="Times New Roman"/>
          <w:sz w:val="32"/>
          <w:szCs w:val="32"/>
        </w:rPr>
      </w:pPr>
    </w:p>
    <w:p w:rsidR="00AC6CE4" w:rsidRDefault="00AC6CE4">
      <w:pPr>
        <w:jc w:val="center"/>
        <w:rPr>
          <w:rFonts w:ascii="Times New Roman" w:hAnsi="Times New Roman"/>
          <w:sz w:val="36"/>
          <w:szCs w:val="36"/>
        </w:rPr>
      </w:pPr>
    </w:p>
    <w:p w:rsidR="00AC6CE4" w:rsidRDefault="00AC6CE4">
      <w:pPr>
        <w:jc w:val="center"/>
        <w:rPr>
          <w:rFonts w:ascii="Times New Roman" w:hAnsi="Times New Roman"/>
          <w:sz w:val="36"/>
          <w:szCs w:val="36"/>
        </w:rPr>
      </w:pPr>
    </w:p>
    <w:p w:rsidR="00AC6CE4" w:rsidRDefault="00AC6CE4">
      <w:pPr>
        <w:jc w:val="center"/>
        <w:rPr>
          <w:rFonts w:ascii="Times New Roman" w:hAnsi="Times New Roman"/>
          <w:sz w:val="36"/>
          <w:szCs w:val="36"/>
        </w:rPr>
      </w:pPr>
    </w:p>
    <w:p w:rsidR="00AC6CE4" w:rsidRDefault="00913550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单位名称</w:t>
      </w:r>
      <w:r>
        <w:rPr>
          <w:rFonts w:ascii="Times New Roman" w:hAnsi="Times New Roman" w:hint="eastAsia"/>
          <w:sz w:val="36"/>
          <w:szCs w:val="36"/>
        </w:rPr>
        <w:t>：（盖章）</w:t>
      </w:r>
    </w:p>
    <w:p w:rsidR="00AC6CE4" w:rsidRDefault="00913550">
      <w:pPr>
        <w:jc w:val="center"/>
        <w:rPr>
          <w:rFonts w:ascii="Times New Roman" w:eastAsia="黑体" w:hAnsi="Times New Roman"/>
          <w:sz w:val="36"/>
          <w:szCs w:val="36"/>
        </w:rPr>
      </w:pPr>
      <w:r>
        <w:rPr>
          <w:rFonts w:ascii="Times New Roman" w:hAnsi="Times New Roman" w:hint="eastAsia"/>
          <w:sz w:val="36"/>
          <w:szCs w:val="36"/>
        </w:rPr>
        <w:t>主要负责人签字</w:t>
      </w:r>
      <w:r>
        <w:rPr>
          <w:rFonts w:ascii="Times New Roman" w:hAnsi="Times New Roman"/>
          <w:sz w:val="36"/>
          <w:szCs w:val="36"/>
        </w:rPr>
        <w:t>：</w:t>
      </w:r>
    </w:p>
    <w:p w:rsidR="00AC6CE4" w:rsidRDefault="00AC6CE4">
      <w:pPr>
        <w:jc w:val="center"/>
        <w:rPr>
          <w:rFonts w:ascii="Times New Roman" w:eastAsia="黑体" w:hAnsi="Times New Roman"/>
          <w:sz w:val="36"/>
          <w:szCs w:val="36"/>
        </w:rPr>
      </w:pPr>
    </w:p>
    <w:p w:rsidR="00AC6CE4" w:rsidRDefault="00913550">
      <w:pPr>
        <w:jc w:val="center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年</w:t>
      </w:r>
      <w:r>
        <w:rPr>
          <w:rFonts w:ascii="Times New Roman" w:eastAsia="黑体" w:hAnsi="Times New Roman"/>
          <w:sz w:val="32"/>
          <w:szCs w:val="32"/>
        </w:rPr>
        <w:t xml:space="preserve">  </w:t>
      </w:r>
      <w:r>
        <w:rPr>
          <w:rFonts w:ascii="Times New Roman" w:eastAsia="黑体" w:hAnsi="Times New Roman" w:hint="eastAsia"/>
          <w:sz w:val="32"/>
          <w:szCs w:val="32"/>
        </w:rPr>
        <w:t xml:space="preserve"> </w:t>
      </w:r>
      <w:r>
        <w:rPr>
          <w:rFonts w:ascii="Times New Roman" w:eastAsia="黑体" w:hAnsi="Times New Roman"/>
          <w:sz w:val="32"/>
          <w:szCs w:val="32"/>
        </w:rPr>
        <w:t xml:space="preserve"> </w:t>
      </w:r>
      <w:r>
        <w:rPr>
          <w:rFonts w:ascii="Times New Roman" w:eastAsia="黑体" w:hAnsi="Times New Roman"/>
          <w:sz w:val="32"/>
          <w:szCs w:val="32"/>
        </w:rPr>
        <w:t>月</w:t>
      </w:r>
      <w:r>
        <w:rPr>
          <w:rFonts w:ascii="Times New Roman" w:eastAsia="黑体" w:hAnsi="Times New Roman"/>
          <w:sz w:val="32"/>
          <w:szCs w:val="32"/>
        </w:rPr>
        <w:t xml:space="preserve">  </w:t>
      </w:r>
      <w:r>
        <w:rPr>
          <w:rFonts w:ascii="Times New Roman" w:eastAsia="黑体" w:hAnsi="Times New Roman" w:hint="eastAsia"/>
          <w:sz w:val="32"/>
          <w:szCs w:val="32"/>
        </w:rPr>
        <w:t xml:space="preserve">  </w:t>
      </w:r>
      <w:r>
        <w:rPr>
          <w:rFonts w:ascii="Times New Roman" w:eastAsia="黑体" w:hAnsi="Times New Roman"/>
          <w:sz w:val="32"/>
          <w:szCs w:val="32"/>
        </w:rPr>
        <w:t>日</w:t>
      </w:r>
    </w:p>
    <w:p w:rsidR="00AC6CE4" w:rsidRDefault="00AC6CE4">
      <w:pPr>
        <w:jc w:val="center"/>
        <w:rPr>
          <w:rFonts w:ascii="Times New Roman" w:eastAsia="黑体" w:hAnsi="Times New Roman"/>
          <w:sz w:val="32"/>
          <w:szCs w:val="32"/>
        </w:rPr>
      </w:pPr>
    </w:p>
    <w:p w:rsidR="00AC6CE4" w:rsidRDefault="00AC6CE4">
      <w:pPr>
        <w:spacing w:line="600" w:lineRule="exact"/>
        <w:rPr>
          <w:rFonts w:ascii="Times New Roman" w:eastAsia="方正小标宋简体" w:hAnsi="Times New Roman"/>
          <w:sz w:val="44"/>
          <w:szCs w:val="44"/>
        </w:rPr>
      </w:pPr>
    </w:p>
    <w:p w:rsidR="00AC6CE4" w:rsidRDefault="00AC6CE4">
      <w:pPr>
        <w:spacing w:line="600" w:lineRule="exact"/>
        <w:jc w:val="center"/>
        <w:rPr>
          <w:rFonts w:ascii="Times New Roman" w:eastAsia="方正小标宋简体" w:hAnsi="Times New Roman"/>
          <w:sz w:val="44"/>
          <w:szCs w:val="44"/>
        </w:rPr>
      </w:pPr>
    </w:p>
    <w:p w:rsidR="00AC6CE4" w:rsidRDefault="00AC6CE4">
      <w:pPr>
        <w:spacing w:line="600" w:lineRule="exact"/>
        <w:jc w:val="center"/>
        <w:rPr>
          <w:rFonts w:ascii="Times New Roman" w:eastAsia="方正小标宋简体" w:hAnsi="Times New Roman"/>
          <w:sz w:val="44"/>
          <w:szCs w:val="44"/>
        </w:rPr>
      </w:pPr>
    </w:p>
    <w:p w:rsidR="00AC6CE4" w:rsidRDefault="00913550">
      <w:pPr>
        <w:spacing w:line="600" w:lineRule="exact"/>
        <w:jc w:val="center"/>
        <w:rPr>
          <w:rFonts w:ascii="Times New Roman" w:eastAsia="方正小标宋简体" w:hAnsi="Times New Roman"/>
          <w:sz w:val="44"/>
          <w:szCs w:val="44"/>
        </w:rPr>
      </w:pPr>
      <w:r>
        <w:rPr>
          <w:rFonts w:ascii="Times New Roman" w:eastAsia="方正小标宋简体" w:hAnsi="Times New Roman"/>
          <w:sz w:val="44"/>
          <w:szCs w:val="44"/>
        </w:rPr>
        <w:t>部门整体支出绩效自评报告</w:t>
      </w:r>
    </w:p>
    <w:p w:rsidR="00AC6CE4" w:rsidRDefault="00913550">
      <w:pPr>
        <w:spacing w:line="600" w:lineRule="exact"/>
        <w:jc w:val="center"/>
        <w:rPr>
          <w:rFonts w:ascii="Times New Roman" w:eastAsia="楷体_GB2312" w:hAnsi="Times New Roman"/>
          <w:sz w:val="32"/>
          <w:szCs w:val="32"/>
        </w:rPr>
      </w:pPr>
      <w:r>
        <w:rPr>
          <w:rFonts w:ascii="Times New Roman" w:eastAsia="楷体_GB2312" w:hAnsi="Times New Roman"/>
          <w:sz w:val="32"/>
          <w:szCs w:val="32"/>
        </w:rPr>
        <w:t>（参考提纲）</w:t>
      </w:r>
    </w:p>
    <w:p w:rsidR="00AC6CE4" w:rsidRDefault="00AC6CE4">
      <w:pPr>
        <w:rPr>
          <w:rFonts w:ascii="Times New Roman" w:eastAsia="方正小标宋_GBK" w:hAnsi="Times New Roman"/>
          <w:sz w:val="32"/>
          <w:szCs w:val="32"/>
        </w:rPr>
      </w:pPr>
    </w:p>
    <w:p w:rsidR="00AC6CE4" w:rsidRDefault="00913550">
      <w:pPr>
        <w:pStyle w:val="a5"/>
        <w:widowControl/>
        <w:ind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一、部门、单位基本情况</w:t>
      </w:r>
    </w:p>
    <w:p w:rsidR="00AC6CE4" w:rsidRDefault="00913550">
      <w:pPr>
        <w:pStyle w:val="a5"/>
        <w:widowControl/>
        <w:ind w:firstLine="640"/>
        <w:rPr>
          <w:rFonts w:eastAsia="仿宋"/>
          <w:color w:val="414141"/>
          <w:sz w:val="32"/>
          <w:szCs w:val="32"/>
        </w:rPr>
      </w:pPr>
      <w:r>
        <w:rPr>
          <w:rFonts w:eastAsia="仿宋"/>
          <w:color w:val="414141"/>
          <w:sz w:val="32"/>
          <w:szCs w:val="32"/>
        </w:rPr>
        <w:t>我局是正处级全额拨款单位，</w:t>
      </w:r>
      <w:r w:rsidR="007C55CE">
        <w:rPr>
          <w:rFonts w:eastAsia="仿宋" w:hint="eastAsia"/>
          <w:color w:val="414141"/>
          <w:sz w:val="32"/>
          <w:szCs w:val="32"/>
        </w:rPr>
        <w:t>2024</w:t>
      </w:r>
      <w:r>
        <w:rPr>
          <w:rFonts w:eastAsia="仿宋" w:hint="eastAsia"/>
          <w:color w:val="414141"/>
          <w:sz w:val="32"/>
          <w:szCs w:val="32"/>
        </w:rPr>
        <w:t>年度我局</w:t>
      </w:r>
      <w:r>
        <w:rPr>
          <w:rFonts w:eastAsia="仿宋"/>
          <w:color w:val="414141"/>
          <w:sz w:val="32"/>
          <w:szCs w:val="32"/>
        </w:rPr>
        <w:t>内设</w:t>
      </w:r>
      <w:r>
        <w:rPr>
          <w:rFonts w:eastAsia="仿宋"/>
          <w:color w:val="414141"/>
          <w:sz w:val="32"/>
          <w:szCs w:val="32"/>
        </w:rPr>
        <w:t>1</w:t>
      </w:r>
      <w:r>
        <w:rPr>
          <w:rFonts w:eastAsia="仿宋" w:hint="eastAsia"/>
          <w:color w:val="414141"/>
          <w:sz w:val="32"/>
          <w:szCs w:val="32"/>
        </w:rPr>
        <w:t>2</w:t>
      </w:r>
      <w:r>
        <w:rPr>
          <w:rFonts w:eastAsia="仿宋"/>
          <w:color w:val="414141"/>
          <w:sz w:val="32"/>
          <w:szCs w:val="32"/>
        </w:rPr>
        <w:t>个行政科室</w:t>
      </w:r>
      <w:r>
        <w:rPr>
          <w:rFonts w:eastAsia="仿宋" w:hint="eastAsia"/>
          <w:color w:val="414141"/>
          <w:sz w:val="32"/>
          <w:szCs w:val="32"/>
        </w:rPr>
        <w:t>，分别为：</w:t>
      </w:r>
      <w:r>
        <w:rPr>
          <w:rFonts w:eastAsia="仿宋"/>
          <w:color w:val="414141"/>
          <w:sz w:val="32"/>
          <w:szCs w:val="32"/>
        </w:rPr>
        <w:t>办公室、造林绿化科（市绿化委员会办公室、市退耕还林办公室）、森林资源管理科、自然保护地管理科（野生动植物保护科）、政策法规和改革发展科、油茶产业发展科、规划财务科、组织人事科、行政审批服务科、机关党委、林长制工作科（林业执法科）、森林</w:t>
      </w:r>
      <w:r>
        <w:rPr>
          <w:rFonts w:eastAsia="仿宋"/>
          <w:color w:val="414141"/>
          <w:sz w:val="32"/>
          <w:szCs w:val="32"/>
        </w:rPr>
        <w:t>(</w:t>
      </w:r>
      <w:r>
        <w:rPr>
          <w:rFonts w:eastAsia="仿宋"/>
          <w:color w:val="414141"/>
          <w:sz w:val="32"/>
          <w:szCs w:val="32"/>
        </w:rPr>
        <w:t>草原</w:t>
      </w:r>
      <w:r>
        <w:rPr>
          <w:rFonts w:eastAsia="仿宋"/>
          <w:color w:val="414141"/>
          <w:sz w:val="32"/>
          <w:szCs w:val="32"/>
        </w:rPr>
        <w:t>)</w:t>
      </w:r>
      <w:r>
        <w:rPr>
          <w:rFonts w:eastAsia="仿宋"/>
          <w:color w:val="414141"/>
          <w:sz w:val="32"/>
          <w:szCs w:val="32"/>
        </w:rPr>
        <w:t>防火科，</w:t>
      </w:r>
      <w:r>
        <w:rPr>
          <w:rFonts w:eastAsia="仿宋"/>
          <w:color w:val="414141"/>
          <w:sz w:val="32"/>
          <w:szCs w:val="32"/>
        </w:rPr>
        <w:t>4</w:t>
      </w:r>
      <w:r>
        <w:rPr>
          <w:rFonts w:eastAsia="仿宋"/>
          <w:color w:val="414141"/>
          <w:sz w:val="32"/>
          <w:szCs w:val="32"/>
        </w:rPr>
        <w:t>个直属事业单位，分别为：衡阳市自然保护地服务中心、衡阳市油茶产业发展事务中心、衡阳市森林资源监测站（衡阳市林业调查设计队）、衡阳市林业服务中心。</w:t>
      </w:r>
      <w:r>
        <w:rPr>
          <w:rFonts w:eastAsia="仿宋" w:hint="eastAsia"/>
          <w:color w:val="414141"/>
          <w:sz w:val="32"/>
          <w:szCs w:val="32"/>
        </w:rPr>
        <w:t>下属独立核算预算单位</w:t>
      </w:r>
      <w:r>
        <w:rPr>
          <w:rFonts w:eastAsia="仿宋" w:hint="eastAsia"/>
          <w:color w:val="414141"/>
          <w:sz w:val="32"/>
          <w:szCs w:val="32"/>
        </w:rPr>
        <w:t>1</w:t>
      </w:r>
      <w:r>
        <w:rPr>
          <w:rFonts w:eastAsia="仿宋" w:hint="eastAsia"/>
          <w:color w:val="414141"/>
          <w:sz w:val="32"/>
          <w:szCs w:val="32"/>
        </w:rPr>
        <w:t>个，即衡阳市林业科学研究所。截至</w:t>
      </w:r>
      <w:r w:rsidR="007C55CE">
        <w:rPr>
          <w:rFonts w:eastAsia="仿宋" w:hint="eastAsia"/>
          <w:color w:val="414141"/>
          <w:sz w:val="32"/>
          <w:szCs w:val="32"/>
        </w:rPr>
        <w:t>2024</w:t>
      </w:r>
      <w:r>
        <w:rPr>
          <w:rFonts w:eastAsia="仿宋"/>
          <w:color w:val="414141"/>
          <w:sz w:val="32"/>
          <w:szCs w:val="32"/>
        </w:rPr>
        <w:t>年</w:t>
      </w:r>
      <w:r>
        <w:rPr>
          <w:rFonts w:eastAsia="仿宋" w:hint="eastAsia"/>
          <w:color w:val="414141"/>
          <w:sz w:val="32"/>
          <w:szCs w:val="32"/>
        </w:rPr>
        <w:t>底</w:t>
      </w:r>
      <w:r>
        <w:rPr>
          <w:rFonts w:eastAsia="仿宋"/>
          <w:color w:val="414141"/>
          <w:sz w:val="32"/>
          <w:szCs w:val="32"/>
        </w:rPr>
        <w:t>，共有编制数</w:t>
      </w:r>
      <w:r w:rsidR="007C55CE">
        <w:rPr>
          <w:rFonts w:eastAsia="仿宋" w:hint="eastAsia"/>
          <w:color w:val="414141"/>
          <w:sz w:val="32"/>
          <w:szCs w:val="32"/>
        </w:rPr>
        <w:t>100</w:t>
      </w:r>
      <w:r>
        <w:rPr>
          <w:rFonts w:eastAsia="仿宋" w:hint="eastAsia"/>
          <w:color w:val="414141"/>
          <w:sz w:val="32"/>
          <w:szCs w:val="32"/>
        </w:rPr>
        <w:t>个</w:t>
      </w:r>
      <w:r>
        <w:rPr>
          <w:rFonts w:eastAsia="仿宋"/>
          <w:color w:val="414141"/>
          <w:sz w:val="32"/>
          <w:szCs w:val="32"/>
        </w:rPr>
        <w:t>，在职人数</w:t>
      </w:r>
      <w:r w:rsidR="007C55CE">
        <w:rPr>
          <w:rFonts w:eastAsia="仿宋"/>
          <w:color w:val="414141"/>
          <w:sz w:val="32"/>
          <w:szCs w:val="32"/>
        </w:rPr>
        <w:t>80</w:t>
      </w:r>
      <w:r>
        <w:rPr>
          <w:rFonts w:eastAsia="仿宋"/>
          <w:color w:val="414141"/>
          <w:sz w:val="32"/>
          <w:szCs w:val="32"/>
        </w:rPr>
        <w:t>人，离退休</w:t>
      </w:r>
      <w:r w:rsidR="009A1318">
        <w:rPr>
          <w:rFonts w:eastAsia="仿宋"/>
          <w:color w:val="414141"/>
          <w:sz w:val="32"/>
          <w:szCs w:val="32"/>
        </w:rPr>
        <w:t>70</w:t>
      </w:r>
      <w:r>
        <w:rPr>
          <w:rFonts w:eastAsia="仿宋"/>
          <w:color w:val="414141"/>
          <w:sz w:val="32"/>
          <w:szCs w:val="32"/>
        </w:rPr>
        <w:t>人，经费自理人数</w:t>
      </w:r>
      <w:r w:rsidR="007C55CE">
        <w:rPr>
          <w:rFonts w:eastAsia="仿宋"/>
          <w:color w:val="414141"/>
          <w:sz w:val="32"/>
          <w:szCs w:val="32"/>
        </w:rPr>
        <w:t>14</w:t>
      </w:r>
      <w:r>
        <w:rPr>
          <w:rFonts w:eastAsia="仿宋"/>
          <w:color w:val="414141"/>
          <w:sz w:val="32"/>
          <w:szCs w:val="32"/>
        </w:rPr>
        <w:t>人，</w:t>
      </w:r>
      <w:r>
        <w:rPr>
          <w:rFonts w:eastAsia="仿宋" w:hint="eastAsia"/>
          <w:color w:val="414141"/>
          <w:sz w:val="32"/>
          <w:szCs w:val="32"/>
        </w:rPr>
        <w:t>单位负担遗属遗孀生活费</w:t>
      </w:r>
      <w:r w:rsidR="007C55CE">
        <w:rPr>
          <w:rFonts w:eastAsia="仿宋"/>
          <w:color w:val="414141"/>
          <w:sz w:val="32"/>
          <w:szCs w:val="32"/>
        </w:rPr>
        <w:t>1</w:t>
      </w:r>
      <w:r>
        <w:rPr>
          <w:rFonts w:eastAsia="仿宋" w:hint="eastAsia"/>
          <w:color w:val="414141"/>
          <w:sz w:val="32"/>
          <w:szCs w:val="32"/>
        </w:rPr>
        <w:t>人。</w:t>
      </w:r>
    </w:p>
    <w:p w:rsidR="00AC6CE4" w:rsidRDefault="00913550">
      <w:pPr>
        <w:spacing w:line="540" w:lineRule="exact"/>
        <w:ind w:firstLineChars="200" w:firstLine="640"/>
        <w:rPr>
          <w:rFonts w:ascii="Times New Roman" w:eastAsia="仿宋" w:hAnsi="Times New Roman"/>
          <w:color w:val="414141"/>
          <w:kern w:val="0"/>
          <w:sz w:val="32"/>
          <w:szCs w:val="32"/>
        </w:rPr>
      </w:pPr>
      <w:r>
        <w:rPr>
          <w:rFonts w:ascii="Times New Roman" w:eastAsia="仿宋" w:hAnsi="Times New Roman" w:hint="eastAsia"/>
          <w:color w:val="414141"/>
          <w:kern w:val="0"/>
          <w:sz w:val="32"/>
          <w:szCs w:val="32"/>
        </w:rPr>
        <w:t>工作</w:t>
      </w:r>
      <w:r>
        <w:rPr>
          <w:rFonts w:ascii="Times New Roman" w:eastAsia="仿宋" w:hAnsi="Times New Roman"/>
          <w:color w:val="414141"/>
          <w:kern w:val="0"/>
          <w:sz w:val="32"/>
          <w:szCs w:val="32"/>
        </w:rPr>
        <w:t>主要职责职能</w:t>
      </w:r>
      <w:r>
        <w:rPr>
          <w:rFonts w:ascii="Times New Roman" w:eastAsia="仿宋" w:hAnsi="Times New Roman" w:hint="eastAsia"/>
          <w:color w:val="414141"/>
          <w:kern w:val="0"/>
          <w:sz w:val="32"/>
          <w:szCs w:val="32"/>
        </w:rPr>
        <w:t>是</w:t>
      </w:r>
      <w:r>
        <w:rPr>
          <w:rFonts w:ascii="Times New Roman" w:eastAsia="仿宋" w:hAnsi="Times New Roman"/>
          <w:color w:val="414141"/>
          <w:kern w:val="0"/>
          <w:sz w:val="32"/>
          <w:szCs w:val="32"/>
        </w:rPr>
        <w:t>：</w:t>
      </w:r>
    </w:p>
    <w:p w:rsidR="00AC6CE4" w:rsidRDefault="00913550">
      <w:pPr>
        <w:pStyle w:val="a4"/>
        <w:shd w:val="clear" w:color="auto" w:fill="FFFFFF"/>
        <w:spacing w:before="0" w:beforeAutospacing="0" w:after="0" w:afterAutospacing="0" w:line="555" w:lineRule="atLeast"/>
        <w:ind w:firstLineChars="200" w:firstLine="640"/>
        <w:rPr>
          <w:rFonts w:ascii="仿宋" w:eastAsia="仿宋" w:hAnsi="仿宋"/>
          <w:color w:val="414141"/>
          <w:sz w:val="32"/>
          <w:szCs w:val="32"/>
        </w:rPr>
      </w:pPr>
      <w:r>
        <w:rPr>
          <w:rFonts w:ascii="仿宋" w:eastAsia="仿宋" w:hAnsi="仿宋" w:hint="eastAsia"/>
          <w:color w:val="414141"/>
          <w:sz w:val="32"/>
          <w:szCs w:val="32"/>
        </w:rPr>
        <w:t>1、负责全市林业及其生态保护修复的监督管理。</w:t>
      </w:r>
    </w:p>
    <w:p w:rsidR="00AC6CE4" w:rsidRDefault="00913550">
      <w:pPr>
        <w:widowControl/>
        <w:spacing w:line="540" w:lineRule="exact"/>
        <w:ind w:firstLine="645"/>
        <w:rPr>
          <w:rFonts w:ascii="仿宋" w:eastAsia="仿宋" w:hAnsi="仿宋"/>
          <w:color w:val="414141"/>
          <w:sz w:val="32"/>
          <w:szCs w:val="32"/>
        </w:rPr>
      </w:pPr>
      <w:r>
        <w:rPr>
          <w:rFonts w:ascii="仿宋" w:eastAsia="仿宋" w:hAnsi="仿宋" w:hint="eastAsia"/>
          <w:color w:val="414141"/>
          <w:sz w:val="32"/>
          <w:szCs w:val="32"/>
        </w:rPr>
        <w:t xml:space="preserve">2、负责林业生态保护修复和造林绿化工作。　</w:t>
      </w:r>
    </w:p>
    <w:p w:rsidR="00AC6CE4" w:rsidRDefault="00913550">
      <w:pPr>
        <w:widowControl/>
        <w:spacing w:line="540" w:lineRule="exact"/>
        <w:ind w:firstLine="645"/>
        <w:rPr>
          <w:rFonts w:ascii="仿宋" w:eastAsia="仿宋" w:hAnsi="仿宋"/>
          <w:color w:val="414141"/>
          <w:sz w:val="32"/>
          <w:szCs w:val="32"/>
        </w:rPr>
      </w:pPr>
      <w:r>
        <w:rPr>
          <w:rFonts w:ascii="仿宋" w:eastAsia="仿宋" w:hAnsi="仿宋" w:hint="eastAsia"/>
          <w:color w:val="414141"/>
          <w:sz w:val="32"/>
          <w:szCs w:val="32"/>
        </w:rPr>
        <w:lastRenderedPageBreak/>
        <w:t xml:space="preserve">3、负责森林、湿地资源的监督管理。　</w:t>
      </w:r>
    </w:p>
    <w:p w:rsidR="00AC6CE4" w:rsidRDefault="00913550">
      <w:pPr>
        <w:widowControl/>
        <w:spacing w:line="540" w:lineRule="exact"/>
        <w:ind w:firstLine="645"/>
        <w:rPr>
          <w:rFonts w:ascii="仿宋" w:eastAsia="仿宋" w:hAnsi="仿宋"/>
          <w:color w:val="414141"/>
          <w:sz w:val="32"/>
          <w:szCs w:val="32"/>
        </w:rPr>
      </w:pPr>
      <w:r>
        <w:rPr>
          <w:rFonts w:ascii="仿宋" w:eastAsia="仿宋" w:hAnsi="仿宋" w:hint="eastAsia"/>
          <w:color w:val="414141"/>
          <w:sz w:val="32"/>
          <w:szCs w:val="32"/>
        </w:rPr>
        <w:t>4、负责监督管理石漠化防治工作。</w:t>
      </w:r>
    </w:p>
    <w:p w:rsidR="00AC6CE4" w:rsidRDefault="00913550">
      <w:pPr>
        <w:widowControl/>
        <w:spacing w:line="540" w:lineRule="exact"/>
        <w:ind w:firstLine="645"/>
        <w:rPr>
          <w:rFonts w:ascii="仿宋" w:eastAsia="仿宋" w:hAnsi="仿宋"/>
          <w:color w:val="414141"/>
          <w:sz w:val="32"/>
          <w:szCs w:val="32"/>
        </w:rPr>
      </w:pPr>
      <w:r>
        <w:rPr>
          <w:rFonts w:ascii="仿宋" w:eastAsia="仿宋" w:hAnsi="仿宋" w:hint="eastAsia"/>
          <w:color w:val="414141"/>
          <w:sz w:val="32"/>
          <w:szCs w:val="32"/>
        </w:rPr>
        <w:t xml:space="preserve">5、负责陆生野生动植物资源的监督管理。　　</w:t>
      </w:r>
    </w:p>
    <w:p w:rsidR="00AC6CE4" w:rsidRDefault="00913550">
      <w:pPr>
        <w:widowControl/>
        <w:spacing w:line="540" w:lineRule="exact"/>
        <w:ind w:firstLine="645"/>
        <w:rPr>
          <w:rFonts w:ascii="仿宋" w:eastAsia="仿宋" w:hAnsi="仿宋"/>
          <w:color w:val="414141"/>
          <w:sz w:val="32"/>
          <w:szCs w:val="32"/>
        </w:rPr>
      </w:pPr>
      <w:r>
        <w:rPr>
          <w:rFonts w:ascii="仿宋" w:eastAsia="仿宋" w:hAnsi="仿宋" w:hint="eastAsia"/>
          <w:color w:val="414141"/>
          <w:sz w:val="32"/>
          <w:szCs w:val="32"/>
        </w:rPr>
        <w:t xml:space="preserve">6、负责监督管理各类自然保护地。　</w:t>
      </w:r>
    </w:p>
    <w:p w:rsidR="00AC6CE4" w:rsidRDefault="00913550">
      <w:pPr>
        <w:widowControl/>
        <w:spacing w:line="540" w:lineRule="exact"/>
        <w:ind w:firstLine="645"/>
        <w:rPr>
          <w:rFonts w:ascii="仿宋" w:eastAsia="仿宋" w:hAnsi="仿宋"/>
          <w:color w:val="414141"/>
          <w:sz w:val="32"/>
          <w:szCs w:val="32"/>
        </w:rPr>
      </w:pPr>
      <w:r>
        <w:rPr>
          <w:rFonts w:ascii="仿宋" w:eastAsia="仿宋" w:hAnsi="仿宋" w:hint="eastAsia"/>
          <w:color w:val="414141"/>
          <w:sz w:val="32"/>
          <w:szCs w:val="32"/>
        </w:rPr>
        <w:t xml:space="preserve">7、负责推进林业改革相关工作。　　</w:t>
      </w:r>
    </w:p>
    <w:p w:rsidR="00AC6CE4" w:rsidRDefault="00913550">
      <w:pPr>
        <w:widowControl/>
        <w:spacing w:line="540" w:lineRule="exact"/>
        <w:ind w:firstLine="645"/>
        <w:rPr>
          <w:rFonts w:ascii="仿宋" w:eastAsia="仿宋" w:hAnsi="仿宋"/>
          <w:color w:val="414141"/>
          <w:sz w:val="32"/>
          <w:szCs w:val="32"/>
        </w:rPr>
      </w:pPr>
      <w:r>
        <w:rPr>
          <w:rFonts w:ascii="仿宋" w:eastAsia="仿宋" w:hAnsi="仿宋" w:hint="eastAsia"/>
          <w:color w:val="414141"/>
          <w:sz w:val="32"/>
          <w:szCs w:val="32"/>
        </w:rPr>
        <w:t>8、负责组织、指导林业产业发展。拟订林业产业发展政策和布局规划，并组织实施。</w:t>
      </w:r>
    </w:p>
    <w:p w:rsidR="00AC6CE4" w:rsidRDefault="00913550">
      <w:pPr>
        <w:widowControl/>
        <w:spacing w:line="540" w:lineRule="exact"/>
        <w:ind w:firstLine="645"/>
        <w:rPr>
          <w:rFonts w:ascii="仿宋" w:eastAsia="仿宋" w:hAnsi="仿宋"/>
          <w:color w:val="414141"/>
          <w:sz w:val="32"/>
          <w:szCs w:val="32"/>
        </w:rPr>
      </w:pPr>
      <w:r>
        <w:rPr>
          <w:rFonts w:ascii="仿宋" w:eastAsia="仿宋" w:hAnsi="仿宋" w:hint="eastAsia"/>
          <w:color w:val="414141"/>
          <w:sz w:val="32"/>
          <w:szCs w:val="32"/>
        </w:rPr>
        <w:t xml:space="preserve">9、组织、指导、监督油茶产业发展工作。    </w:t>
      </w:r>
    </w:p>
    <w:p w:rsidR="00AC6CE4" w:rsidRDefault="00913550">
      <w:pPr>
        <w:widowControl/>
        <w:spacing w:line="540" w:lineRule="exact"/>
        <w:ind w:firstLine="645"/>
        <w:rPr>
          <w:rFonts w:ascii="仿宋" w:eastAsia="仿宋" w:hAnsi="仿宋"/>
          <w:color w:val="414141"/>
          <w:sz w:val="32"/>
          <w:szCs w:val="32"/>
        </w:rPr>
      </w:pPr>
      <w:r>
        <w:rPr>
          <w:rFonts w:ascii="仿宋" w:eastAsia="仿宋" w:hAnsi="仿宋" w:hint="eastAsia"/>
          <w:color w:val="414141"/>
          <w:sz w:val="32"/>
          <w:szCs w:val="32"/>
        </w:rPr>
        <w:t>10、指导全市森林公安工作。</w:t>
      </w:r>
    </w:p>
    <w:p w:rsidR="00AC6CE4" w:rsidRDefault="00913550">
      <w:pPr>
        <w:widowControl/>
        <w:spacing w:line="540" w:lineRule="exact"/>
        <w:ind w:firstLine="645"/>
        <w:rPr>
          <w:rFonts w:ascii="仿宋" w:eastAsia="仿宋" w:hAnsi="仿宋"/>
          <w:color w:val="414141"/>
          <w:sz w:val="32"/>
          <w:szCs w:val="32"/>
        </w:rPr>
      </w:pPr>
      <w:r>
        <w:rPr>
          <w:rFonts w:ascii="仿宋" w:eastAsia="仿宋" w:hAnsi="仿宋" w:hint="eastAsia"/>
          <w:color w:val="414141"/>
          <w:sz w:val="32"/>
          <w:szCs w:val="32"/>
        </w:rPr>
        <w:t xml:space="preserve">11、负责森林防火工作。    </w:t>
      </w:r>
    </w:p>
    <w:p w:rsidR="00AC6CE4" w:rsidRDefault="00913550">
      <w:pPr>
        <w:widowControl/>
        <w:spacing w:line="540" w:lineRule="exact"/>
        <w:ind w:firstLine="645"/>
        <w:rPr>
          <w:rFonts w:ascii="仿宋" w:eastAsia="仿宋" w:hAnsi="仿宋"/>
          <w:color w:val="414141"/>
          <w:sz w:val="32"/>
          <w:szCs w:val="32"/>
        </w:rPr>
      </w:pPr>
      <w:r>
        <w:rPr>
          <w:rFonts w:ascii="仿宋" w:eastAsia="仿宋" w:hAnsi="仿宋" w:hint="eastAsia"/>
          <w:color w:val="414141"/>
          <w:sz w:val="32"/>
          <w:szCs w:val="32"/>
        </w:rPr>
        <w:t xml:space="preserve">12、负责林业资金和国有资产监督管理。    </w:t>
      </w:r>
    </w:p>
    <w:p w:rsidR="00AC6CE4" w:rsidRDefault="00913550">
      <w:pPr>
        <w:pStyle w:val="a5"/>
        <w:widowControl/>
        <w:ind w:firstLine="640"/>
        <w:rPr>
          <w:rFonts w:ascii="仿宋" w:eastAsia="仿宋" w:hAnsi="仿宋"/>
          <w:color w:val="414141"/>
          <w:sz w:val="32"/>
          <w:szCs w:val="32"/>
        </w:rPr>
      </w:pPr>
      <w:r>
        <w:rPr>
          <w:rFonts w:ascii="仿宋" w:eastAsia="仿宋" w:hAnsi="仿宋" w:hint="eastAsia"/>
          <w:color w:val="414141"/>
          <w:sz w:val="32"/>
          <w:szCs w:val="32"/>
        </w:rPr>
        <w:t>13、负责林业科技、教育和外事工作，指导林业人才队伍的建设。</w:t>
      </w:r>
    </w:p>
    <w:p w:rsidR="00AC6CE4" w:rsidRDefault="00913550">
      <w:pPr>
        <w:pStyle w:val="a5"/>
        <w:widowControl/>
        <w:ind w:firstLine="640"/>
        <w:rPr>
          <w:rFonts w:ascii="仿宋" w:eastAsia="仿宋" w:hAnsi="仿宋"/>
          <w:color w:val="414141"/>
          <w:sz w:val="32"/>
          <w:szCs w:val="32"/>
        </w:rPr>
      </w:pPr>
      <w:r>
        <w:rPr>
          <w:rFonts w:ascii="仿宋" w:eastAsia="仿宋" w:hAnsi="仿宋" w:hint="eastAsia"/>
          <w:color w:val="414141"/>
          <w:sz w:val="32"/>
          <w:szCs w:val="32"/>
        </w:rPr>
        <w:t>14、负责本行业、领域的应急管理工作，对本行业、领域的安全生产工作实施监督管理。</w:t>
      </w:r>
    </w:p>
    <w:p w:rsidR="00AC6CE4" w:rsidRDefault="00913550">
      <w:pPr>
        <w:pStyle w:val="a5"/>
        <w:widowControl/>
        <w:ind w:firstLine="640"/>
        <w:rPr>
          <w:rFonts w:ascii="仿宋" w:eastAsia="仿宋" w:hAnsi="仿宋"/>
          <w:color w:val="414141"/>
          <w:sz w:val="32"/>
          <w:szCs w:val="32"/>
        </w:rPr>
      </w:pPr>
      <w:r>
        <w:rPr>
          <w:rFonts w:ascii="仿宋" w:eastAsia="仿宋" w:hAnsi="仿宋" w:hint="eastAsia"/>
          <w:color w:val="414141"/>
          <w:sz w:val="32"/>
          <w:szCs w:val="32"/>
        </w:rPr>
        <w:t>15、完成市委、市政府交办的其他任务。</w:t>
      </w:r>
    </w:p>
    <w:p w:rsidR="00AC6CE4" w:rsidRDefault="00913550">
      <w:pPr>
        <w:pStyle w:val="a5"/>
        <w:widowControl/>
        <w:ind w:firstLine="640"/>
        <w:rPr>
          <w:rFonts w:eastAsia="仿宋"/>
          <w:color w:val="414141"/>
          <w:sz w:val="32"/>
          <w:szCs w:val="32"/>
        </w:rPr>
      </w:pPr>
      <w:r>
        <w:rPr>
          <w:rFonts w:ascii="仿宋" w:eastAsia="仿宋" w:hAnsi="仿宋" w:hint="eastAsia"/>
          <w:color w:val="414141"/>
          <w:sz w:val="32"/>
          <w:szCs w:val="32"/>
        </w:rPr>
        <w:t>16、职能转变。市林业局要切实加大生态系统保护力度，实施重要生态系统保护和修复工程，加强森林、湿地监督管理的统筹协调，大力推进国土绿化，保障国家生态安全。加快建立以国家公园为主体的自然保护地体系，统一推进各类自然保护地的清理规范和归并整合，构建统一高效的国家公园体制。</w:t>
      </w:r>
    </w:p>
    <w:p w:rsidR="00AC6CE4" w:rsidRDefault="00913550">
      <w:pPr>
        <w:pStyle w:val="a5"/>
        <w:widowControl/>
        <w:ind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二、一般公共预算支出情况</w:t>
      </w:r>
    </w:p>
    <w:p w:rsidR="00AC6CE4" w:rsidRDefault="00913550">
      <w:pPr>
        <w:pStyle w:val="a5"/>
        <w:widowControl/>
        <w:ind w:firstLine="643"/>
        <w:rPr>
          <w:rFonts w:eastAsia="楷体"/>
          <w:b/>
          <w:sz w:val="32"/>
          <w:szCs w:val="32"/>
        </w:rPr>
      </w:pPr>
      <w:r>
        <w:rPr>
          <w:rFonts w:eastAsia="楷体"/>
          <w:b/>
          <w:sz w:val="32"/>
          <w:szCs w:val="32"/>
        </w:rPr>
        <w:t>（一）基本支出情况</w:t>
      </w:r>
    </w:p>
    <w:p w:rsidR="00AC6CE4" w:rsidRDefault="00913550">
      <w:pPr>
        <w:spacing w:line="540" w:lineRule="exact"/>
        <w:ind w:firstLineChars="210" w:firstLine="672"/>
        <w:rPr>
          <w:rFonts w:eastAsia="仿宋"/>
          <w:color w:val="000000"/>
          <w:kern w:val="0"/>
          <w:sz w:val="32"/>
          <w:szCs w:val="32"/>
        </w:rPr>
      </w:pPr>
      <w:r>
        <w:rPr>
          <w:rFonts w:eastAsia="仿宋" w:hAnsi="仿宋" w:hint="eastAsia"/>
          <w:sz w:val="32"/>
          <w:szCs w:val="32"/>
        </w:rPr>
        <w:lastRenderedPageBreak/>
        <w:t>1</w:t>
      </w:r>
      <w:r>
        <w:rPr>
          <w:rFonts w:eastAsia="仿宋" w:hAnsi="仿宋" w:hint="eastAsia"/>
          <w:sz w:val="32"/>
          <w:szCs w:val="32"/>
        </w:rPr>
        <w:t>、</w:t>
      </w:r>
      <w:r>
        <w:rPr>
          <w:rFonts w:eastAsia="仿宋" w:hAnsi="仿宋"/>
          <w:sz w:val="32"/>
          <w:szCs w:val="32"/>
        </w:rPr>
        <w:t>基本支出是</w:t>
      </w:r>
      <w:r>
        <w:rPr>
          <w:rFonts w:eastAsia="仿宋" w:hAnsi="仿宋"/>
          <w:color w:val="000000"/>
          <w:kern w:val="0"/>
          <w:sz w:val="32"/>
          <w:szCs w:val="32"/>
        </w:rPr>
        <w:t>反映行政事业单位为保障其机构正常运转、完成日常工作任务所需的最基本的支出，具体包括工资福利支出、一般商品和服务支出、对个人和家庭的补助。</w:t>
      </w:r>
      <w:r w:rsidR="009A1318">
        <w:rPr>
          <w:rFonts w:eastAsia="仿宋"/>
          <w:color w:val="000000"/>
          <w:kern w:val="0"/>
          <w:sz w:val="32"/>
          <w:szCs w:val="32"/>
        </w:rPr>
        <w:t>2024</w:t>
      </w:r>
      <w:r>
        <w:rPr>
          <w:rFonts w:eastAsia="仿宋" w:hAnsi="仿宋"/>
          <w:color w:val="000000"/>
          <w:kern w:val="0"/>
          <w:sz w:val="32"/>
          <w:szCs w:val="32"/>
        </w:rPr>
        <w:t>年我局基本支出决算为</w:t>
      </w:r>
      <w:r w:rsidR="009A1318">
        <w:rPr>
          <w:rFonts w:eastAsia="仿宋"/>
          <w:sz w:val="32"/>
          <w:szCs w:val="32"/>
        </w:rPr>
        <w:t>1937.48</w:t>
      </w:r>
      <w:r>
        <w:rPr>
          <w:rFonts w:eastAsia="仿宋" w:hAnsi="仿宋"/>
          <w:color w:val="000000"/>
          <w:kern w:val="0"/>
          <w:sz w:val="32"/>
          <w:szCs w:val="32"/>
        </w:rPr>
        <w:t>万元。</w:t>
      </w:r>
    </w:p>
    <w:p w:rsidR="00AC6CE4" w:rsidRDefault="00913550">
      <w:pPr>
        <w:pStyle w:val="a5"/>
        <w:widowControl/>
        <w:ind w:firstLine="640"/>
        <w:rPr>
          <w:rFonts w:eastAsia="楷体"/>
          <w:b/>
          <w:sz w:val="32"/>
          <w:szCs w:val="32"/>
        </w:rPr>
      </w:pPr>
      <w:r>
        <w:rPr>
          <w:rFonts w:eastAsia="仿宋" w:hint="eastAsia"/>
          <w:sz w:val="32"/>
          <w:szCs w:val="32"/>
        </w:rPr>
        <w:t>2</w:t>
      </w:r>
      <w:r>
        <w:rPr>
          <w:rFonts w:eastAsia="仿宋" w:hint="eastAsia"/>
          <w:sz w:val="32"/>
          <w:szCs w:val="32"/>
        </w:rPr>
        <w:t>、</w:t>
      </w:r>
      <w:r>
        <w:rPr>
          <w:rFonts w:eastAsia="仿宋" w:hint="eastAsia"/>
          <w:sz w:val="32"/>
          <w:szCs w:val="32"/>
        </w:rPr>
        <w:t>202</w:t>
      </w:r>
      <w:r w:rsidR="009A1318">
        <w:rPr>
          <w:rFonts w:eastAsia="仿宋" w:hint="eastAsia"/>
          <w:sz w:val="32"/>
          <w:szCs w:val="32"/>
        </w:rPr>
        <w:t>4</w:t>
      </w:r>
      <w:r>
        <w:rPr>
          <w:rFonts w:eastAsia="仿宋"/>
          <w:sz w:val="32"/>
          <w:szCs w:val="32"/>
        </w:rPr>
        <w:t>年</w:t>
      </w:r>
      <w:r>
        <w:rPr>
          <w:rFonts w:eastAsia="仿宋" w:hint="eastAsia"/>
          <w:sz w:val="32"/>
          <w:szCs w:val="32"/>
        </w:rPr>
        <w:t>财政</w:t>
      </w:r>
      <w:r>
        <w:rPr>
          <w:rFonts w:eastAsia="仿宋"/>
          <w:sz w:val="32"/>
          <w:szCs w:val="32"/>
        </w:rPr>
        <w:t>预算三</w:t>
      </w:r>
      <w:proofErr w:type="gramStart"/>
      <w:r>
        <w:rPr>
          <w:rFonts w:eastAsia="仿宋"/>
          <w:sz w:val="32"/>
          <w:szCs w:val="32"/>
        </w:rPr>
        <w:t>公经费</w:t>
      </w:r>
      <w:proofErr w:type="gramEnd"/>
      <w:r>
        <w:rPr>
          <w:rFonts w:eastAsia="仿宋"/>
          <w:sz w:val="32"/>
          <w:szCs w:val="32"/>
        </w:rPr>
        <w:t>合计</w:t>
      </w:r>
      <w:r w:rsidR="009A1318">
        <w:rPr>
          <w:rFonts w:eastAsia="仿宋"/>
          <w:sz w:val="32"/>
          <w:szCs w:val="32"/>
        </w:rPr>
        <w:t>92</w:t>
      </w:r>
      <w:r>
        <w:rPr>
          <w:rFonts w:eastAsia="仿宋"/>
          <w:sz w:val="32"/>
          <w:szCs w:val="32"/>
        </w:rPr>
        <w:t>万元，其中因公出国（境）费</w:t>
      </w:r>
      <w:r w:rsidR="009A1318">
        <w:rPr>
          <w:rFonts w:eastAsia="仿宋"/>
          <w:sz w:val="32"/>
          <w:szCs w:val="32"/>
        </w:rPr>
        <w:t>10</w:t>
      </w:r>
      <w:r>
        <w:rPr>
          <w:rFonts w:eastAsia="仿宋" w:hint="eastAsia"/>
          <w:sz w:val="32"/>
          <w:szCs w:val="32"/>
        </w:rPr>
        <w:t>万元，</w:t>
      </w:r>
      <w:r>
        <w:rPr>
          <w:rFonts w:eastAsia="仿宋"/>
          <w:sz w:val="32"/>
          <w:szCs w:val="32"/>
        </w:rPr>
        <w:t>公务接待费</w:t>
      </w:r>
      <w:r w:rsidR="009A1318">
        <w:rPr>
          <w:rFonts w:eastAsia="仿宋"/>
          <w:sz w:val="32"/>
          <w:szCs w:val="32"/>
        </w:rPr>
        <w:t>10</w:t>
      </w:r>
      <w:r>
        <w:rPr>
          <w:rFonts w:eastAsia="仿宋"/>
          <w:sz w:val="32"/>
          <w:szCs w:val="32"/>
        </w:rPr>
        <w:t>万元，公车</w:t>
      </w:r>
      <w:r>
        <w:rPr>
          <w:rFonts w:eastAsia="仿宋" w:hint="eastAsia"/>
          <w:sz w:val="32"/>
          <w:szCs w:val="32"/>
        </w:rPr>
        <w:t>购置及</w:t>
      </w:r>
      <w:r>
        <w:rPr>
          <w:rFonts w:eastAsia="仿宋"/>
          <w:sz w:val="32"/>
          <w:szCs w:val="32"/>
        </w:rPr>
        <w:t>运行</w:t>
      </w:r>
      <w:r>
        <w:rPr>
          <w:rFonts w:eastAsia="仿宋" w:hint="eastAsia"/>
          <w:sz w:val="32"/>
          <w:szCs w:val="32"/>
        </w:rPr>
        <w:t>维护</w:t>
      </w:r>
      <w:r>
        <w:rPr>
          <w:rFonts w:eastAsia="仿宋"/>
          <w:sz w:val="32"/>
          <w:szCs w:val="32"/>
        </w:rPr>
        <w:t>费</w:t>
      </w:r>
      <w:r w:rsidR="009A1318">
        <w:rPr>
          <w:rFonts w:eastAsia="仿宋"/>
          <w:sz w:val="32"/>
          <w:szCs w:val="32"/>
        </w:rPr>
        <w:t>72</w:t>
      </w:r>
      <w:r>
        <w:rPr>
          <w:rFonts w:eastAsia="仿宋"/>
          <w:sz w:val="32"/>
          <w:szCs w:val="32"/>
        </w:rPr>
        <w:t>万元。</w:t>
      </w:r>
      <w:r w:rsidR="009A1318">
        <w:rPr>
          <w:rFonts w:eastAsia="仿宋" w:hint="eastAsia"/>
          <w:sz w:val="32"/>
          <w:szCs w:val="32"/>
        </w:rPr>
        <w:t>2024</w:t>
      </w:r>
      <w:r>
        <w:rPr>
          <w:rFonts w:eastAsia="仿宋" w:hint="eastAsia"/>
          <w:sz w:val="32"/>
          <w:szCs w:val="32"/>
        </w:rPr>
        <w:t>年度三</w:t>
      </w:r>
      <w:proofErr w:type="gramStart"/>
      <w:r>
        <w:rPr>
          <w:rFonts w:eastAsia="仿宋" w:hint="eastAsia"/>
          <w:sz w:val="32"/>
          <w:szCs w:val="32"/>
        </w:rPr>
        <w:t>公经费</w:t>
      </w:r>
      <w:proofErr w:type="gramEnd"/>
      <w:r>
        <w:rPr>
          <w:rFonts w:eastAsia="仿宋" w:hint="eastAsia"/>
          <w:sz w:val="32"/>
          <w:szCs w:val="32"/>
        </w:rPr>
        <w:t>实际</w:t>
      </w:r>
      <w:r>
        <w:rPr>
          <w:rFonts w:eastAsia="仿宋"/>
          <w:sz w:val="32"/>
          <w:szCs w:val="32"/>
        </w:rPr>
        <w:t>支出</w:t>
      </w:r>
      <w:r>
        <w:rPr>
          <w:rFonts w:eastAsia="仿宋" w:hint="eastAsia"/>
          <w:sz w:val="32"/>
          <w:szCs w:val="32"/>
        </w:rPr>
        <w:t>为</w:t>
      </w:r>
      <w:r w:rsidR="009A1318">
        <w:rPr>
          <w:rFonts w:eastAsia="仿宋"/>
          <w:sz w:val="32"/>
          <w:szCs w:val="32"/>
        </w:rPr>
        <w:t>38.11</w:t>
      </w:r>
      <w:r>
        <w:rPr>
          <w:rFonts w:eastAsia="仿宋"/>
          <w:sz w:val="32"/>
          <w:szCs w:val="32"/>
        </w:rPr>
        <w:t>万元，其中公务接待费</w:t>
      </w:r>
      <w:r w:rsidR="009A1318">
        <w:rPr>
          <w:rFonts w:eastAsia="仿宋"/>
          <w:sz w:val="32"/>
          <w:szCs w:val="32"/>
        </w:rPr>
        <w:t>4.29</w:t>
      </w:r>
      <w:r>
        <w:rPr>
          <w:rFonts w:eastAsia="仿宋"/>
          <w:sz w:val="32"/>
          <w:szCs w:val="32"/>
        </w:rPr>
        <w:t>万元，公车</w:t>
      </w:r>
      <w:r>
        <w:rPr>
          <w:rFonts w:eastAsia="仿宋" w:hint="eastAsia"/>
          <w:sz w:val="32"/>
          <w:szCs w:val="32"/>
        </w:rPr>
        <w:t>购置及</w:t>
      </w:r>
      <w:r>
        <w:rPr>
          <w:rFonts w:eastAsia="仿宋"/>
          <w:sz w:val="32"/>
          <w:szCs w:val="32"/>
        </w:rPr>
        <w:t>运行</w:t>
      </w:r>
      <w:r>
        <w:rPr>
          <w:rFonts w:eastAsia="仿宋" w:hint="eastAsia"/>
          <w:sz w:val="32"/>
          <w:szCs w:val="32"/>
        </w:rPr>
        <w:t>维护</w:t>
      </w:r>
      <w:r>
        <w:rPr>
          <w:rFonts w:eastAsia="仿宋"/>
          <w:sz w:val="32"/>
          <w:szCs w:val="32"/>
        </w:rPr>
        <w:t>费</w:t>
      </w:r>
      <w:r w:rsidR="009A1318">
        <w:rPr>
          <w:rFonts w:eastAsia="仿宋"/>
          <w:sz w:val="32"/>
          <w:szCs w:val="32"/>
        </w:rPr>
        <w:t>33.82</w:t>
      </w:r>
      <w:r>
        <w:rPr>
          <w:rFonts w:eastAsia="仿宋"/>
          <w:sz w:val="32"/>
          <w:szCs w:val="32"/>
        </w:rPr>
        <w:t>万元。</w:t>
      </w:r>
      <w:proofErr w:type="gramStart"/>
      <w:r>
        <w:rPr>
          <w:rFonts w:eastAsia="仿宋"/>
          <w:sz w:val="32"/>
          <w:szCs w:val="32"/>
        </w:rPr>
        <w:t>较预算</w:t>
      </w:r>
      <w:proofErr w:type="gramEnd"/>
      <w:r>
        <w:rPr>
          <w:rFonts w:eastAsia="仿宋" w:hint="eastAsia"/>
          <w:sz w:val="32"/>
          <w:szCs w:val="32"/>
        </w:rPr>
        <w:t>数少支出</w:t>
      </w:r>
      <w:r w:rsidR="009A1318">
        <w:rPr>
          <w:rFonts w:eastAsia="仿宋"/>
          <w:sz w:val="32"/>
          <w:szCs w:val="32"/>
        </w:rPr>
        <w:t>53.89</w:t>
      </w:r>
      <w:r>
        <w:rPr>
          <w:rFonts w:eastAsia="仿宋"/>
          <w:sz w:val="32"/>
          <w:szCs w:val="32"/>
        </w:rPr>
        <w:t>万元，减少比例为</w:t>
      </w:r>
      <w:r w:rsidR="009A1318">
        <w:rPr>
          <w:rFonts w:eastAsia="仿宋"/>
          <w:sz w:val="32"/>
          <w:szCs w:val="32"/>
        </w:rPr>
        <w:t>58.58</w:t>
      </w:r>
      <w:r>
        <w:rPr>
          <w:rFonts w:eastAsia="仿宋"/>
          <w:sz w:val="32"/>
          <w:szCs w:val="32"/>
        </w:rPr>
        <w:t>%</w:t>
      </w:r>
      <w:r>
        <w:rPr>
          <w:rFonts w:eastAsia="仿宋"/>
          <w:sz w:val="32"/>
          <w:szCs w:val="32"/>
        </w:rPr>
        <w:t>。</w:t>
      </w:r>
      <w:r>
        <w:rPr>
          <w:rFonts w:eastAsia="仿宋" w:hint="eastAsia"/>
          <w:sz w:val="32"/>
          <w:szCs w:val="32"/>
        </w:rPr>
        <w:t>与</w:t>
      </w:r>
      <w:r w:rsidR="009A1318">
        <w:rPr>
          <w:rFonts w:eastAsia="仿宋" w:hint="eastAsia"/>
          <w:sz w:val="32"/>
          <w:szCs w:val="32"/>
        </w:rPr>
        <w:t>2023</w:t>
      </w:r>
      <w:r>
        <w:rPr>
          <w:rFonts w:eastAsia="仿宋"/>
          <w:sz w:val="32"/>
          <w:szCs w:val="32"/>
        </w:rPr>
        <w:t>年</w:t>
      </w:r>
      <w:r>
        <w:rPr>
          <w:rFonts w:eastAsia="仿宋" w:hint="eastAsia"/>
          <w:sz w:val="32"/>
          <w:szCs w:val="32"/>
        </w:rPr>
        <w:t>度</w:t>
      </w:r>
      <w:r>
        <w:rPr>
          <w:rFonts w:eastAsia="仿宋"/>
          <w:sz w:val="32"/>
          <w:szCs w:val="32"/>
        </w:rPr>
        <w:t>三</w:t>
      </w:r>
      <w:proofErr w:type="gramStart"/>
      <w:r>
        <w:rPr>
          <w:rFonts w:eastAsia="仿宋"/>
          <w:sz w:val="32"/>
          <w:szCs w:val="32"/>
        </w:rPr>
        <w:t>公经费</w:t>
      </w:r>
      <w:proofErr w:type="gramEnd"/>
      <w:r>
        <w:rPr>
          <w:rFonts w:eastAsia="仿宋" w:hint="eastAsia"/>
          <w:sz w:val="32"/>
          <w:szCs w:val="32"/>
        </w:rPr>
        <w:t>支出数的</w:t>
      </w:r>
      <w:r w:rsidR="009A1318">
        <w:rPr>
          <w:rFonts w:eastAsia="仿宋"/>
          <w:sz w:val="32"/>
          <w:szCs w:val="32"/>
        </w:rPr>
        <w:t>35.16</w:t>
      </w:r>
      <w:r>
        <w:rPr>
          <w:rFonts w:eastAsia="仿宋"/>
          <w:sz w:val="32"/>
          <w:szCs w:val="32"/>
        </w:rPr>
        <w:t>万元</w:t>
      </w:r>
      <w:r>
        <w:rPr>
          <w:rFonts w:eastAsia="仿宋" w:hint="eastAsia"/>
          <w:sz w:val="32"/>
          <w:szCs w:val="32"/>
        </w:rPr>
        <w:t>比较</w:t>
      </w:r>
      <w:r>
        <w:rPr>
          <w:rFonts w:eastAsia="仿宋"/>
          <w:sz w:val="32"/>
          <w:szCs w:val="32"/>
        </w:rPr>
        <w:t>，</w:t>
      </w:r>
      <w:r w:rsidR="009A1318">
        <w:rPr>
          <w:rFonts w:eastAsia="仿宋" w:hint="eastAsia"/>
          <w:sz w:val="32"/>
          <w:szCs w:val="32"/>
        </w:rPr>
        <w:t>增加</w:t>
      </w:r>
      <w:r w:rsidR="009A1318">
        <w:rPr>
          <w:rFonts w:eastAsia="仿宋" w:hint="eastAsia"/>
          <w:sz w:val="32"/>
          <w:szCs w:val="32"/>
        </w:rPr>
        <w:t>2.</w:t>
      </w:r>
      <w:r w:rsidR="009A1318">
        <w:rPr>
          <w:rFonts w:eastAsia="仿宋"/>
          <w:sz w:val="32"/>
          <w:szCs w:val="32"/>
        </w:rPr>
        <w:t>95</w:t>
      </w:r>
      <w:r>
        <w:rPr>
          <w:rFonts w:eastAsia="仿宋"/>
          <w:sz w:val="32"/>
          <w:szCs w:val="32"/>
        </w:rPr>
        <w:t>万元，</w:t>
      </w:r>
      <w:r w:rsidR="009A1318">
        <w:rPr>
          <w:rFonts w:eastAsia="仿宋" w:hint="eastAsia"/>
          <w:sz w:val="32"/>
          <w:szCs w:val="32"/>
        </w:rPr>
        <w:t>增加</w:t>
      </w:r>
      <w:r>
        <w:rPr>
          <w:rFonts w:eastAsia="仿宋"/>
          <w:sz w:val="32"/>
          <w:szCs w:val="32"/>
        </w:rPr>
        <w:t>比例为</w:t>
      </w:r>
      <w:r w:rsidR="009A1318">
        <w:rPr>
          <w:rFonts w:eastAsia="仿宋"/>
          <w:sz w:val="32"/>
          <w:szCs w:val="32"/>
        </w:rPr>
        <w:t>8.4</w:t>
      </w:r>
      <w:r>
        <w:rPr>
          <w:rFonts w:eastAsia="仿宋"/>
          <w:sz w:val="32"/>
          <w:szCs w:val="32"/>
        </w:rPr>
        <w:t>%</w:t>
      </w:r>
      <w:r>
        <w:rPr>
          <w:rFonts w:eastAsia="仿宋"/>
          <w:sz w:val="32"/>
          <w:szCs w:val="32"/>
        </w:rPr>
        <w:t>。主要</w:t>
      </w:r>
      <w:r>
        <w:rPr>
          <w:rFonts w:eastAsia="仿宋" w:hint="eastAsia"/>
          <w:sz w:val="32"/>
          <w:szCs w:val="32"/>
        </w:rPr>
        <w:t>是</w:t>
      </w:r>
      <w:r>
        <w:rPr>
          <w:rFonts w:eastAsia="仿宋"/>
          <w:sz w:val="32"/>
          <w:szCs w:val="32"/>
        </w:rPr>
        <w:t>我局</w:t>
      </w:r>
      <w:r w:rsidR="009A1318">
        <w:rPr>
          <w:rFonts w:eastAsia="仿宋"/>
          <w:sz w:val="32"/>
          <w:szCs w:val="32"/>
        </w:rPr>
        <w:t>2024</w:t>
      </w:r>
      <w:r>
        <w:rPr>
          <w:rFonts w:eastAsia="仿宋" w:hint="eastAsia"/>
          <w:sz w:val="32"/>
          <w:szCs w:val="32"/>
        </w:rPr>
        <w:t>年</w:t>
      </w:r>
      <w:r w:rsidR="009A1318">
        <w:rPr>
          <w:rFonts w:eastAsia="仿宋" w:hint="eastAsia"/>
          <w:sz w:val="32"/>
          <w:szCs w:val="32"/>
        </w:rPr>
        <w:t>公务用车</w:t>
      </w:r>
      <w:r w:rsidR="009A1318">
        <w:rPr>
          <w:rFonts w:eastAsia="仿宋"/>
          <w:sz w:val="32"/>
          <w:szCs w:val="32"/>
        </w:rPr>
        <w:t>老化故</w:t>
      </w:r>
      <w:r w:rsidR="009A1318">
        <w:rPr>
          <w:rFonts w:eastAsia="仿宋" w:hint="eastAsia"/>
          <w:sz w:val="32"/>
          <w:szCs w:val="32"/>
        </w:rPr>
        <w:t>公务</w:t>
      </w:r>
      <w:r w:rsidR="009A1318">
        <w:rPr>
          <w:rFonts w:eastAsia="仿宋"/>
          <w:sz w:val="32"/>
          <w:szCs w:val="32"/>
        </w:rPr>
        <w:t>用车运行维护费增加</w:t>
      </w:r>
      <w:r>
        <w:rPr>
          <w:rFonts w:eastAsia="仿宋"/>
          <w:sz w:val="32"/>
          <w:szCs w:val="32"/>
        </w:rPr>
        <w:t>。</w:t>
      </w:r>
    </w:p>
    <w:p w:rsidR="00AC6CE4" w:rsidRDefault="00913550">
      <w:pPr>
        <w:pStyle w:val="a5"/>
        <w:widowControl/>
        <w:ind w:firstLine="643"/>
        <w:rPr>
          <w:rFonts w:eastAsia="楷体"/>
          <w:b/>
          <w:sz w:val="32"/>
          <w:szCs w:val="32"/>
        </w:rPr>
      </w:pPr>
      <w:r>
        <w:rPr>
          <w:rFonts w:eastAsia="楷体"/>
          <w:b/>
          <w:sz w:val="32"/>
          <w:szCs w:val="32"/>
        </w:rPr>
        <w:t>（二）项目支出情况</w:t>
      </w:r>
    </w:p>
    <w:p w:rsidR="00AC6CE4" w:rsidRDefault="009A1318">
      <w:pPr>
        <w:widowControl/>
        <w:ind w:firstLineChars="200" w:firstLine="640"/>
        <w:rPr>
          <w:rFonts w:ascii="Times New Roman" w:eastAsia="仿宋" w:hAnsi="Times New Roman"/>
          <w:sz w:val="32"/>
          <w:szCs w:val="32"/>
        </w:rPr>
      </w:pPr>
      <w:r>
        <w:rPr>
          <w:rFonts w:eastAsia="仿宋" w:hint="eastAsia"/>
          <w:sz w:val="32"/>
          <w:szCs w:val="32"/>
        </w:rPr>
        <w:t>2024</w:t>
      </w:r>
      <w:r w:rsidR="00913550">
        <w:rPr>
          <w:rFonts w:eastAsia="仿宋" w:hint="eastAsia"/>
          <w:sz w:val="32"/>
          <w:szCs w:val="32"/>
        </w:rPr>
        <w:t>年度财政预算安排我局项目经费</w:t>
      </w:r>
      <w:r>
        <w:rPr>
          <w:rFonts w:eastAsia="仿宋"/>
          <w:sz w:val="32"/>
          <w:szCs w:val="32"/>
        </w:rPr>
        <w:t>990.3</w:t>
      </w:r>
      <w:r w:rsidR="00913550">
        <w:rPr>
          <w:rFonts w:eastAsia="仿宋" w:hint="eastAsia"/>
          <w:sz w:val="32"/>
          <w:szCs w:val="32"/>
        </w:rPr>
        <w:t>万元，其中：</w:t>
      </w:r>
    </w:p>
    <w:p w:rsidR="00913550" w:rsidRDefault="00913550" w:rsidP="00913550">
      <w:pPr>
        <w:pStyle w:val="a5"/>
        <w:widowControl/>
        <w:ind w:firstLine="640"/>
        <w:rPr>
          <w:rFonts w:ascii="仿宋" w:eastAsia="仿宋" w:hAnsi="仿宋"/>
          <w:color w:val="414141"/>
          <w:sz w:val="32"/>
          <w:szCs w:val="32"/>
        </w:rPr>
      </w:pPr>
      <w:r>
        <w:rPr>
          <w:rFonts w:eastAsia="仿宋" w:hint="eastAsia"/>
          <w:sz w:val="32"/>
          <w:szCs w:val="32"/>
        </w:rPr>
        <w:t>1</w:t>
      </w:r>
      <w:r>
        <w:rPr>
          <w:rFonts w:eastAsia="仿宋"/>
          <w:sz w:val="32"/>
          <w:szCs w:val="32"/>
        </w:rPr>
        <w:t>.</w:t>
      </w:r>
      <w:r>
        <w:rPr>
          <w:rFonts w:eastAsia="仿宋"/>
          <w:sz w:val="32"/>
          <w:szCs w:val="32"/>
        </w:rPr>
        <w:t>业务工作经费</w:t>
      </w:r>
      <w:r>
        <w:rPr>
          <w:rFonts w:eastAsia="仿宋" w:hint="eastAsia"/>
          <w:sz w:val="32"/>
          <w:szCs w:val="32"/>
        </w:rPr>
        <w:t>8</w:t>
      </w:r>
      <w:r>
        <w:rPr>
          <w:rFonts w:eastAsia="仿宋"/>
          <w:sz w:val="32"/>
          <w:szCs w:val="32"/>
        </w:rPr>
        <w:t>54.23</w:t>
      </w:r>
      <w:r>
        <w:rPr>
          <w:rFonts w:eastAsia="仿宋"/>
          <w:sz w:val="32"/>
          <w:szCs w:val="32"/>
        </w:rPr>
        <w:t>万元。主要包含</w:t>
      </w:r>
      <w:r w:rsidRPr="00913550">
        <w:rPr>
          <w:rFonts w:ascii="仿宋" w:eastAsia="仿宋" w:hAnsi="仿宋"/>
          <w:color w:val="414141"/>
          <w:sz w:val="32"/>
          <w:szCs w:val="32"/>
        </w:rPr>
        <w:t>其他自然生态保护支出</w:t>
      </w:r>
      <w:r w:rsidRPr="00913550">
        <w:rPr>
          <w:rFonts w:ascii="仿宋" w:eastAsia="仿宋" w:hAnsi="仿宋" w:hint="eastAsia"/>
          <w:color w:val="414141"/>
          <w:sz w:val="32"/>
          <w:szCs w:val="32"/>
        </w:rPr>
        <w:t>、技术推广与转化、</w:t>
      </w:r>
      <w:r w:rsidRPr="00913550">
        <w:rPr>
          <w:rFonts w:ascii="仿宋" w:eastAsia="仿宋" w:hAnsi="仿宋"/>
          <w:color w:val="414141"/>
          <w:sz w:val="32"/>
          <w:szCs w:val="32"/>
        </w:rPr>
        <w:t>动植物保护</w:t>
      </w:r>
      <w:r w:rsidRPr="00913550">
        <w:rPr>
          <w:rFonts w:ascii="仿宋" w:eastAsia="仿宋" w:hAnsi="仿宋" w:hint="eastAsia"/>
          <w:color w:val="414141"/>
          <w:sz w:val="32"/>
          <w:szCs w:val="32"/>
        </w:rPr>
        <w:t>、</w:t>
      </w:r>
      <w:r w:rsidRPr="00913550">
        <w:rPr>
          <w:rFonts w:ascii="仿宋" w:eastAsia="仿宋" w:hAnsi="仿宋"/>
          <w:color w:val="414141"/>
          <w:sz w:val="32"/>
          <w:szCs w:val="32"/>
        </w:rPr>
        <w:t>林业草原防灾减灾</w:t>
      </w:r>
      <w:r w:rsidRPr="00913550">
        <w:rPr>
          <w:rFonts w:ascii="仿宋" w:eastAsia="仿宋" w:hAnsi="仿宋" w:hint="eastAsia"/>
          <w:color w:val="414141"/>
          <w:sz w:val="32"/>
          <w:szCs w:val="32"/>
        </w:rPr>
        <w:t>、</w:t>
      </w:r>
      <w:r w:rsidRPr="00913550">
        <w:rPr>
          <w:rFonts w:ascii="仿宋" w:eastAsia="仿宋" w:hAnsi="仿宋"/>
          <w:color w:val="414141"/>
          <w:sz w:val="32"/>
          <w:szCs w:val="32"/>
        </w:rPr>
        <w:t>其他林业和草原支出</w:t>
      </w:r>
      <w:r w:rsidRPr="00913550">
        <w:rPr>
          <w:rFonts w:ascii="仿宋" w:eastAsia="仿宋" w:hAnsi="仿宋" w:hint="eastAsia"/>
          <w:color w:val="414141"/>
          <w:sz w:val="32"/>
          <w:szCs w:val="32"/>
        </w:rPr>
        <w:t>、</w:t>
      </w:r>
      <w:r w:rsidRPr="00913550">
        <w:rPr>
          <w:rFonts w:ascii="仿宋" w:eastAsia="仿宋" w:hAnsi="仿宋"/>
          <w:color w:val="414141"/>
          <w:sz w:val="32"/>
          <w:szCs w:val="32"/>
        </w:rPr>
        <w:t>森林草原防灾减灾等。</w:t>
      </w:r>
    </w:p>
    <w:p w:rsidR="00913550" w:rsidRPr="00913550" w:rsidRDefault="00913550" w:rsidP="00913550">
      <w:pPr>
        <w:pStyle w:val="a5"/>
        <w:widowControl/>
        <w:ind w:firstLine="640"/>
        <w:rPr>
          <w:rFonts w:ascii="仿宋" w:eastAsia="仿宋" w:hAnsi="仿宋"/>
          <w:color w:val="414141"/>
          <w:sz w:val="32"/>
          <w:szCs w:val="32"/>
        </w:rPr>
      </w:pPr>
      <w:r>
        <w:rPr>
          <w:rFonts w:ascii="仿宋" w:eastAsia="仿宋" w:hAnsi="仿宋" w:hint="eastAsia"/>
          <w:color w:val="414141"/>
          <w:sz w:val="32"/>
          <w:szCs w:val="32"/>
        </w:rPr>
        <w:t>2</w:t>
      </w:r>
      <w:r>
        <w:rPr>
          <w:rFonts w:ascii="仿宋" w:eastAsia="仿宋" w:hAnsi="仿宋"/>
          <w:color w:val="414141"/>
          <w:sz w:val="32"/>
          <w:szCs w:val="32"/>
        </w:rPr>
        <w:t>.运行维护经费</w:t>
      </w:r>
      <w:r>
        <w:rPr>
          <w:rFonts w:ascii="仿宋" w:eastAsia="仿宋" w:hAnsi="仿宋" w:hint="eastAsia"/>
          <w:color w:val="414141"/>
          <w:sz w:val="32"/>
          <w:szCs w:val="32"/>
        </w:rPr>
        <w:t>1</w:t>
      </w:r>
      <w:r>
        <w:rPr>
          <w:rFonts w:ascii="仿宋" w:eastAsia="仿宋" w:hAnsi="仿宋"/>
          <w:color w:val="414141"/>
          <w:sz w:val="32"/>
          <w:szCs w:val="32"/>
        </w:rPr>
        <w:t>36.07万元。主要包含</w:t>
      </w:r>
      <w:r w:rsidRPr="00913550">
        <w:rPr>
          <w:rFonts w:ascii="仿宋" w:eastAsia="仿宋" w:hAnsi="仿宋" w:hint="eastAsia"/>
          <w:color w:val="414141"/>
          <w:sz w:val="32"/>
          <w:szCs w:val="32"/>
        </w:rPr>
        <w:t>一般行政管理事务和执法与监督。</w:t>
      </w:r>
    </w:p>
    <w:p w:rsidR="00AC6CE4" w:rsidRDefault="00913550">
      <w:pPr>
        <w:widowControl/>
        <w:ind w:firstLineChars="200"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三</w:t>
      </w:r>
      <w:r>
        <w:rPr>
          <w:rFonts w:ascii="Times New Roman" w:eastAsia="黑体" w:hAnsi="Times New Roman"/>
          <w:sz w:val="32"/>
          <w:szCs w:val="32"/>
        </w:rPr>
        <w:t>、部门整体支出绩效情况</w:t>
      </w:r>
    </w:p>
    <w:p w:rsidR="00AC6CE4" w:rsidRDefault="00913550">
      <w:pPr>
        <w:autoSpaceDE w:val="0"/>
        <w:spacing w:line="600" w:lineRule="exact"/>
        <w:ind w:firstLineChars="250" w:firstLine="800"/>
        <w:jc w:val="left"/>
        <w:rPr>
          <w:rFonts w:ascii="仿宋_GB2312" w:eastAsia="仿宋_GB2312" w:hAnsi="仿宋_GB2312" w:cs="仿宋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</w:rPr>
        <w:t>我单位</w:t>
      </w:r>
      <w:r w:rsidR="00AE4F91"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</w:rPr>
        <w:t>202</w:t>
      </w:r>
      <w:r w:rsidR="00AE4F91">
        <w:rPr>
          <w:rFonts w:ascii="仿宋_GB2312" w:eastAsia="仿宋_GB2312" w:hAnsi="仿宋_GB2312" w:cs="仿宋_GB2312"/>
          <w:color w:val="000000"/>
          <w:kern w:val="0"/>
          <w:sz w:val="32"/>
          <w:szCs w:val="32"/>
          <w:shd w:val="clear" w:color="auto" w:fill="FFFFFF"/>
        </w:rPr>
        <w:t>4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</w:rPr>
        <w:t>年部门整体支出取得了较好的成绩。部门整体支出绩效自我评价得到</w:t>
      </w:r>
      <w:r w:rsidR="00AE4F91">
        <w:rPr>
          <w:rFonts w:ascii="仿宋_GB2312" w:eastAsia="仿宋_GB2312" w:hAnsi="仿宋_GB2312" w:cs="仿宋_GB2312"/>
          <w:color w:val="000000"/>
          <w:kern w:val="0"/>
          <w:sz w:val="32"/>
          <w:szCs w:val="32"/>
          <w:shd w:val="clear" w:color="auto" w:fill="FFFFFF"/>
        </w:rPr>
        <w:t>98.07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</w:rPr>
        <w:t>分，自评结果：优。我单位将在以后的工作中进一步做到预算、决算管理制度化，严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</w:rPr>
        <w:lastRenderedPageBreak/>
        <w:t>格控制各项经费的开支，提高经费的使用效率。</w:t>
      </w:r>
    </w:p>
    <w:p w:rsidR="00AC6CE4" w:rsidRDefault="00913550">
      <w:pPr>
        <w:snapToGrid w:val="0"/>
        <w:spacing w:line="600" w:lineRule="exact"/>
        <w:ind w:leftChars="200" w:left="420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（一）预算资金编制情况</w:t>
      </w:r>
    </w:p>
    <w:p w:rsidR="00AC6CE4" w:rsidRDefault="00913550">
      <w:pPr>
        <w:pStyle w:val="a4"/>
        <w:spacing w:before="0" w:beforeAutospacing="0" w:after="0" w:afterAutospacing="0" w:line="600" w:lineRule="exact"/>
        <w:ind w:firstLine="640"/>
        <w:jc w:val="both"/>
        <w:rPr>
          <w:rFonts w:ascii="仿宋_GB2312" w:eastAsia="仿宋_GB2312" w:hAnsi="仿宋_GB2312" w:cs="仿宋_GB2312"/>
          <w:bCs/>
          <w:kern w:val="2"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kern w:val="2"/>
          <w:sz w:val="32"/>
          <w:szCs w:val="32"/>
        </w:rPr>
        <w:t>预算编制严格按照湖南省财政厅预算编制方案，科学合理编制本部门预算，提前做好情况摸底、数据收集、填报绩效目标、细化专项预算，根据定员和人员经费标准、日常公用经费定额计算确定经费预算，从严控制事业经费，按照“零增长”的原则编制“三公经费”预算。按时完成了</w:t>
      </w:r>
      <w:r w:rsidR="00AE4F91">
        <w:rPr>
          <w:rFonts w:ascii="仿宋_GB2312" w:eastAsia="仿宋_GB2312" w:hAnsi="仿宋_GB2312" w:cs="仿宋_GB2312" w:hint="eastAsia"/>
          <w:bCs/>
          <w:kern w:val="2"/>
          <w:sz w:val="32"/>
          <w:szCs w:val="32"/>
        </w:rPr>
        <w:t>2024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bCs/>
          <w:kern w:val="2"/>
          <w:sz w:val="32"/>
          <w:szCs w:val="32"/>
        </w:rPr>
        <w:t>年度预算编制工作。</w:t>
      </w:r>
    </w:p>
    <w:p w:rsidR="00AC6CE4" w:rsidRDefault="00913550">
      <w:pPr>
        <w:widowControl/>
        <w:autoSpaceDE w:val="0"/>
        <w:adjustRightInd w:val="0"/>
        <w:snapToGrid w:val="0"/>
        <w:spacing w:line="600" w:lineRule="exact"/>
        <w:ind w:firstLine="720"/>
        <w:jc w:val="left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（二）预算资金执行情况</w:t>
      </w:r>
    </w:p>
    <w:p w:rsidR="00AC6CE4" w:rsidRDefault="00913550">
      <w:pPr>
        <w:pStyle w:val="a4"/>
        <w:spacing w:before="0" w:beforeAutospacing="0" w:after="0" w:afterAutospacing="0" w:line="600" w:lineRule="exact"/>
        <w:ind w:firstLine="640"/>
        <w:jc w:val="both"/>
        <w:rPr>
          <w:rFonts w:ascii="仿宋_GB2312" w:eastAsia="仿宋_GB2312" w:hAnsi="仿宋_GB2312" w:cs="仿宋_GB2312"/>
          <w:bCs/>
          <w:kern w:val="2"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kern w:val="2"/>
          <w:sz w:val="32"/>
          <w:szCs w:val="32"/>
        </w:rPr>
        <w:t>我单位严格按照年初预算安排,严格执行中央八项规定,厉行节约规范使用预算资金。合理、科学的对资金进行有序安排。在支出管理中, 认真执行国库集中支付、政府采购、重点工作和大额支付上会集体决策等相关财务管理制度。认真做好与银行、财政国库的对账工作，加强动态监控，保障各项工作顺利开展。</w:t>
      </w:r>
    </w:p>
    <w:p w:rsidR="00AC6CE4" w:rsidRDefault="00913550">
      <w:pPr>
        <w:widowControl/>
        <w:autoSpaceDE w:val="0"/>
        <w:adjustRightInd w:val="0"/>
        <w:snapToGrid w:val="0"/>
        <w:spacing w:line="600" w:lineRule="exact"/>
        <w:ind w:firstLineChars="200" w:firstLine="643"/>
        <w:jc w:val="left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（三）预算资金管理情况</w:t>
      </w:r>
    </w:p>
    <w:p w:rsidR="00AC6CE4" w:rsidRDefault="00913550">
      <w:pPr>
        <w:widowControl/>
        <w:autoSpaceDE w:val="0"/>
        <w:adjustRightInd w:val="0"/>
        <w:snapToGrid w:val="0"/>
        <w:spacing w:line="600" w:lineRule="exact"/>
        <w:ind w:firstLineChars="200" w:firstLine="640"/>
        <w:jc w:val="left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严格按照“八项规定”和《党风廉政建设责任制》要求，严格按照内部控制管理制度、财务管理制度、公务接待制度进行财务管理，严格财务监督。</w:t>
      </w:r>
    </w:p>
    <w:p w:rsidR="00AC6CE4" w:rsidRDefault="00913550">
      <w:pPr>
        <w:pStyle w:val="a5"/>
        <w:widowControl/>
        <w:ind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四</w:t>
      </w:r>
      <w:r>
        <w:rPr>
          <w:rFonts w:eastAsia="黑体"/>
          <w:sz w:val="32"/>
          <w:szCs w:val="32"/>
        </w:rPr>
        <w:t>、存在的问题及原因分析</w:t>
      </w:r>
    </w:p>
    <w:p w:rsidR="00AC6CE4" w:rsidRDefault="00913550">
      <w:pPr>
        <w:widowControl/>
        <w:ind w:firstLineChars="200" w:firstLine="643"/>
        <w:rPr>
          <w:rFonts w:ascii="Times New Roman" w:eastAsia="仿宋_GB2312" w:hAnsi="Times New Roman" w:cs="仿宋_GB2312"/>
          <w:sz w:val="32"/>
          <w:szCs w:val="32"/>
        </w:rPr>
      </w:pPr>
      <w:r>
        <w:rPr>
          <w:rFonts w:ascii="仿宋" w:eastAsia="仿宋" w:hAnsi="仿宋" w:cs="Arial" w:hint="eastAsia"/>
          <w:b/>
          <w:bCs/>
          <w:color w:val="333333"/>
          <w:sz w:val="32"/>
          <w:szCs w:val="32"/>
        </w:rPr>
        <w:t>1、预算调整率有待降低。</w:t>
      </w:r>
      <w:r>
        <w:rPr>
          <w:rFonts w:ascii="Times New Roman" w:eastAsia="仿宋_GB2312" w:hAnsi="Times New Roman" w:cs="仿宋_GB2312" w:hint="eastAsia"/>
          <w:sz w:val="32"/>
          <w:szCs w:val="32"/>
        </w:rPr>
        <w:t>部分项目支出预算编制不够精细，如经济分类科目为其他商品和服务支出，未进行细化明确，导致与实际支付业务不一致，不便于预算的执行。为</w:t>
      </w:r>
      <w:r>
        <w:rPr>
          <w:rFonts w:ascii="Times New Roman" w:eastAsia="仿宋_GB2312" w:hAnsi="Times New Roman" w:cs="仿宋_GB2312" w:hint="eastAsia"/>
          <w:sz w:val="32"/>
          <w:szCs w:val="32"/>
        </w:rPr>
        <w:lastRenderedPageBreak/>
        <w:t>确保资金专款专用，需要在年度内进行预算指标调整，从而导致了预算调整数增加。</w:t>
      </w:r>
    </w:p>
    <w:p w:rsidR="00AC6CE4" w:rsidRDefault="00913550">
      <w:pPr>
        <w:widowControl/>
        <w:spacing w:line="540" w:lineRule="exact"/>
        <w:ind w:firstLineChars="200" w:firstLine="643"/>
        <w:rPr>
          <w:rFonts w:ascii="Times New Roman" w:eastAsia="仿宋_GB2312" w:hAnsi="Times New Roman" w:cs="仿宋_GB2312"/>
          <w:sz w:val="32"/>
          <w:szCs w:val="32"/>
        </w:rPr>
      </w:pPr>
      <w:r>
        <w:rPr>
          <w:rFonts w:ascii="仿宋" w:eastAsia="仿宋" w:hAnsi="仿宋" w:cs="Arial" w:hint="eastAsia"/>
          <w:b/>
          <w:bCs/>
          <w:color w:val="333333"/>
          <w:sz w:val="32"/>
          <w:szCs w:val="32"/>
        </w:rPr>
        <w:t>2、预算与决算的差异率存在。</w:t>
      </w:r>
      <w:r>
        <w:rPr>
          <w:rFonts w:eastAsia="仿宋" w:hAnsi="仿宋"/>
          <w:color w:val="010101"/>
          <w:spacing w:val="-4"/>
          <w:kern w:val="0"/>
          <w:sz w:val="32"/>
          <w:szCs w:val="32"/>
        </w:rPr>
        <w:t>年初预算中部分项目预算变动性大，造成与决算有差距。</w:t>
      </w:r>
    </w:p>
    <w:p w:rsidR="00AC6CE4" w:rsidRDefault="00913550">
      <w:pPr>
        <w:widowControl/>
        <w:ind w:firstLineChars="200"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五</w:t>
      </w:r>
      <w:r>
        <w:rPr>
          <w:rFonts w:ascii="Times New Roman" w:eastAsia="黑体" w:hAnsi="Times New Roman"/>
          <w:sz w:val="32"/>
          <w:szCs w:val="32"/>
        </w:rPr>
        <w:t>、下一步改进措施</w:t>
      </w:r>
    </w:p>
    <w:p w:rsidR="00AC6CE4" w:rsidRDefault="00913550">
      <w:pPr>
        <w:ind w:firstLineChars="200" w:firstLine="643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Times New Roman" w:eastAsia="仿宋_GB2312" w:hAnsi="Times New Roman" w:cs="仿宋_GB2312" w:hint="eastAsia"/>
          <w:b/>
          <w:bCs/>
          <w:sz w:val="32"/>
          <w:szCs w:val="32"/>
        </w:rPr>
        <w:t>（一）科学编制预算。</w:t>
      </w:r>
      <w:r>
        <w:rPr>
          <w:rFonts w:ascii="仿宋_GB2312" w:eastAsia="仿宋_GB2312" w:hAnsi="仿宋_GB2312" w:cs="仿宋_GB2312" w:hint="eastAsia"/>
          <w:sz w:val="32"/>
          <w:szCs w:val="32"/>
        </w:rPr>
        <w:t>加强对年度财务收支情况进行分析对比，提前了解年度</w:t>
      </w:r>
      <w:r>
        <w:rPr>
          <w:rFonts w:ascii="仿宋" w:eastAsia="仿宋" w:hAnsi="仿宋" w:cs="仿宋" w:hint="eastAsia"/>
          <w:sz w:val="32"/>
          <w:szCs w:val="32"/>
        </w:rPr>
        <w:t>预算收支变化因素，科学合理编制预算；认真分析测算预算项目的必要性、可行性和所需资金，将预算细化到</w:t>
      </w:r>
      <w:r>
        <w:rPr>
          <w:rFonts w:ascii="仿宋_GB2312" w:eastAsia="仿宋_GB2312" w:hAnsi="仿宋_GB2312" w:cs="仿宋_GB2312" w:hint="eastAsia"/>
          <w:sz w:val="32"/>
          <w:szCs w:val="32"/>
        </w:rPr>
        <w:t>支出经济分类项目</w:t>
      </w:r>
      <w:r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sz w:val="32"/>
          <w:szCs w:val="32"/>
        </w:rPr>
        <w:t>提高预算编制的</w:t>
      </w:r>
      <w:r>
        <w:rPr>
          <w:rFonts w:ascii="仿宋" w:eastAsia="仿宋" w:hAnsi="仿宋" w:cs="仿宋" w:hint="eastAsia"/>
          <w:sz w:val="32"/>
          <w:szCs w:val="32"/>
        </w:rPr>
        <w:t>科学性、合理性和准确性</w:t>
      </w:r>
      <w:r>
        <w:rPr>
          <w:rFonts w:ascii="仿宋_GB2312" w:eastAsia="仿宋_GB2312" w:hAnsi="仿宋_GB2312" w:cs="仿宋_GB2312" w:hint="eastAsia"/>
          <w:sz w:val="32"/>
          <w:szCs w:val="32"/>
        </w:rPr>
        <w:t>，以</w:t>
      </w:r>
      <w:r>
        <w:rPr>
          <w:rFonts w:ascii="仿宋" w:eastAsia="仿宋" w:hAnsi="仿宋" w:cs="仿宋" w:hint="eastAsia"/>
          <w:sz w:val="32"/>
          <w:szCs w:val="32"/>
        </w:rPr>
        <w:t>增强预算的可操作性，减少预算调整事项，以提高财政资金使用效益。</w:t>
      </w:r>
    </w:p>
    <w:p w:rsidR="00AC6CE4" w:rsidRDefault="00913550">
      <w:pPr>
        <w:widowControl/>
        <w:ind w:firstLineChars="200" w:firstLine="643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仿宋_GB2312" w:hAnsi="Times New Roman" w:cs="仿宋_GB2312" w:hint="eastAsia"/>
          <w:b/>
          <w:bCs/>
          <w:sz w:val="32"/>
          <w:szCs w:val="32"/>
        </w:rPr>
        <w:t>（二）强化预算执行。</w:t>
      </w:r>
      <w:r>
        <w:rPr>
          <w:rFonts w:ascii="仿宋_GB2312" w:eastAsia="仿宋_GB2312" w:hAnsi="仿宋_GB2312" w:cs="仿宋_GB2312" w:hint="eastAsia"/>
          <w:sz w:val="32"/>
          <w:szCs w:val="32"/>
        </w:rPr>
        <w:t>按照财政部2022年出台的《中央财政预算管理一体化资金支付管理办法（试行）》的要求，</w:t>
      </w:r>
      <w:r>
        <w:rPr>
          <w:rFonts w:ascii="Times New Roman" w:eastAsia="仿宋_GB2312" w:hAnsi="Times New Roman" w:cs="仿宋_GB2312" w:hint="eastAsia"/>
          <w:sz w:val="32"/>
          <w:szCs w:val="32"/>
        </w:rPr>
        <w:t>严格预算执行，</w:t>
      </w:r>
      <w:r>
        <w:rPr>
          <w:rFonts w:ascii="仿宋_GB2312" w:eastAsia="仿宋_GB2312" w:hAnsi="仿宋_GB2312" w:cs="仿宋_GB2312"/>
          <w:sz w:val="32"/>
          <w:szCs w:val="32"/>
        </w:rPr>
        <w:t>经济分类科目</w:t>
      </w:r>
      <w:r>
        <w:rPr>
          <w:rFonts w:ascii="仿宋_GB2312" w:eastAsia="仿宋_GB2312" w:hAnsi="仿宋_GB2312" w:cs="仿宋_GB2312" w:hint="eastAsia"/>
          <w:sz w:val="32"/>
          <w:szCs w:val="32"/>
        </w:rPr>
        <w:t>到</w:t>
      </w:r>
      <w:r>
        <w:rPr>
          <w:rFonts w:ascii="仿宋_GB2312" w:eastAsia="仿宋_GB2312" w:hAnsi="仿宋_GB2312" w:cs="仿宋_GB2312"/>
          <w:sz w:val="32"/>
          <w:szCs w:val="32"/>
        </w:rPr>
        <w:t>类级</w:t>
      </w:r>
      <w:r>
        <w:rPr>
          <w:rFonts w:ascii="仿宋_GB2312" w:eastAsia="仿宋_GB2312" w:hAnsi="仿宋_GB2312" w:cs="仿宋_GB2312" w:hint="eastAsia"/>
          <w:sz w:val="32"/>
          <w:szCs w:val="32"/>
        </w:rPr>
        <w:t>、</w:t>
      </w:r>
      <w:r>
        <w:rPr>
          <w:rFonts w:ascii="仿宋_GB2312" w:eastAsia="仿宋_GB2312" w:hAnsi="仿宋_GB2312" w:cs="仿宋_GB2312"/>
          <w:sz w:val="32"/>
          <w:szCs w:val="32"/>
        </w:rPr>
        <w:t>支出功能分类科目</w:t>
      </w:r>
      <w:r>
        <w:rPr>
          <w:rFonts w:ascii="仿宋_GB2312" w:eastAsia="仿宋_GB2312" w:hAnsi="仿宋_GB2312" w:cs="仿宋_GB2312" w:hint="eastAsia"/>
          <w:sz w:val="32"/>
          <w:szCs w:val="32"/>
        </w:rPr>
        <w:t>到</w:t>
      </w:r>
      <w:r>
        <w:rPr>
          <w:rFonts w:ascii="仿宋_GB2312" w:eastAsia="仿宋_GB2312" w:hAnsi="仿宋_GB2312" w:cs="仿宋_GB2312"/>
          <w:sz w:val="32"/>
          <w:szCs w:val="32"/>
        </w:rPr>
        <w:t>底级</w:t>
      </w:r>
      <w:r>
        <w:rPr>
          <w:rFonts w:ascii="Times New Roman" w:eastAsia="仿宋_GB2312" w:hAnsi="Times New Roman" w:cs="仿宋_GB2312" w:hint="eastAsia"/>
          <w:sz w:val="32"/>
          <w:szCs w:val="32"/>
        </w:rPr>
        <w:t>，尽量做到一一对应。</w:t>
      </w:r>
      <w:r>
        <w:rPr>
          <w:rFonts w:ascii="仿宋_GB2312" w:eastAsia="仿宋_GB2312" w:hAnsi="仿宋_GB2312" w:cs="仿宋_GB2312" w:hint="eastAsia"/>
          <w:sz w:val="32"/>
          <w:szCs w:val="32"/>
        </w:rPr>
        <w:t>同时强化项目库管理，整合项目资金，进一步强化预算刚性约束。</w:t>
      </w:r>
    </w:p>
    <w:p w:rsidR="00AC6CE4" w:rsidRDefault="00AC6CE4">
      <w:pPr>
        <w:ind w:right="640"/>
        <w:rPr>
          <w:rFonts w:ascii="黑体" w:eastAsia="黑体" w:hAnsi="黑体" w:cs="黑体"/>
          <w:kern w:val="0"/>
          <w:sz w:val="32"/>
          <w:szCs w:val="32"/>
        </w:rPr>
      </w:pPr>
    </w:p>
    <w:p w:rsidR="00AC6CE4" w:rsidRDefault="00AC6CE4">
      <w:pPr>
        <w:ind w:right="640"/>
        <w:rPr>
          <w:rFonts w:ascii="黑体" w:eastAsia="黑体" w:hAnsi="黑体" w:cs="黑体"/>
          <w:kern w:val="0"/>
          <w:sz w:val="32"/>
          <w:szCs w:val="32"/>
        </w:rPr>
      </w:pPr>
    </w:p>
    <w:p w:rsidR="00AC6CE4" w:rsidRDefault="00AC6CE4"/>
    <w:sectPr w:rsidR="00AC6C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宋体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ZkNGYxOTE0NmZhMmU0MjFhYTczZTk5MjA5YTA3YjMifQ=="/>
  </w:docVars>
  <w:rsids>
    <w:rsidRoot w:val="0FC8629C"/>
    <w:rsid w:val="007C55CE"/>
    <w:rsid w:val="00913550"/>
    <w:rsid w:val="009A1318"/>
    <w:rsid w:val="00AC6CE4"/>
    <w:rsid w:val="00AE4F91"/>
    <w:rsid w:val="0FC8629C"/>
    <w:rsid w:val="27AC6FBA"/>
    <w:rsid w:val="38F35550"/>
    <w:rsid w:val="4E405FB2"/>
    <w:rsid w:val="72510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135417"/>
  <w15:docId w15:val="{4F1A53E5-D361-45DA-BEDA-03FF802A7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autoRedefine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footer"/>
    <w:basedOn w:val="a"/>
    <w:next w:val="a"/>
    <w:autoRedefine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Normal (Web)"/>
    <w:basedOn w:val="a"/>
    <w:autoRedefine/>
    <w:uiPriority w:val="99"/>
    <w:semiHidden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5">
    <w:name w:val="List Paragraph"/>
    <w:basedOn w:val="a"/>
    <w:autoRedefine/>
    <w:uiPriority w:val="99"/>
    <w:qFormat/>
    <w:pPr>
      <w:ind w:firstLineChars="200" w:firstLine="420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6</Pages>
  <Words>351</Words>
  <Characters>2001</Characters>
  <Application>Microsoft Office Word</Application>
  <DocSecurity>0</DocSecurity>
  <Lines>16</Lines>
  <Paragraphs>4</Paragraphs>
  <ScaleCrop>false</ScaleCrop>
  <Company/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陈颖</dc:creator>
  <cp:lastModifiedBy>Administrator</cp:lastModifiedBy>
  <cp:revision>3</cp:revision>
  <dcterms:created xsi:type="dcterms:W3CDTF">2024-03-20T02:43:00Z</dcterms:created>
  <dcterms:modified xsi:type="dcterms:W3CDTF">2025-04-23T00:54:00Z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6A3CCC66D7844CF48B38FBBB103D33AF_11</vt:lpwstr>
  </property>
</Properties>
</file>