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6595" w:rsidRDefault="00496595">
      <w:pPr>
        <w:spacing w:line="580" w:lineRule="exact"/>
        <w:jc w:val="center"/>
        <w:rPr>
          <w:rFonts w:ascii="方正小标宋简体" w:eastAsia="方正小标宋简体" w:hAnsi="方正小标宋简体" w:cs="方正小标宋简体"/>
          <w:sz w:val="44"/>
          <w:szCs w:val="44"/>
        </w:rPr>
      </w:pPr>
    </w:p>
    <w:p w:rsidR="00496595" w:rsidRDefault="00066723">
      <w:pPr>
        <w:spacing w:line="58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关于《衡阳市加强遗体运输车辆管理规定》的起草说明</w:t>
      </w:r>
    </w:p>
    <w:p w:rsidR="00496595" w:rsidRDefault="00496595">
      <w:pPr>
        <w:spacing w:line="580" w:lineRule="exact"/>
        <w:ind w:firstLineChars="200" w:firstLine="640"/>
        <w:rPr>
          <w:rFonts w:ascii="仿宋_GB2312" w:eastAsia="仿宋_GB2312" w:hAnsi="仿宋_GB2312" w:cs="仿宋_GB2312"/>
          <w:sz w:val="32"/>
          <w:szCs w:val="32"/>
        </w:rPr>
      </w:pPr>
    </w:p>
    <w:p w:rsidR="00496595" w:rsidRDefault="00066723">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现就《衡阳市加强遗体运输车辆管理规定》（以下简称《管理规定》）起草情况简要说明如下：</w:t>
      </w:r>
    </w:p>
    <w:p w:rsidR="00496595" w:rsidRDefault="00066723">
      <w:pPr>
        <w:spacing w:line="580" w:lineRule="exact"/>
        <w:ind w:firstLineChars="200" w:firstLine="640"/>
        <w:rPr>
          <w:rFonts w:ascii="黑体" w:eastAsia="黑体" w:hAnsi="黑体" w:cs="黑体"/>
          <w:sz w:val="32"/>
          <w:szCs w:val="32"/>
        </w:rPr>
      </w:pPr>
      <w:r>
        <w:rPr>
          <w:rFonts w:ascii="黑体" w:eastAsia="黑体" w:hAnsi="黑体" w:cs="黑体" w:hint="eastAsia"/>
          <w:sz w:val="32"/>
          <w:szCs w:val="32"/>
        </w:rPr>
        <w:t>一、起草背景</w:t>
      </w:r>
    </w:p>
    <w:p w:rsidR="00496595" w:rsidRDefault="00066723">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遗体运输是殡葬服务链条的关键环节，直接关系群众殡葬服务权益、公共卫生安全与殡葬行业秩序。当前，我市遗体运输领域存在部分突出问题：一是非法运营现象时有发生，未经备案的单位或个人擅自开展经营性遗体接运活动；二是车辆管理不规范，部分遗体运输车辆未符合专用技术标准</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服务信息与收费标准未公开公示，易引发消费纠纷；三是部门协同不足，民政、发改、公安、卫健、市场监管等部门在遗体运输监管中的联动机制不健全，对</w:t>
      </w:r>
      <w:r>
        <w:rPr>
          <w:rFonts w:ascii="仿宋_GB2312" w:eastAsia="仿宋_GB2312" w:hAnsi="仿宋_GB2312" w:cs="仿宋_GB2312" w:hint="eastAsia"/>
          <w:sz w:val="32"/>
          <w:szCs w:val="32"/>
        </w:rPr>
        <w:t>非法运营</w:t>
      </w:r>
      <w:r>
        <w:rPr>
          <w:rFonts w:ascii="仿宋_GB2312" w:eastAsia="仿宋_GB2312" w:hAnsi="仿宋_GB2312" w:cs="仿宋_GB2312" w:hint="eastAsia"/>
          <w:sz w:val="32"/>
          <w:szCs w:val="32"/>
        </w:rPr>
        <w:t>、乱收费、违规移交遗体等行为的查处力度有待加强；四是特殊情形处理缺乏明确标准，</w:t>
      </w:r>
      <w:r>
        <w:rPr>
          <w:rFonts w:ascii="仿宋_GB2312" w:eastAsia="仿宋_GB2312" w:hAnsi="仿宋_GB2312" w:cs="仿宋_GB2312" w:hint="eastAsia"/>
          <w:sz w:val="32"/>
          <w:szCs w:val="32"/>
        </w:rPr>
        <w:t>如非正常</w:t>
      </w:r>
      <w:r>
        <w:rPr>
          <w:rFonts w:ascii="仿宋_GB2312" w:eastAsia="仿宋_GB2312" w:hAnsi="仿宋_GB2312" w:cs="仿宋_GB2312" w:hint="eastAsia"/>
          <w:sz w:val="32"/>
          <w:szCs w:val="32"/>
        </w:rPr>
        <w:t>死亡遗体、跨区域遗体运输流程不清晰，难以满足实际工作需求。</w:t>
      </w:r>
    </w:p>
    <w:p w:rsidR="00496595" w:rsidRDefault="00066723">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为解决上述问题，深化殡葬改革，规范遗体运输管理，促进殡葬事业有序发展，依据国家及省相关法律法规和政策精神，结合我市实际，特拟订本《管理规定》，旨在构建权责明晰、流程规范、监管有力的遗体运输车辆管理体系。</w:t>
      </w:r>
    </w:p>
    <w:p w:rsidR="00496595" w:rsidRDefault="00066723">
      <w:pPr>
        <w:spacing w:line="580" w:lineRule="exact"/>
        <w:ind w:firstLineChars="200" w:firstLine="640"/>
        <w:rPr>
          <w:rFonts w:ascii="黑体" w:eastAsia="黑体" w:hAnsi="黑体" w:cs="黑体"/>
          <w:sz w:val="32"/>
          <w:szCs w:val="32"/>
        </w:rPr>
      </w:pPr>
      <w:r>
        <w:rPr>
          <w:rFonts w:ascii="黑体" w:eastAsia="黑体" w:hAnsi="黑体" w:cs="黑体" w:hint="eastAsia"/>
          <w:sz w:val="32"/>
          <w:szCs w:val="32"/>
        </w:rPr>
        <w:lastRenderedPageBreak/>
        <w:t>二、起草依据</w:t>
      </w:r>
    </w:p>
    <w:p w:rsidR="00496595" w:rsidRDefault="00066723">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w:t>
      </w:r>
      <w:r>
        <w:rPr>
          <w:rFonts w:ascii="仿宋_GB2312" w:eastAsia="仿宋_GB2312" w:hAnsi="仿宋_GB2312" w:cs="仿宋_GB2312" w:hint="eastAsia"/>
          <w:sz w:val="32"/>
          <w:szCs w:val="32"/>
        </w:rPr>
        <w:t>据《中华人民共和国道路交通安全法》《中华人民共和国传染病防治法》《殡葬管理条例》《湖南省实施〈殡葬管理条例〉办法》等法律法规及政策文件，制定本规定。</w:t>
      </w:r>
    </w:p>
    <w:p w:rsidR="00496595" w:rsidRDefault="00066723">
      <w:pPr>
        <w:spacing w:line="580" w:lineRule="exact"/>
        <w:ind w:firstLineChars="200" w:firstLine="640"/>
        <w:rPr>
          <w:rFonts w:ascii="黑体" w:eastAsia="黑体" w:hAnsi="黑体" w:cs="黑体"/>
          <w:sz w:val="32"/>
          <w:szCs w:val="32"/>
        </w:rPr>
      </w:pPr>
      <w:r>
        <w:rPr>
          <w:rFonts w:ascii="黑体" w:eastAsia="黑体" w:hAnsi="黑体" w:cs="黑体" w:hint="eastAsia"/>
          <w:sz w:val="32"/>
          <w:szCs w:val="32"/>
        </w:rPr>
        <w:t>三、</w:t>
      </w:r>
      <w:bookmarkStart w:id="0" w:name="_GoBack"/>
      <w:bookmarkEnd w:id="0"/>
      <w:r>
        <w:rPr>
          <w:rFonts w:ascii="黑体" w:eastAsia="黑体" w:hAnsi="黑体" w:cs="黑体" w:hint="eastAsia"/>
          <w:sz w:val="32"/>
          <w:szCs w:val="32"/>
        </w:rPr>
        <w:t>主要内容</w:t>
      </w:r>
    </w:p>
    <w:p w:rsidR="00496595" w:rsidRDefault="00066723">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《管理规定》共十三条，围绕遗体运输车辆的“资质管理、操作规范、部门协同、监督问责”四大核心，重点解决以下问题：</w:t>
      </w:r>
    </w:p>
    <w:p w:rsidR="00496595" w:rsidRDefault="00066723">
      <w:pPr>
        <w:spacing w:line="580" w:lineRule="exact"/>
        <w:ind w:firstLineChars="200" w:firstLine="643"/>
        <w:rPr>
          <w:rFonts w:ascii="仿宋_GB2312" w:eastAsia="仿宋_GB2312" w:hAnsi="仿宋_GB2312" w:cs="仿宋_GB2312"/>
          <w:sz w:val="32"/>
          <w:szCs w:val="32"/>
        </w:rPr>
      </w:pPr>
      <w:r>
        <w:rPr>
          <w:rFonts w:ascii="楷体_GB2312" w:eastAsia="楷体_GB2312" w:hAnsi="楷体_GB2312" w:cs="楷体_GB2312" w:hint="eastAsia"/>
          <w:b/>
          <w:bCs/>
          <w:sz w:val="32"/>
          <w:szCs w:val="32"/>
        </w:rPr>
        <w:t>（一）明确管理主体与适用范围</w:t>
      </w:r>
      <w:r>
        <w:rPr>
          <w:rFonts w:ascii="楷体_GB2312" w:eastAsia="楷体_GB2312" w:hAnsi="楷体_GB2312" w:cs="楷体_GB2312" w:hint="eastAsia"/>
          <w:b/>
          <w:bCs/>
          <w:sz w:val="32"/>
          <w:szCs w:val="32"/>
        </w:rPr>
        <w:t>。</w:t>
      </w:r>
      <w:r>
        <w:rPr>
          <w:rFonts w:ascii="仿宋_GB2312" w:eastAsia="仿宋_GB2312" w:hAnsi="仿宋_GB2312" w:cs="仿宋_GB2312" w:hint="eastAsia"/>
          <w:sz w:val="32"/>
          <w:szCs w:val="32"/>
        </w:rPr>
        <w:t>构建“市级统筹、县级监管、部门协同”架构，市民政局统筹全市管理，县（市、区）民政部门负责日常监管，市发改、公安、卫健、市场监管等部门协同履职。适用范围覆盖全市遗体运输，含本市户籍、非本市户籍在衡死亡及出入境遗体运输（按国家规定），农村暂不强制火化地区遗体运输也须用殡仪专用车。</w:t>
      </w:r>
    </w:p>
    <w:p w:rsidR="00496595" w:rsidRDefault="00066723">
      <w:pPr>
        <w:spacing w:line="580" w:lineRule="exact"/>
        <w:ind w:firstLineChars="200" w:firstLine="643"/>
        <w:rPr>
          <w:rFonts w:ascii="仿宋_GB2312" w:eastAsia="仿宋_GB2312" w:hAnsi="仿宋_GB2312" w:cs="仿宋_GB2312"/>
          <w:sz w:val="32"/>
          <w:szCs w:val="32"/>
        </w:rPr>
      </w:pPr>
      <w:r>
        <w:rPr>
          <w:rFonts w:ascii="楷体_GB2312" w:eastAsia="楷体_GB2312" w:hAnsi="楷体_GB2312" w:cs="楷体_GB2312" w:hint="eastAsia"/>
          <w:b/>
          <w:bCs/>
          <w:sz w:val="32"/>
          <w:szCs w:val="32"/>
        </w:rPr>
        <w:t>（二）规范车辆资质与运营标准</w:t>
      </w:r>
      <w:r>
        <w:rPr>
          <w:rFonts w:ascii="楷体_GB2312" w:eastAsia="楷体_GB2312" w:hAnsi="楷体_GB2312" w:cs="楷体_GB2312" w:hint="eastAsia"/>
          <w:b/>
          <w:bCs/>
          <w:sz w:val="32"/>
          <w:szCs w:val="32"/>
        </w:rPr>
        <w:t>。</w:t>
      </w:r>
      <w:r>
        <w:rPr>
          <w:rFonts w:ascii="仿宋_GB2312" w:eastAsia="仿宋_GB2312" w:hAnsi="仿宋_GB2312" w:cs="仿宋_GB2312" w:hint="eastAsia"/>
          <w:sz w:val="32"/>
          <w:szCs w:val="32"/>
        </w:rPr>
        <w:t>遗体接运由辖区有资质殡仪馆承接，禁止无备案单位或个人从事经营性接运；运输须用符合《殡仪车通用技术规范》（</w:t>
      </w:r>
      <w:r>
        <w:rPr>
          <w:rFonts w:ascii="仿宋_GB2312" w:eastAsia="仿宋_GB2312" w:hAnsi="仿宋_GB2312" w:cs="仿宋_GB2312" w:hint="eastAsia"/>
          <w:sz w:val="32"/>
          <w:szCs w:val="32"/>
        </w:rPr>
        <w:t>MZ/T227-2024</w:t>
      </w:r>
      <w:r>
        <w:rPr>
          <w:rFonts w:ascii="仿宋_GB2312" w:eastAsia="仿宋_GB2312" w:hAnsi="仿宋_GB2312" w:cs="仿宋_GB2312" w:hint="eastAsia"/>
          <w:sz w:val="32"/>
          <w:szCs w:val="32"/>
        </w:rPr>
        <w:t>）的专用车，禁用车货、客运及非法改装车。车辆需统一标识、涂装（样式由市民政局</w:t>
      </w:r>
      <w:r>
        <w:rPr>
          <w:rFonts w:ascii="仿宋_GB2312" w:eastAsia="仿宋_GB2312" w:hAnsi="仿宋_GB2312" w:cs="仿宋_GB2312" w:hint="eastAsia"/>
          <w:sz w:val="32"/>
          <w:szCs w:val="32"/>
        </w:rPr>
        <w:t>会同市公安局制定），显著位置公示服务项目、收费标准及监督电话，且不得擅自变更；严禁车辆从事殡葬外经营活动及转租、转借。</w:t>
      </w:r>
    </w:p>
    <w:p w:rsidR="00496595" w:rsidRDefault="00066723">
      <w:pPr>
        <w:spacing w:line="580" w:lineRule="exact"/>
        <w:ind w:firstLineChars="200" w:firstLine="643"/>
        <w:rPr>
          <w:rFonts w:ascii="仿宋_GB2312" w:eastAsia="仿宋_GB2312" w:hAnsi="仿宋_GB2312" w:cs="仿宋_GB2312"/>
          <w:sz w:val="32"/>
          <w:szCs w:val="32"/>
        </w:rPr>
      </w:pPr>
      <w:r>
        <w:rPr>
          <w:rFonts w:ascii="楷体_GB2312" w:eastAsia="楷体_GB2312" w:hAnsi="楷体_GB2312" w:cs="楷体_GB2312" w:hint="eastAsia"/>
          <w:b/>
          <w:bCs/>
          <w:sz w:val="32"/>
          <w:szCs w:val="32"/>
        </w:rPr>
        <w:t>（三）细化运输流程与特殊情形处理</w:t>
      </w:r>
      <w:r>
        <w:rPr>
          <w:rFonts w:ascii="楷体_GB2312" w:eastAsia="楷体_GB2312" w:hAnsi="楷体_GB2312" w:cs="楷体_GB2312" w:hint="eastAsia"/>
          <w:b/>
          <w:bCs/>
          <w:sz w:val="32"/>
          <w:szCs w:val="32"/>
        </w:rPr>
        <w:t>。</w:t>
      </w:r>
      <w:r>
        <w:rPr>
          <w:rFonts w:ascii="仿宋_GB2312" w:eastAsia="仿宋_GB2312" w:hAnsi="仿宋_GB2312" w:cs="仿宋_GB2312" w:hint="eastAsia"/>
          <w:sz w:val="32"/>
          <w:szCs w:val="32"/>
        </w:rPr>
        <w:t>遗体接运实行“属地</w:t>
      </w:r>
      <w:r>
        <w:rPr>
          <w:rFonts w:ascii="仿宋_GB2312" w:eastAsia="仿宋_GB2312" w:hAnsi="仿宋_GB2312" w:cs="仿宋_GB2312" w:hint="eastAsia"/>
          <w:sz w:val="32"/>
          <w:szCs w:val="32"/>
        </w:rPr>
        <w:lastRenderedPageBreak/>
        <w:t>管理、就地就近火化”，由丧事承办人或辖区公安机关通知属地殡仪馆；接运人员须持证，核对逝者身份、查验死亡证明（正常死亡凭医疗机构证明，非正常死亡凭公安机关证明），登记承办人信息，殡仪馆按约文明接运。非本市户籍在衡死亡需外运火化的，持逝者生前居住地县级及以上民政部门证明并经死亡地同级民政部门批准；本市户籍在外死亡需运回火化的，按死亡地规定办手</w:t>
      </w:r>
      <w:r>
        <w:rPr>
          <w:rFonts w:ascii="仿宋_GB2312" w:eastAsia="仿宋_GB2312" w:hAnsi="仿宋_GB2312" w:cs="仿宋_GB2312" w:hint="eastAsia"/>
          <w:sz w:val="32"/>
          <w:szCs w:val="32"/>
        </w:rPr>
        <w:t>续。高度腐败、甲类传染病及乙类炭疽等疾病死亡人员遗体，经医疗机构卫生处理后用专用车运送，运送后车辆需消毒。</w:t>
      </w:r>
    </w:p>
    <w:p w:rsidR="00496595" w:rsidRDefault="00066723">
      <w:pPr>
        <w:spacing w:line="580" w:lineRule="exact"/>
        <w:ind w:firstLineChars="200" w:firstLine="643"/>
        <w:rPr>
          <w:rFonts w:ascii="仿宋_GB2312" w:eastAsia="仿宋_GB2312" w:hAnsi="仿宋_GB2312" w:cs="仿宋_GB2312"/>
          <w:sz w:val="32"/>
          <w:szCs w:val="32"/>
        </w:rPr>
      </w:pPr>
      <w:r>
        <w:rPr>
          <w:rFonts w:ascii="楷体_GB2312" w:eastAsia="楷体_GB2312" w:hAnsi="楷体_GB2312" w:cs="楷体_GB2312" w:hint="eastAsia"/>
          <w:b/>
          <w:bCs/>
          <w:sz w:val="32"/>
          <w:szCs w:val="32"/>
        </w:rPr>
        <w:t>（四）健全监管机制与费用管理</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明确部门职责，民政部门监管殡仪机构、查超范围经营等，发改部门审核服务项目与价格，公安部门查非法改装车上路等，卫健部门监督医疗机构遗体管理、查违规移交等，市场监管部门查不执行政府定价等。</w:t>
      </w:r>
      <w:r>
        <w:rPr>
          <w:rFonts w:ascii="仿宋_GB2312" w:eastAsia="仿宋_GB2312" w:hAnsi="仿宋_GB2312" w:cs="仿宋_GB2312" w:hint="eastAsia"/>
          <w:sz w:val="32"/>
          <w:szCs w:val="32"/>
        </w:rPr>
        <w:t>遗体</w:t>
      </w:r>
      <w:r>
        <w:rPr>
          <w:rFonts w:ascii="仿宋_GB2312" w:eastAsia="仿宋_GB2312" w:hAnsi="仿宋_GB2312" w:cs="仿宋_GB2312" w:hint="eastAsia"/>
          <w:sz w:val="32"/>
          <w:szCs w:val="32"/>
        </w:rPr>
        <w:t>运输服务收费实行政府定价，按市发改、民政、市场监管部门核定标准执行。鼓励投诉举报，由违法行为发生地民政部门联合相关部门处理；殡仪馆、医疗、养老等机构需建车辆信息登记制度，禁非殡葬专用车进</w:t>
      </w:r>
      <w:r>
        <w:rPr>
          <w:rFonts w:ascii="仿宋_GB2312" w:eastAsia="仿宋_GB2312" w:hAnsi="仿宋_GB2312" w:cs="仿宋_GB2312" w:hint="eastAsia"/>
          <w:sz w:val="32"/>
          <w:szCs w:val="32"/>
        </w:rPr>
        <w:t>入接运环节。</w:t>
      </w:r>
    </w:p>
    <w:p w:rsidR="00496595" w:rsidRDefault="00066723">
      <w:pPr>
        <w:spacing w:line="580" w:lineRule="exact"/>
        <w:ind w:firstLineChars="200" w:firstLine="643"/>
        <w:rPr>
          <w:rFonts w:ascii="仿宋_GB2312" w:eastAsia="仿宋_GB2312" w:hAnsi="仿宋_GB2312" w:cs="仿宋_GB2312"/>
          <w:sz w:val="32"/>
          <w:szCs w:val="32"/>
        </w:rPr>
      </w:pPr>
      <w:r>
        <w:rPr>
          <w:rFonts w:ascii="楷体_GB2312" w:eastAsia="楷体_GB2312" w:hAnsi="楷体_GB2312" w:cs="楷体_GB2312" w:hint="eastAsia"/>
          <w:b/>
          <w:bCs/>
          <w:sz w:val="32"/>
          <w:szCs w:val="32"/>
        </w:rPr>
        <w:t>（五）明确实施期限与衔接条款</w:t>
      </w:r>
      <w:r>
        <w:rPr>
          <w:rFonts w:ascii="楷体_GB2312" w:eastAsia="楷体_GB2312" w:hAnsi="楷体_GB2312" w:cs="楷体_GB2312" w:hint="eastAsia"/>
          <w:b/>
          <w:bCs/>
          <w:sz w:val="32"/>
          <w:szCs w:val="32"/>
        </w:rPr>
        <w:t>。</w:t>
      </w:r>
      <w:r>
        <w:rPr>
          <w:rFonts w:ascii="仿宋_GB2312" w:eastAsia="仿宋_GB2312" w:hAnsi="仿宋_GB2312" w:cs="仿宋_GB2312" w:hint="eastAsia"/>
          <w:sz w:val="32"/>
          <w:szCs w:val="32"/>
        </w:rPr>
        <w:t>规定《管理规定》自发布之日起施行，有效期五年；若上级部门出台新规定，从其规定，确保与国家及省级政策的衔接性与时效性。</w:t>
      </w:r>
    </w:p>
    <w:sectPr w:rsidR="00496595">
      <w:footerReference w:type="default" r:id="rId7"/>
      <w:pgSz w:w="11906" w:h="16838"/>
      <w:pgMar w:top="2098" w:right="1474" w:bottom="1984" w:left="1587" w:header="851" w:footer="1417"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6723" w:rsidRDefault="00066723">
      <w:r>
        <w:separator/>
      </w:r>
    </w:p>
  </w:endnote>
  <w:endnote w:type="continuationSeparator" w:id="0">
    <w:p w:rsidR="00066723" w:rsidRDefault="00066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6595" w:rsidRDefault="00066723">
    <w:pPr>
      <w:pStyle w:val="a4"/>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496595" w:rsidRDefault="00066723">
                          <w:pPr>
                            <w:pStyle w:val="a4"/>
                          </w:pPr>
                          <w:r>
                            <w:t xml:space="preserve">— </w:t>
                          </w:r>
                          <w:r>
                            <w:fldChar w:fldCharType="begin"/>
                          </w:r>
                          <w:r>
                            <w:instrText xml:space="preserve"> PAGE  \* MERGEFORMAT </w:instrText>
                          </w:r>
                          <w:r>
                            <w:fldChar w:fldCharType="separate"/>
                          </w:r>
                          <w:r w:rsidR="00F4502C">
                            <w:rPr>
                              <w:noProof/>
                            </w:rPr>
                            <w:t>3</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496595" w:rsidRDefault="00066723">
                    <w:pPr>
                      <w:pStyle w:val="a4"/>
                    </w:pPr>
                    <w:r>
                      <w:t xml:space="preserve">— </w:t>
                    </w:r>
                    <w:r>
                      <w:fldChar w:fldCharType="begin"/>
                    </w:r>
                    <w:r>
                      <w:instrText xml:space="preserve"> PAGE  \* MERGEFORMAT </w:instrText>
                    </w:r>
                    <w:r>
                      <w:fldChar w:fldCharType="separate"/>
                    </w:r>
                    <w:r w:rsidR="00F4502C">
                      <w:rPr>
                        <w:noProof/>
                      </w:rPr>
                      <w:t>3</w:t>
                    </w:r>
                    <w:r>
                      <w:fldChar w:fldCharType="end"/>
                    </w:r>
                    <w: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6723" w:rsidRDefault="00066723">
      <w:r>
        <w:separator/>
      </w:r>
    </w:p>
  </w:footnote>
  <w:footnote w:type="continuationSeparator" w:id="0">
    <w:p w:rsidR="00066723" w:rsidRDefault="000667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F15A06"/>
    <w:rsid w:val="00066723"/>
    <w:rsid w:val="00496595"/>
    <w:rsid w:val="00F4502C"/>
    <w:rsid w:val="117D4359"/>
    <w:rsid w:val="1EA7218C"/>
    <w:rsid w:val="245D37B9"/>
    <w:rsid w:val="2AF15A06"/>
    <w:rsid w:val="2CC61465"/>
    <w:rsid w:val="734A56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A72F11B-3EA4-418B-9F9C-D7ABB28B9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pPr>
      <w:autoSpaceDE w:val="0"/>
      <w:autoSpaceDN w:val="0"/>
      <w:adjustRightInd w:val="0"/>
      <w:ind w:firstLine="420"/>
      <w:jc w:val="left"/>
    </w:pPr>
    <w:rPr>
      <w:rFonts w:ascii="Calibri" w:eastAsia="宋体" w:hAnsi="Calibri" w:cs="Times New Roman"/>
      <w:kern w:val="0"/>
    </w:rPr>
  </w:style>
  <w:style w:type="paragraph" w:styleId="a3">
    <w:name w:val="Body Text Indent"/>
    <w:basedOn w:val="a"/>
    <w:qFormat/>
    <w:pPr>
      <w:spacing w:after="120"/>
      <w:ind w:leftChars="200" w:left="420"/>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Balloon Text"/>
    <w:basedOn w:val="a"/>
    <w:link w:val="a7"/>
    <w:rsid w:val="00F4502C"/>
    <w:rPr>
      <w:sz w:val="18"/>
      <w:szCs w:val="18"/>
    </w:rPr>
  </w:style>
  <w:style w:type="character" w:customStyle="1" w:styleId="a7">
    <w:name w:val="批注框文本 字符"/>
    <w:basedOn w:val="a0"/>
    <w:link w:val="a6"/>
    <w:rsid w:val="00F4502C"/>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218</Words>
  <Characters>1246</Characters>
  <Application>Microsoft Office Word</Application>
  <DocSecurity>0</DocSecurity>
  <Lines>10</Lines>
  <Paragraphs>2</Paragraphs>
  <ScaleCrop>false</ScaleCrop>
  <Company/>
  <LinksUpToDate>false</LinksUpToDate>
  <CharactersWithSpaces>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不讨囍1416725596</dc:creator>
  <cp:lastModifiedBy>c26797</cp:lastModifiedBy>
  <cp:revision>2</cp:revision>
  <cp:lastPrinted>2025-10-31T06:58:00Z</cp:lastPrinted>
  <dcterms:created xsi:type="dcterms:W3CDTF">2025-10-24T00:24:00Z</dcterms:created>
  <dcterms:modified xsi:type="dcterms:W3CDTF">2025-10-31T07:00:00Z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8077F53F518E4B41BD099CECB862DA82_11</vt:lpwstr>
  </property>
  <property fmtid="{D5CDD505-2E9C-101B-9397-08002B2CF9AE}" pid="4" name="KSOTemplateDocerSaveRecord">
    <vt:lpwstr>eyJoZGlkIjoiMDMwZjI4MmE5OGQwYjQzOWRmNzc1MTMyZjA5OTZiYjUiLCJ1c2VySWQiOiIyNTU3OTEyOCJ9</vt:lpwstr>
  </property>
</Properties>
</file>