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Times New Roman" w:hAnsi="Times New Roman" w:eastAsia="仿宋_GB2312"/>
          <w:kern w:val="0"/>
          <w:sz w:val="36"/>
          <w:szCs w:val="36"/>
        </w:rPr>
      </w:pPr>
    </w:p>
    <w:p>
      <w:pPr>
        <w:ind w:left="359" w:leftChars="171" w:right="640" w:firstLine="1440" w:firstLineChars="40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部门整体支出绩效评价基础数据表  </w:t>
      </w:r>
    </w:p>
    <w:p>
      <w:pPr>
        <w:ind w:right="640"/>
        <w:rPr>
          <w:rFonts w:ascii="Times New Roman" w:hAnsi="Times New Roman" w:eastAsia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填报单位：</w:t>
      </w:r>
      <w:r>
        <w:rPr>
          <w:rFonts w:hint="eastAsia" w:ascii="Times New Roman" w:hAnsi="Times New Roman"/>
          <w:kern w:val="0"/>
          <w:sz w:val="24"/>
        </w:rPr>
        <w:t>衡阳市森林公安局</w:t>
      </w:r>
      <w:r>
        <w:rPr>
          <w:rFonts w:ascii="Times New Roman" w:hAnsi="Times New Roman" w:eastAsia="PMingLiU"/>
          <w:kern w:val="0"/>
          <w:sz w:val="24"/>
        </w:rPr>
        <w:tab/>
      </w:r>
      <w:r>
        <w:rPr>
          <w:rFonts w:ascii="Times New Roman" w:hAnsi="Times New Roman" w:eastAsia="PMingLiU"/>
          <w:kern w:val="0"/>
          <w:sz w:val="24"/>
        </w:rPr>
        <w:tab/>
      </w:r>
      <w:r>
        <w:rPr>
          <w:rFonts w:ascii="Times New Roman" w:hAnsi="Times New Roman" w:eastAsia="PMingLiU"/>
          <w:kern w:val="0"/>
          <w:sz w:val="24"/>
        </w:rPr>
        <w:tab/>
      </w:r>
      <w:r>
        <w:rPr>
          <w:rFonts w:ascii="Times New Roman" w:hAnsi="Times New Roman" w:eastAsia="PMingLiU"/>
          <w:kern w:val="0"/>
          <w:sz w:val="24"/>
        </w:rPr>
        <w:tab/>
      </w:r>
      <w:r>
        <w:rPr>
          <w:rFonts w:ascii="Times New Roman" w:hAnsi="Times New Roman" w:eastAsia="PMingLiU"/>
          <w:kern w:val="0"/>
          <w:sz w:val="24"/>
        </w:rPr>
        <w:tab/>
      </w:r>
      <w:r>
        <w:rPr>
          <w:rFonts w:ascii="Times New Roman" w:hAnsi="Times New Roman" w:eastAsia="PMingLiU"/>
          <w:kern w:val="0"/>
          <w:sz w:val="24"/>
        </w:rPr>
        <w:tab/>
      </w:r>
    </w:p>
    <w:tbl>
      <w:tblPr>
        <w:tblStyle w:val="7"/>
        <w:tblW w:w="94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2038"/>
        <w:gridCol w:w="2240"/>
        <w:gridCol w:w="1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/>
                <w:b/>
                <w:bCs/>
                <w:kern w:val="0"/>
                <w:szCs w:val="21"/>
                <w:lang w:val="en"/>
              </w:rPr>
              <w:t>4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/>
                <w:kern w:val="0"/>
                <w:szCs w:val="21"/>
                <w:lang w:val="en"/>
              </w:rPr>
            </w:pPr>
            <w:r>
              <w:rPr>
                <w:rFonts w:hint="default" w:ascii="Times New Roman" w:hAnsi="Times New Roman" w:eastAsia="Times New Roman"/>
                <w:kern w:val="0"/>
                <w:szCs w:val="21"/>
                <w:lang w:val="en"/>
              </w:rPr>
              <w:t>13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/>
                <w:kern w:val="0"/>
                <w:szCs w:val="21"/>
                <w:lang w:val="e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/>
                <w:kern w:val="0"/>
                <w:szCs w:val="21"/>
                <w:lang w:val="en"/>
              </w:rPr>
              <w:t>11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/>
                <w:kern w:val="0"/>
                <w:szCs w:val="21"/>
                <w:lang w:val="e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/>
                <w:kern w:val="0"/>
                <w:szCs w:val="21"/>
                <w:lang w:val="en"/>
              </w:rPr>
              <w:t>84.6%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/>
                <w:b/>
                <w:bCs/>
                <w:kern w:val="0"/>
                <w:szCs w:val="21"/>
                <w:lang w:val="en"/>
              </w:rPr>
              <w:t>3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/>
                <w:b/>
                <w:bCs/>
                <w:kern w:val="0"/>
                <w:szCs w:val="21"/>
                <w:lang w:val="en"/>
              </w:rPr>
              <w:t>4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/>
                <w:b/>
                <w:bCs/>
                <w:kern w:val="0"/>
                <w:szCs w:val="21"/>
                <w:lang w:val="en"/>
              </w:rPr>
              <w:t>4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一、部门基本支出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410.96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"/>
              </w:rPr>
            </w:pPr>
            <w:r>
              <w:rPr>
                <w:rFonts w:hint="default" w:ascii="Times New Roman" w:hAnsi="Times New Roman" w:eastAsiaTheme="minorEastAsia"/>
                <w:kern w:val="0"/>
                <w:szCs w:val="21"/>
                <w:lang w:val="en"/>
              </w:rPr>
              <w:t>408.01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387.09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其中：公用经费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153.6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"/>
              </w:rPr>
            </w:pPr>
            <w:r>
              <w:rPr>
                <w:rFonts w:hint="default" w:ascii="Times New Roman" w:hAnsi="Times New Roman" w:eastAsiaTheme="minorEastAsia"/>
                <w:kern w:val="0"/>
                <w:szCs w:val="21"/>
                <w:lang w:val="en"/>
              </w:rPr>
              <w:t>138.04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94.32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其中：办公经费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8.27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"/>
              </w:rPr>
            </w:pPr>
            <w:r>
              <w:rPr>
                <w:rFonts w:hint="default" w:ascii="Times New Roman" w:hAnsi="Times New Roman" w:eastAsiaTheme="minorEastAsia"/>
                <w:kern w:val="0"/>
                <w:szCs w:val="21"/>
                <w:lang w:val="en"/>
              </w:rPr>
              <w:t>7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8.</w:t>
            </w: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水费、电费、差旅费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7.49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"/>
              </w:rPr>
            </w:pPr>
            <w:r>
              <w:rPr>
                <w:rFonts w:hint="default" w:ascii="Times New Roman" w:hAnsi="Times New Roman" w:eastAsiaTheme="minorEastAsia"/>
                <w:kern w:val="0"/>
                <w:szCs w:val="21"/>
                <w:lang w:val="en"/>
              </w:rPr>
              <w:t>10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10.56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会议费、培训费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"/>
              </w:rPr>
            </w:pPr>
            <w:r>
              <w:rPr>
                <w:rFonts w:hint="default" w:ascii="Times New Roman" w:hAnsi="Times New Roman" w:eastAsiaTheme="minorEastAsia"/>
                <w:kern w:val="0"/>
                <w:szCs w:val="21"/>
                <w:lang w:val="en"/>
              </w:rPr>
              <w:t>1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155" w:firstLineChars="550"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其他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126.44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108.4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67.38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945" w:firstLineChars="450"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9.4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/>
                <w:kern w:val="0"/>
                <w:szCs w:val="21"/>
                <w:lang w:val="en"/>
              </w:rPr>
            </w:pPr>
            <w:r>
              <w:rPr>
                <w:rFonts w:hint="default" w:ascii="Times New Roman" w:hAnsi="Times New Roman"/>
                <w:kern w:val="0"/>
                <w:szCs w:val="21"/>
                <w:lang w:val="en"/>
              </w:rPr>
              <w:t>11.64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7.83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  <w:t>7.83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/>
                <w:kern w:val="0"/>
                <w:szCs w:val="21"/>
                <w:lang w:val="en"/>
              </w:rPr>
            </w:pPr>
            <w:r>
              <w:rPr>
                <w:rFonts w:hint="default" w:ascii="Times New Roman" w:hAnsi="Times New Roman"/>
                <w:kern w:val="0"/>
                <w:szCs w:val="21"/>
                <w:lang w:val="en"/>
              </w:rPr>
              <w:t>9.64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7.83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其中：公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务</w:t>
            </w:r>
            <w:r>
              <w:rPr>
                <w:rFonts w:ascii="Times New Roman" w:hAnsi="Times New Roman"/>
                <w:kern w:val="0"/>
                <w:szCs w:val="21"/>
              </w:rPr>
              <w:t>车购置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务</w:t>
            </w:r>
            <w:r>
              <w:rPr>
                <w:rFonts w:ascii="Times New Roman" w:hAnsi="Times New Roman"/>
                <w:kern w:val="0"/>
                <w:szCs w:val="21"/>
              </w:rPr>
              <w:t>车运行维护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  <w:t>7.83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/>
                <w:kern w:val="0"/>
                <w:szCs w:val="21"/>
                <w:lang w:val="en"/>
              </w:rPr>
            </w:pPr>
            <w:r>
              <w:rPr>
                <w:rFonts w:hint="default" w:ascii="Times New Roman" w:hAnsi="Times New Roman"/>
                <w:kern w:val="0"/>
                <w:szCs w:val="21"/>
                <w:lang w:val="en"/>
              </w:rPr>
              <w:t>9.64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7.83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2、出国经费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3、公务接待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1.57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/>
                <w:kern w:val="0"/>
                <w:szCs w:val="21"/>
                <w:lang w:val="en"/>
              </w:rPr>
            </w:pPr>
            <w:r>
              <w:rPr>
                <w:rFonts w:hint="default" w:ascii="Times New Roman" w:hAnsi="Times New Roman"/>
                <w:kern w:val="0"/>
                <w:szCs w:val="21"/>
                <w:lang w:val="en"/>
              </w:rPr>
              <w:t>2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二、部门项目支出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21.04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  <w:lang w:val="en"/>
              </w:rPr>
              <w:t>30.99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  <w:t>41.31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1、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法定工作日外的加班补贴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0.22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10.22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  <w:t>8.33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岗位值勤津贴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0.82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10.</w:t>
            </w: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77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8.98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市级专项资金</w:t>
            </w:r>
            <w:r>
              <w:rPr>
                <w:rFonts w:ascii="Times New Roman" w:hAnsi="Times New Roman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防火</w:t>
            </w:r>
            <w:r>
              <w:rPr>
                <w:rFonts w:ascii="Times New Roman" w:hAnsi="Times New Roman"/>
                <w:kern w:val="0"/>
                <w:szCs w:val="21"/>
              </w:rPr>
              <w:t>)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125.21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95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50.75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严格按照中央、省、市关于厉行节约的要求，减少了公务接待费的开支。</w:t>
            </w:r>
            <w:r>
              <w:rPr>
                <w:rFonts w:ascii="Times New Roman" w:hAnsi="Times New Roman"/>
                <w:kern w:val="0"/>
                <w:szCs w:val="21"/>
              </w:rPr>
              <w:t>　　</w:t>
            </w:r>
          </w:p>
        </w:tc>
      </w:tr>
    </w:tbl>
    <w:p>
      <w:pPr>
        <w:rPr>
          <w:rFonts w:ascii="Times New Roman" w:hAnsi="Times New Roman"/>
          <w:kern w:val="0"/>
          <w:sz w:val="22"/>
        </w:rPr>
      </w:pPr>
      <w:r>
        <w:rPr>
          <w:rFonts w:ascii="Times New Roman" w:hAnsi="Times New Roman"/>
          <w:kern w:val="0"/>
          <w:sz w:val="22"/>
        </w:rPr>
        <w:t>说明：“项目支出”需要填报基本支出以外的所有项目支出情况，包括业务工作项目、运行维护项目和市级专项资金等；“公用经费”填报基本支出中的一般商品和服务支出。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单位负责人签字：</w:t>
      </w:r>
    </w:p>
    <w:p>
      <w:pPr>
        <w:rPr>
          <w:rFonts w:ascii="Times New Roman" w:hAnsi="Times New Roman" w:eastAsia="仿宋_GB2312"/>
          <w:sz w:val="24"/>
        </w:rPr>
      </w:pPr>
    </w:p>
    <w:tbl>
      <w:tblPr>
        <w:tblStyle w:val="7"/>
        <w:tblW w:w="99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020"/>
        <w:gridCol w:w="1110"/>
        <w:gridCol w:w="1125"/>
        <w:gridCol w:w="1110"/>
        <w:gridCol w:w="255"/>
        <w:gridCol w:w="810"/>
        <w:gridCol w:w="210"/>
        <w:gridCol w:w="960"/>
        <w:gridCol w:w="765"/>
        <w:gridCol w:w="300"/>
        <w:gridCol w:w="9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9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ind w:firstLine="2880" w:firstLineChars="800"/>
              <w:rPr>
                <w:rFonts w:ascii="Times New Roman" w:hAnsi="Times New Roman"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部门整体支出绩效自评表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填报单位：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衡阳市森林公安局            （202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lang w:val="en"/>
              </w:rPr>
              <w:t>4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部门名称</w:t>
            </w: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衡阳市森林公安局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执行数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资金执行率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年度预算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申请（万元）</w:t>
            </w: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资金总额：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439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428.41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  <w:t>97.59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20" w:firstLineChars="200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按收入性质分：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 xml:space="preserve">                         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其中： 一般公共预算收入：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  <w:t>369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 xml:space="preserve"> 其中：基本支出：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  <w:t>408.01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840" w:firstLineChars="400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政府性基金拨款：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840" w:firstLineChars="400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  <w:t>30.99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纳入专户管理的非税收入拨款：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  <w:t>20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上级财政补助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资金：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  <w:t>50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1680" w:firstLineChars="8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部门职能职责概述</w:t>
            </w:r>
          </w:p>
        </w:tc>
        <w:tc>
          <w:tcPr>
            <w:tcW w:w="86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shd w:val="clear" w:color="auto" w:fill="FFFFFF"/>
              <w:spacing w:before="0" w:beforeAutospacing="0" w:after="0" w:afterAutospacing="0"/>
              <w:rPr>
                <w:rFonts w:ascii="仿宋" w:hAnsi="仿宋" w:eastAsia="仿宋"/>
                <w:color w:val="C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根据《公安部关于森林公安机关管理体制调整工作实施方案》和“省编办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〔2020〕13号”文件规定，</w:t>
            </w:r>
            <w:r>
              <w:rPr>
                <w:rFonts w:hint="eastAsia" w:ascii="仿宋" w:hAnsi="仿宋" w:eastAsia="仿宋" w:cs="仿宋_GB2312"/>
                <w:sz w:val="22"/>
                <w:szCs w:val="22"/>
              </w:rPr>
              <w:t>市、县森林公安机关划归同级公安机关领导管理后，业务上接受同级林草部门指导，继续承担森林和草原防火工作，负责火场警戒、交通疏导、治安维护、火案侦破等，查处森林和草原领域其他违法犯罪行为，协同林草部门开展防火宣传、火灾隐患排查、重点区域巡护、违规用火处罚等工作。掌握生态环境、生物安全等领域犯罪动态，拟订预防、打击对策；组织开展对生态环境、生物安全等领域犯罪案件的侦查工作。根据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《中华人民共和国森林法》（2019年修订）第八十二条第一款规定，公安机关按照国家有关规定，可以依法行使本法第七十四条第一款、第七十六条、第七十七条、第七十八条规定的行政处罚权.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整体绩效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86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持续深化队伍教育整顿活动，增强全市森林公安民警守初心、担使命得责任感。加强上下联动，左右沟通，积极稳妥完成森林公安机关转隶工作。加强执法监督力度，完善责任追究，提高民警执法办案能力和水平。加大打击力度，对破坏森林和野生动植物资源得违法犯罪活动保持高压态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部门整体支出年度绩效指标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产出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40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分)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办理案件数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  <w:t>60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起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  <w:t>79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起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民辅警参训数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15人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15人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破获森林火灾刑事案件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起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起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打击处理人数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2人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2人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案件侦破率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民辅警参训率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0%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打击处理工作完成率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%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掌握犯罪动态准确率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%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森林和草原防火工作完成率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%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资金给付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及时性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效益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分）</w:t>
            </w:r>
          </w:p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罚没非税资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金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收缴违法所得或罚没款项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收缴违法所得或罚没款项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打击违法犯罪率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民警素质业务水平合格率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%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维护林区安全率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防灭火、保护野生动植物宣传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野外用火、野生动植物保护宣传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野外用火、野生动植物保护宣传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社会公众或服务对象满意度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服务对象满意度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成本指标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20分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财政预算控制数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439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428.41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 xml:space="preserve">                          总分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</w:tbl>
    <w:p/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2"/>
          <w:szCs w:val="32"/>
        </w:rPr>
        <w:t>附件4</w:t>
      </w:r>
      <w:r>
        <w:rPr>
          <w:rFonts w:hint="eastAsia" w:ascii="Times New Roman" w:hAnsi="Times New Roman" w:eastAsia="黑体"/>
          <w:sz w:val="32"/>
          <w:szCs w:val="32"/>
        </w:rPr>
        <w:t>-1</w:t>
      </w:r>
    </w:p>
    <w:tbl>
      <w:tblPr>
        <w:tblStyle w:val="7"/>
        <w:tblW w:w="9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261"/>
        <w:gridCol w:w="1155"/>
        <w:gridCol w:w="1230"/>
        <w:gridCol w:w="1107"/>
        <w:gridCol w:w="993"/>
        <w:gridCol w:w="864"/>
        <w:gridCol w:w="12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填报单位： （盖章）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         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202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lang w:val="en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法定工作日外的加班补贴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衡阳市公安局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衡阳市森林公安局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执行数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分值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执行率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10.22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10.22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8.33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81.51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10.22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10.22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8.33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81.51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年度总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保障民警加班补贴发放，维护林区生态环境稳定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完成</w:t>
            </w:r>
            <w:r>
              <w:rPr>
                <w:rFonts w:hint="eastAsia" w:hAnsi="宋体"/>
                <w:kern w:val="0"/>
                <w:sz w:val="20"/>
                <w:szCs w:val="20"/>
              </w:rPr>
              <w:t>保障民警加班补贴发放，维护林区生态环境稳定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产出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发放人数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发放率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发放时间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年1-12月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年1-12月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加班补贴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710元/人/月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710元/人/月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效益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（30分）</w:t>
            </w:r>
          </w:p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火场警戒、交通疏导、治安维护、火案侦破等，查处森林和草原领域其他违法犯罪行为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火场警戒、交通疏导、治安维护、火案侦破等，查处森林和草原领域其他违法犯罪行为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火场警戒、交通疏导、治安维护、火案侦破等，查处森林和草原领域其他违法犯罪行为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掌握生态环境、生物安全等领域犯罪动态，拟订预防、打击对策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掌握生态环境、生物安全等领域犯罪动态，拟订预防、打击对策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掌握生态环境、生物安全等领域犯罪动态，拟订预防、打击对策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开展对生态环境、生物安全等领域犯罪案件的打击处理工作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开展对生态环境、生物安全等领域犯罪案件的打击处理工作</w:t>
            </w: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开展对生态环境、生物安全等领域犯罪案件的打击处理工作</w:t>
            </w: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61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</w:p>
    <w:p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2"/>
          <w:szCs w:val="32"/>
        </w:rPr>
        <w:t>附件4</w:t>
      </w:r>
      <w:r>
        <w:rPr>
          <w:rFonts w:hint="eastAsia" w:ascii="Times New Roman" w:hAnsi="Times New Roman" w:eastAsia="黑体"/>
          <w:sz w:val="32"/>
          <w:szCs w:val="32"/>
        </w:rPr>
        <w:t>-2</w:t>
      </w:r>
    </w:p>
    <w:tbl>
      <w:tblPr>
        <w:tblStyle w:val="7"/>
        <w:tblW w:w="9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261"/>
        <w:gridCol w:w="1155"/>
        <w:gridCol w:w="1230"/>
        <w:gridCol w:w="1107"/>
        <w:gridCol w:w="993"/>
        <w:gridCol w:w="864"/>
        <w:gridCol w:w="12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填报单位： （盖章）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         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岗位值勤津贴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衡阳市公安局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衡阳市森林公安局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执行数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分值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执行率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10.77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10.77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8.98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83.38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10.77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10.77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8.98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83.38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年度总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保障民警岗位值勤津贴发放，维护林区生态环境稳定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完成保障民警岗位值勤津贴发放，维护林区生态环境稳定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产出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发放人数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发放率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发放时间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年1-12月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年1-12月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岗位值勤津贴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30元/天/人（</w:t>
            </w: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hAnsi="宋体"/>
                <w:kern w:val="0"/>
                <w:sz w:val="20"/>
                <w:szCs w:val="20"/>
              </w:rPr>
              <w:t>人）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40元/天/人（5人）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30元/天/人（</w:t>
            </w: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hAnsi="宋体"/>
                <w:kern w:val="0"/>
                <w:sz w:val="20"/>
                <w:szCs w:val="20"/>
              </w:rPr>
              <w:t>人）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40元/天/人（5人）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效益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（30分）</w:t>
            </w:r>
          </w:p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火场警戒、交通疏导、治安维护、火案侦破等，查处森林和草原领域其他违法犯罪行为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火场警戒、交通疏导、治安维护、火案侦破等，查处森林和草原领域其他违法犯罪行为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火场警戒、交通疏导、治安维护、火案侦破等，查处森林和草原领域其他违法犯罪行为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掌握生态环境、生物安全等领域犯罪动态，拟订预防、打击对策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掌握生态环境、生物安全等领域犯罪动态，拟订预防、打击对策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掌握生态环境、生物安全等领域犯罪动态，拟订预防、打击对策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开展对生态环境、生物安全等领域犯罪案件的打击处理工作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开展对生态环境、生物安全等领域犯罪案件的打击处理工作</w:t>
            </w: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开展对生态环境、生物安全等领域犯罪案件的打击处理工作</w:t>
            </w: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61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jc w:val="left"/>
        <w:rPr>
          <w:rFonts w:ascii="Times New Roman" w:hAnsi="Times New Roman" w:eastAsia="黑体"/>
          <w:bCs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titlePg/>
      <w:rtlGutter w:val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Times New Roman" w:hAnsi="Times New Roman"/>
        <w:sz w:val="28"/>
        <w:szCs w:val="28"/>
      </w:rPr>
    </w:pP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- 2 -</w:t>
    </w:r>
    <w:r>
      <w:rPr>
        <w:rStyle w:val="9"/>
        <w:rFonts w:ascii="Times New Roman" w:hAnsi="Times New Roman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0ODA5MDU3NzA0OTliNzM3NzNlM2I0OWRjMjc2ZjMifQ=="/>
  </w:docVars>
  <w:rsids>
    <w:rsidRoot w:val="00C553EF"/>
    <w:rsid w:val="00012C93"/>
    <w:rsid w:val="00066CE5"/>
    <w:rsid w:val="000725C4"/>
    <w:rsid w:val="000734E3"/>
    <w:rsid w:val="000773D5"/>
    <w:rsid w:val="00080625"/>
    <w:rsid w:val="00082293"/>
    <w:rsid w:val="00093B9D"/>
    <w:rsid w:val="00094646"/>
    <w:rsid w:val="000A561A"/>
    <w:rsid w:val="000D5E7F"/>
    <w:rsid w:val="000E2B59"/>
    <w:rsid w:val="000E2E9C"/>
    <w:rsid w:val="000F775C"/>
    <w:rsid w:val="0010573A"/>
    <w:rsid w:val="00135131"/>
    <w:rsid w:val="00135395"/>
    <w:rsid w:val="00173AA9"/>
    <w:rsid w:val="00184AF2"/>
    <w:rsid w:val="001A7CAB"/>
    <w:rsid w:val="001B56F4"/>
    <w:rsid w:val="001B69B6"/>
    <w:rsid w:val="001B6D56"/>
    <w:rsid w:val="001D1ADC"/>
    <w:rsid w:val="001F2047"/>
    <w:rsid w:val="00220A85"/>
    <w:rsid w:val="002238BB"/>
    <w:rsid w:val="00225BED"/>
    <w:rsid w:val="002320EB"/>
    <w:rsid w:val="002A03D6"/>
    <w:rsid w:val="002D01D7"/>
    <w:rsid w:val="002F05A3"/>
    <w:rsid w:val="002F4C76"/>
    <w:rsid w:val="0030103B"/>
    <w:rsid w:val="003056F3"/>
    <w:rsid w:val="003126FC"/>
    <w:rsid w:val="00320779"/>
    <w:rsid w:val="00323CF3"/>
    <w:rsid w:val="0032533F"/>
    <w:rsid w:val="0037479E"/>
    <w:rsid w:val="003A1408"/>
    <w:rsid w:val="003B7F5C"/>
    <w:rsid w:val="003D0829"/>
    <w:rsid w:val="003E1A2E"/>
    <w:rsid w:val="003E1FD6"/>
    <w:rsid w:val="003E5841"/>
    <w:rsid w:val="003F1540"/>
    <w:rsid w:val="004148E0"/>
    <w:rsid w:val="004217FE"/>
    <w:rsid w:val="00440BFE"/>
    <w:rsid w:val="00451F45"/>
    <w:rsid w:val="00463FD5"/>
    <w:rsid w:val="00474AD0"/>
    <w:rsid w:val="00487AC5"/>
    <w:rsid w:val="00496F05"/>
    <w:rsid w:val="004C3E10"/>
    <w:rsid w:val="004F1265"/>
    <w:rsid w:val="00537950"/>
    <w:rsid w:val="00551D43"/>
    <w:rsid w:val="00566BA9"/>
    <w:rsid w:val="005709FF"/>
    <w:rsid w:val="00581EEE"/>
    <w:rsid w:val="005851E9"/>
    <w:rsid w:val="00591495"/>
    <w:rsid w:val="00594AEE"/>
    <w:rsid w:val="00597C06"/>
    <w:rsid w:val="005D031D"/>
    <w:rsid w:val="006264B7"/>
    <w:rsid w:val="00673A61"/>
    <w:rsid w:val="00677EDD"/>
    <w:rsid w:val="006964D9"/>
    <w:rsid w:val="006F37DA"/>
    <w:rsid w:val="007109A0"/>
    <w:rsid w:val="007123D7"/>
    <w:rsid w:val="00713B58"/>
    <w:rsid w:val="00751BF0"/>
    <w:rsid w:val="00764972"/>
    <w:rsid w:val="00771B0E"/>
    <w:rsid w:val="007A6F2C"/>
    <w:rsid w:val="007B3731"/>
    <w:rsid w:val="007C3C5A"/>
    <w:rsid w:val="007E2D1B"/>
    <w:rsid w:val="007E3E71"/>
    <w:rsid w:val="007F5C41"/>
    <w:rsid w:val="008241E1"/>
    <w:rsid w:val="00835818"/>
    <w:rsid w:val="00847A3C"/>
    <w:rsid w:val="008800B1"/>
    <w:rsid w:val="00893AEC"/>
    <w:rsid w:val="008C7175"/>
    <w:rsid w:val="00940D4A"/>
    <w:rsid w:val="00971DB4"/>
    <w:rsid w:val="0097394E"/>
    <w:rsid w:val="009C1470"/>
    <w:rsid w:val="009D0C0A"/>
    <w:rsid w:val="00A0127D"/>
    <w:rsid w:val="00A07F58"/>
    <w:rsid w:val="00A148B9"/>
    <w:rsid w:val="00A2187E"/>
    <w:rsid w:val="00A3605E"/>
    <w:rsid w:val="00A377C0"/>
    <w:rsid w:val="00A55C61"/>
    <w:rsid w:val="00A801F4"/>
    <w:rsid w:val="00AC12C1"/>
    <w:rsid w:val="00AC5F31"/>
    <w:rsid w:val="00AE1E59"/>
    <w:rsid w:val="00AF15ED"/>
    <w:rsid w:val="00B049DD"/>
    <w:rsid w:val="00B17D23"/>
    <w:rsid w:val="00B62F82"/>
    <w:rsid w:val="00B702EE"/>
    <w:rsid w:val="00B86511"/>
    <w:rsid w:val="00B86BA1"/>
    <w:rsid w:val="00B9399A"/>
    <w:rsid w:val="00BD1721"/>
    <w:rsid w:val="00BD4955"/>
    <w:rsid w:val="00BF3051"/>
    <w:rsid w:val="00C23636"/>
    <w:rsid w:val="00C553EF"/>
    <w:rsid w:val="00C641BD"/>
    <w:rsid w:val="00C91F4C"/>
    <w:rsid w:val="00C9428C"/>
    <w:rsid w:val="00CC6012"/>
    <w:rsid w:val="00CD7E4E"/>
    <w:rsid w:val="00CE4DFE"/>
    <w:rsid w:val="00CF0AA7"/>
    <w:rsid w:val="00D37ECF"/>
    <w:rsid w:val="00D64926"/>
    <w:rsid w:val="00D74987"/>
    <w:rsid w:val="00D812AD"/>
    <w:rsid w:val="00D8620A"/>
    <w:rsid w:val="00D90B2D"/>
    <w:rsid w:val="00DC64CD"/>
    <w:rsid w:val="00DC7EE1"/>
    <w:rsid w:val="00DD4AA2"/>
    <w:rsid w:val="00DD5A15"/>
    <w:rsid w:val="00E01819"/>
    <w:rsid w:val="00E039BF"/>
    <w:rsid w:val="00E323CD"/>
    <w:rsid w:val="00E8571A"/>
    <w:rsid w:val="00E94B12"/>
    <w:rsid w:val="00E97D79"/>
    <w:rsid w:val="00EF0339"/>
    <w:rsid w:val="00F137EB"/>
    <w:rsid w:val="00F2080B"/>
    <w:rsid w:val="00F24693"/>
    <w:rsid w:val="00F52502"/>
    <w:rsid w:val="00F55DE1"/>
    <w:rsid w:val="00FA2BB2"/>
    <w:rsid w:val="00FC450D"/>
    <w:rsid w:val="00FD081E"/>
    <w:rsid w:val="00FE100B"/>
    <w:rsid w:val="00FE4826"/>
    <w:rsid w:val="028D58A7"/>
    <w:rsid w:val="03043E77"/>
    <w:rsid w:val="07C71168"/>
    <w:rsid w:val="0F262ACD"/>
    <w:rsid w:val="15DA6FC6"/>
    <w:rsid w:val="18934E7A"/>
    <w:rsid w:val="1B167488"/>
    <w:rsid w:val="217D46AD"/>
    <w:rsid w:val="2CA61530"/>
    <w:rsid w:val="2E660FDE"/>
    <w:rsid w:val="36CF4000"/>
    <w:rsid w:val="398B5761"/>
    <w:rsid w:val="3A987BA2"/>
    <w:rsid w:val="3BFC0501"/>
    <w:rsid w:val="3DB3AD1C"/>
    <w:rsid w:val="3DF994F0"/>
    <w:rsid w:val="3F52287D"/>
    <w:rsid w:val="3F6C60D9"/>
    <w:rsid w:val="3F7E5324"/>
    <w:rsid w:val="3FC7824B"/>
    <w:rsid w:val="416B7C26"/>
    <w:rsid w:val="41C61B6B"/>
    <w:rsid w:val="44A75419"/>
    <w:rsid w:val="4A6F6D2D"/>
    <w:rsid w:val="5C2F64BB"/>
    <w:rsid w:val="609A4BD3"/>
    <w:rsid w:val="62882016"/>
    <w:rsid w:val="62F62474"/>
    <w:rsid w:val="637FD9A6"/>
    <w:rsid w:val="640815D9"/>
    <w:rsid w:val="65B31738"/>
    <w:rsid w:val="66B91727"/>
    <w:rsid w:val="6AF80B9B"/>
    <w:rsid w:val="6BAD2A66"/>
    <w:rsid w:val="6CDE3E9F"/>
    <w:rsid w:val="6EF74444"/>
    <w:rsid w:val="71125845"/>
    <w:rsid w:val="769D7F53"/>
    <w:rsid w:val="773A3B3B"/>
    <w:rsid w:val="77A24B7F"/>
    <w:rsid w:val="79A2386E"/>
    <w:rsid w:val="7A6FC344"/>
    <w:rsid w:val="7ABF6500"/>
    <w:rsid w:val="7DFC5D64"/>
    <w:rsid w:val="7DFD564E"/>
    <w:rsid w:val="7E3B0C41"/>
    <w:rsid w:val="7EBF6FCA"/>
    <w:rsid w:val="7F20194F"/>
    <w:rsid w:val="7F4A2182"/>
    <w:rsid w:val="7F531EB8"/>
    <w:rsid w:val="7F910F92"/>
    <w:rsid w:val="7FCE7931"/>
    <w:rsid w:val="7FCF03BB"/>
    <w:rsid w:val="9FBE4EB1"/>
    <w:rsid w:val="9FF354D6"/>
    <w:rsid w:val="AEFF2FC2"/>
    <w:rsid w:val="BFD3834D"/>
    <w:rsid w:val="D4836BBF"/>
    <w:rsid w:val="DFDF9D25"/>
    <w:rsid w:val="DFDFC2F3"/>
    <w:rsid w:val="EB6DF2B9"/>
    <w:rsid w:val="EBD7257E"/>
    <w:rsid w:val="EF4E1912"/>
    <w:rsid w:val="F1F7968D"/>
    <w:rsid w:val="F5FF7E47"/>
    <w:rsid w:val="FA7F0453"/>
    <w:rsid w:val="FAFE8F8C"/>
    <w:rsid w:val="FB616B9E"/>
    <w:rsid w:val="FD7B732B"/>
    <w:rsid w:val="FDE35284"/>
    <w:rsid w:val="FFFF2D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99"/>
    <w:pPr>
      <w:jc w:val="left"/>
    </w:pPr>
    <w:rPr>
      <w:rFonts w:ascii="Times New Roman" w:hAnsi="Times New Roman"/>
      <w:szCs w:val="24"/>
    </w:rPr>
  </w:style>
  <w:style w:type="paragraph" w:styleId="3">
    <w:name w:val="Balloon Text"/>
    <w:basedOn w:val="1"/>
    <w:link w:val="12"/>
    <w:qFormat/>
    <w:uiPriority w:val="99"/>
    <w:rPr>
      <w:rFonts w:ascii="Times New Roman" w:hAnsi="Times New Roman"/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annotation reference"/>
    <w:basedOn w:val="8"/>
    <w:qFormat/>
    <w:uiPriority w:val="99"/>
    <w:rPr>
      <w:rFonts w:cs="Times New Roman"/>
      <w:sz w:val="21"/>
      <w:szCs w:val="21"/>
    </w:rPr>
  </w:style>
  <w:style w:type="character" w:customStyle="1" w:styleId="11">
    <w:name w:val="批注文字 Char"/>
    <w:basedOn w:val="8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批注框文本 Char"/>
    <w:basedOn w:val="8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7">
    <w:name w:val="修订1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2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615</Words>
  <Characters>3506</Characters>
  <Lines>29</Lines>
  <Paragraphs>8</Paragraphs>
  <TotalTime>2</TotalTime>
  <ScaleCrop>false</ScaleCrop>
  <LinksUpToDate>false</LinksUpToDate>
  <CharactersWithSpaces>4113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2023-06-16T10:01:00Z</dcterms:created>
  <dc:creator>lenovo</dc:creator>
  <cp:lastModifiedBy>kylin</cp:lastModifiedBy>
  <cp:lastPrinted>2023-03-09T09:03:00Z</cp:lastPrinted>
  <dcterms:modified xsi:type="dcterms:W3CDTF">2025-10-10T08:43:08Z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05A3344A75BF4096A4DCE5DEC370004C</vt:lpwstr>
  </property>
</Properties>
</file>