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2024年外经贸发展专项资金支出方向绩效目标表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推进“消费促进年”举措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2024.1.1-12.31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1160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以“消费促进年”为主线，加大促消费力度，办好各类促消费活动，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打造市级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夜间消费聚集示范区，推动消费持续恢复和扩大，激发消费潜能。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微软雅黑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开展促消费活动场次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 w:eastAsia="zh-CN"/>
              </w:rPr>
              <w:t>50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场以上，场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微软雅黑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打造市级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夜间消费聚集示范区的数量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5家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，家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微软雅黑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社会消费品零售总额增速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  <w:lang w:val="en-US" w:eastAsia="zh-CN"/>
              </w:rPr>
              <w:t>7%，%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带动消费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Times New Roman" w:hAnsi="Times New Roman" w:eastAsia="仿宋_GB2312" w:cs="Times New Roman"/>
                <w:kern w:val="2"/>
                <w:sz w:val="22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恢复和扩大消费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夜间经济零售总额占比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占比进一步提升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90%以上，%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2024年外经贸发展专项资金支出方向绩效目标表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培育限额以上商贸流通企业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2024.1.1-12.31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加大市场主体培育，用好奖励激励，不断扩大我市限额以上商贸流通企业规模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eastAsia="仿宋_GB2312"/>
                <w:sz w:val="22"/>
                <w:lang w:eastAsia="zh-CN"/>
              </w:rPr>
              <w:t>限额以上商贸流通</w:t>
            </w:r>
            <w:r>
              <w:rPr>
                <w:rFonts w:hint="eastAsia" w:eastAsia="仿宋_GB2312"/>
                <w:sz w:val="22"/>
              </w:rPr>
              <w:t>企业新增数</w:t>
            </w:r>
            <w:r>
              <w:rPr>
                <w:rFonts w:hint="eastAsia" w:eastAsia="仿宋_GB2312"/>
                <w:sz w:val="22"/>
                <w:lang w:eastAsia="zh-CN"/>
              </w:rPr>
              <w:t>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sz w:val="22"/>
                <w:lang w:val="en-US" w:eastAsia="zh-CN"/>
              </w:rPr>
            </w:pPr>
            <w:r>
              <w:rPr>
                <w:rFonts w:hint="eastAsia" w:eastAsia="仿宋_GB2312" w:cs="Times New Roman"/>
                <w:sz w:val="22"/>
                <w:lang w:val="en-US" w:eastAsia="zh-CN"/>
              </w:rPr>
              <w:t>100家</w:t>
            </w:r>
            <w:r>
              <w:rPr>
                <w:rFonts w:hint="eastAsia" w:ascii="Times New Roman" w:hAnsi="Times New Roman" w:eastAsia="仿宋_GB2312" w:cs="Times New Roman"/>
                <w:sz w:val="22"/>
                <w:lang w:eastAsia="zh-CN"/>
              </w:rPr>
              <w:t>，家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限额以上商贸流通企业质量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规模不断扩大，企业质量进一步提升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90%以上，%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rPr>
          <w:rFonts w:hint="default"/>
          <w:lang w:val="en-US" w:eastAsia="zh-CN"/>
        </w:rPr>
      </w:pPr>
    </w:p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mY2FjMDMwMTZhODBiMDM4NDgwYWZlY2Y5ZTljOWMifQ=="/>
  </w:docVars>
  <w:rsids>
    <w:rsidRoot w:val="793449DB"/>
    <w:rsid w:val="006E683C"/>
    <w:rsid w:val="04BB7CF5"/>
    <w:rsid w:val="17E71A57"/>
    <w:rsid w:val="239125B1"/>
    <w:rsid w:val="2A5C5E72"/>
    <w:rsid w:val="2F312936"/>
    <w:rsid w:val="346F052E"/>
    <w:rsid w:val="353666B3"/>
    <w:rsid w:val="3A691A10"/>
    <w:rsid w:val="3DA7AD07"/>
    <w:rsid w:val="41356DB7"/>
    <w:rsid w:val="46AF4C2B"/>
    <w:rsid w:val="6AFD139A"/>
    <w:rsid w:val="71C67E3C"/>
    <w:rsid w:val="75CE1F56"/>
    <w:rsid w:val="793449DB"/>
    <w:rsid w:val="7CE4B045"/>
    <w:rsid w:val="7FF72AFC"/>
    <w:rsid w:val="BF65BF07"/>
    <w:rsid w:val="BFDD8B68"/>
    <w:rsid w:val="E75EFB4B"/>
    <w:rsid w:val="FD0B8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6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Administrator</cp:lastModifiedBy>
  <dcterms:modified xsi:type="dcterms:W3CDTF">2024-01-12T08:34:19Z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291468F4BDDC4996AE93D418C1FEE417</vt:lpwstr>
  </property>
</Properties>
</file>