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12AF3">
      <w:pPr>
        <w:shd w:val="clear" w:color="auto" w:fill="FFFFFF"/>
        <w:jc w:val="left"/>
        <w:textAlignment w:val="baseline"/>
        <w:rPr>
          <w:rFonts w:hint="eastAsia" w:ascii="黑体" w:hAnsi="黑体" w:eastAsia="黑体" w:cs="黑体"/>
          <w:sz w:val="32"/>
          <w:szCs w:val="32"/>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14:paraId="577F49C0">
      <w:pPr>
        <w:shd w:val="clear" w:color="auto" w:fill="FFFFFF"/>
        <w:wordWrap w:val="0"/>
        <w:adjustRightInd/>
        <w:snapToGrid/>
        <w:spacing w:before="100" w:beforeAutospacing="1" w:after="100" w:afterAutospacing="1" w:line="450" w:lineRule="atLeast"/>
        <w:jc w:val="center"/>
        <w:rPr>
          <w:rFonts w:ascii="仿宋" w:hAnsi="仿宋" w:eastAsia="仿宋" w:cs="宋体"/>
          <w:b/>
          <w:sz w:val="24"/>
          <w:szCs w:val="24"/>
        </w:rPr>
      </w:pPr>
      <w:r>
        <w:rPr>
          <w:rFonts w:ascii="仿宋" w:hAnsi="仿宋" w:eastAsia="仿宋" w:cs="宋体"/>
          <w:b/>
          <w:sz w:val="40"/>
          <w:szCs w:val="40"/>
        </w:rPr>
        <w:t>报名点设置及咨询电话</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2"/>
        <w:gridCol w:w="4464"/>
        <w:gridCol w:w="1294"/>
      </w:tblGrid>
      <w:tr w14:paraId="22DD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0D6E1E00">
            <w:pPr>
              <w:spacing w:line="460" w:lineRule="exact"/>
              <w:jc w:val="center"/>
              <w:rPr>
                <w:rFonts w:ascii="仿宋" w:hAnsi="仿宋" w:eastAsia="仿宋"/>
                <w:b/>
                <w:sz w:val="32"/>
                <w:szCs w:val="32"/>
              </w:rPr>
            </w:pPr>
            <w:r>
              <w:rPr>
                <w:rFonts w:hint="eastAsia" w:ascii="仿宋" w:hAnsi="仿宋" w:eastAsia="仿宋"/>
                <w:b/>
                <w:sz w:val="32"/>
                <w:szCs w:val="32"/>
              </w:rPr>
              <w:t>报名点</w:t>
            </w:r>
          </w:p>
        </w:tc>
        <w:tc>
          <w:tcPr>
            <w:tcW w:w="2463" w:type="pct"/>
            <w:noWrap w:val="0"/>
            <w:vAlign w:val="center"/>
          </w:tcPr>
          <w:p w14:paraId="6F3846F9">
            <w:pPr>
              <w:spacing w:line="460" w:lineRule="exact"/>
              <w:jc w:val="center"/>
              <w:rPr>
                <w:rFonts w:ascii="仿宋" w:hAnsi="仿宋" w:eastAsia="仿宋"/>
                <w:b/>
                <w:sz w:val="32"/>
                <w:szCs w:val="32"/>
              </w:rPr>
            </w:pPr>
            <w:r>
              <w:rPr>
                <w:rFonts w:hint="eastAsia" w:ascii="仿宋" w:hAnsi="仿宋" w:eastAsia="仿宋"/>
                <w:b/>
                <w:sz w:val="32"/>
                <w:szCs w:val="32"/>
                <w:lang w:eastAsia="zh-CN"/>
              </w:rPr>
              <w:t>地</w:t>
            </w:r>
            <w:r>
              <w:rPr>
                <w:rFonts w:hint="eastAsia" w:ascii="仿宋" w:hAnsi="仿宋" w:eastAsia="仿宋"/>
                <w:b/>
                <w:sz w:val="32"/>
                <w:szCs w:val="32"/>
                <w:lang w:val="en-US" w:eastAsia="zh-CN"/>
              </w:rPr>
              <w:t xml:space="preserve">  </w:t>
            </w:r>
            <w:r>
              <w:rPr>
                <w:rFonts w:hint="eastAsia" w:ascii="仿宋" w:hAnsi="仿宋" w:eastAsia="仿宋"/>
                <w:b/>
                <w:sz w:val="32"/>
                <w:szCs w:val="32"/>
                <w:lang w:eastAsia="zh-CN"/>
              </w:rPr>
              <w:t>址</w:t>
            </w:r>
          </w:p>
        </w:tc>
        <w:tc>
          <w:tcPr>
            <w:tcW w:w="714" w:type="pct"/>
            <w:noWrap w:val="0"/>
            <w:vAlign w:val="center"/>
          </w:tcPr>
          <w:p w14:paraId="50C313A0">
            <w:pPr>
              <w:spacing w:line="460" w:lineRule="exact"/>
              <w:jc w:val="center"/>
              <w:rPr>
                <w:rFonts w:ascii="仿宋" w:hAnsi="仿宋" w:eastAsia="仿宋"/>
                <w:b/>
                <w:sz w:val="32"/>
                <w:szCs w:val="32"/>
              </w:rPr>
            </w:pPr>
            <w:r>
              <w:rPr>
                <w:rFonts w:hint="eastAsia" w:ascii="仿宋" w:hAnsi="仿宋" w:eastAsia="仿宋"/>
                <w:b/>
                <w:sz w:val="24"/>
                <w:szCs w:val="24"/>
              </w:rPr>
              <w:t>咨询电话</w:t>
            </w:r>
          </w:p>
        </w:tc>
      </w:tr>
      <w:tr w14:paraId="5F4A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1AD59E0B">
            <w:pPr>
              <w:spacing w:line="460" w:lineRule="exact"/>
              <w:jc w:val="center"/>
              <w:rPr>
                <w:rFonts w:hint="eastAsia" w:ascii="仿宋" w:hAnsi="仿宋" w:eastAsia="仿宋"/>
                <w:sz w:val="24"/>
                <w:szCs w:val="24"/>
                <w:lang w:eastAsia="zh-CN"/>
              </w:rPr>
            </w:pPr>
            <w:r>
              <w:rPr>
                <w:rFonts w:hint="eastAsia" w:ascii="仿宋" w:hAnsi="仿宋" w:eastAsia="仿宋"/>
                <w:sz w:val="24"/>
                <w:szCs w:val="24"/>
              </w:rPr>
              <w:t>衡阳县卫健局</w:t>
            </w:r>
            <w:r>
              <w:rPr>
                <w:rFonts w:hint="eastAsia" w:ascii="仿宋" w:hAnsi="仿宋" w:eastAsia="仿宋"/>
                <w:sz w:val="24"/>
                <w:szCs w:val="24"/>
                <w:lang w:eastAsia="zh-CN"/>
              </w:rPr>
              <w:t>人事股</w:t>
            </w:r>
          </w:p>
        </w:tc>
        <w:tc>
          <w:tcPr>
            <w:tcW w:w="2463" w:type="pct"/>
            <w:noWrap w:val="0"/>
            <w:vAlign w:val="center"/>
          </w:tcPr>
          <w:p w14:paraId="190B3059">
            <w:pPr>
              <w:spacing w:line="460" w:lineRule="exact"/>
              <w:jc w:val="center"/>
              <w:rPr>
                <w:rFonts w:hint="eastAsia" w:ascii="仿宋" w:hAnsi="仿宋" w:eastAsia="仿宋"/>
                <w:sz w:val="24"/>
                <w:szCs w:val="24"/>
                <w:lang w:eastAsia="zh-CN"/>
              </w:rPr>
            </w:pPr>
            <w:r>
              <w:rPr>
                <w:rFonts w:hint="eastAsia" w:ascii="仿宋" w:hAnsi="仿宋" w:eastAsia="仿宋"/>
                <w:sz w:val="24"/>
                <w:szCs w:val="24"/>
              </w:rPr>
              <w:t>衡阳县卫健局四楼人事股</w:t>
            </w:r>
            <w:r>
              <w:rPr>
                <w:rFonts w:hint="eastAsia" w:ascii="仿宋" w:hAnsi="仿宋" w:eastAsia="仿宋"/>
                <w:sz w:val="24"/>
                <w:szCs w:val="24"/>
                <w:lang w:eastAsia="zh-CN"/>
              </w:rPr>
              <w:t>（二）</w:t>
            </w:r>
          </w:p>
        </w:tc>
        <w:tc>
          <w:tcPr>
            <w:tcW w:w="714" w:type="pct"/>
            <w:noWrap w:val="0"/>
            <w:vAlign w:val="center"/>
          </w:tcPr>
          <w:p w14:paraId="49538207">
            <w:pPr>
              <w:spacing w:line="460" w:lineRule="exact"/>
              <w:jc w:val="center"/>
              <w:rPr>
                <w:rFonts w:ascii="仿宋" w:hAnsi="仿宋" w:eastAsia="仿宋"/>
                <w:spacing w:val="-6"/>
                <w:kern w:val="2"/>
                <w:sz w:val="24"/>
                <w:szCs w:val="24"/>
                <w:lang w:val="en-US" w:eastAsia="zh-CN" w:bidi="ar-SA"/>
              </w:rPr>
            </w:pPr>
            <w:r>
              <w:rPr>
                <w:rFonts w:ascii="仿宋" w:hAnsi="仿宋" w:eastAsia="仿宋"/>
                <w:sz w:val="24"/>
                <w:szCs w:val="24"/>
              </w:rPr>
              <w:t>6838158</w:t>
            </w:r>
          </w:p>
        </w:tc>
      </w:tr>
      <w:tr w14:paraId="1860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15E20760">
            <w:pPr>
              <w:spacing w:line="460" w:lineRule="exact"/>
              <w:jc w:val="center"/>
              <w:rPr>
                <w:rFonts w:hint="eastAsia" w:ascii="仿宋" w:hAnsi="仿宋" w:eastAsia="仿宋"/>
                <w:sz w:val="24"/>
                <w:szCs w:val="24"/>
                <w:lang w:eastAsia="zh-CN"/>
              </w:rPr>
            </w:pPr>
            <w:r>
              <w:rPr>
                <w:rFonts w:hint="eastAsia" w:ascii="仿宋" w:hAnsi="仿宋" w:eastAsia="仿宋"/>
                <w:sz w:val="24"/>
                <w:szCs w:val="24"/>
              </w:rPr>
              <w:t>衡南县卫健局</w:t>
            </w:r>
            <w:r>
              <w:rPr>
                <w:rFonts w:hint="eastAsia" w:ascii="仿宋" w:hAnsi="仿宋" w:eastAsia="仿宋"/>
                <w:sz w:val="24"/>
                <w:szCs w:val="24"/>
                <w:lang w:eastAsia="zh-CN"/>
              </w:rPr>
              <w:t>人事股</w:t>
            </w:r>
          </w:p>
        </w:tc>
        <w:tc>
          <w:tcPr>
            <w:tcW w:w="2463" w:type="pct"/>
            <w:noWrap w:val="0"/>
            <w:vAlign w:val="center"/>
          </w:tcPr>
          <w:p w14:paraId="6FDB6CF3">
            <w:pPr>
              <w:spacing w:line="460" w:lineRule="exact"/>
              <w:jc w:val="center"/>
              <w:rPr>
                <w:rFonts w:ascii="仿宋" w:hAnsi="仿宋" w:eastAsia="仿宋"/>
                <w:sz w:val="24"/>
                <w:szCs w:val="24"/>
              </w:rPr>
            </w:pPr>
            <w:r>
              <w:rPr>
                <w:rFonts w:hint="eastAsia" w:ascii="仿宋" w:hAnsi="仿宋" w:eastAsia="仿宋"/>
                <w:sz w:val="24"/>
                <w:szCs w:val="24"/>
              </w:rPr>
              <w:t>衡南县卫健局</w:t>
            </w:r>
            <w:r>
              <w:rPr>
                <w:rFonts w:hint="eastAsia" w:ascii="仿宋" w:hAnsi="仿宋" w:eastAsia="仿宋"/>
                <w:sz w:val="24"/>
                <w:szCs w:val="24"/>
                <w:lang w:eastAsia="zh-CN"/>
              </w:rPr>
              <w:t>三楼</w:t>
            </w:r>
            <w:r>
              <w:rPr>
                <w:rFonts w:hint="eastAsia" w:ascii="仿宋" w:hAnsi="仿宋" w:eastAsia="仿宋"/>
                <w:sz w:val="24"/>
                <w:szCs w:val="24"/>
              </w:rPr>
              <w:t>305室</w:t>
            </w:r>
          </w:p>
        </w:tc>
        <w:tc>
          <w:tcPr>
            <w:tcW w:w="714" w:type="pct"/>
            <w:noWrap w:val="0"/>
            <w:vAlign w:val="center"/>
          </w:tcPr>
          <w:p w14:paraId="365DC0F2">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8552028</w:t>
            </w:r>
          </w:p>
        </w:tc>
      </w:tr>
      <w:tr w14:paraId="4C7F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5C14AB24">
            <w:pPr>
              <w:spacing w:line="460" w:lineRule="exact"/>
              <w:jc w:val="center"/>
              <w:rPr>
                <w:rFonts w:ascii="仿宋" w:hAnsi="仿宋" w:eastAsia="仿宋"/>
                <w:sz w:val="24"/>
                <w:szCs w:val="24"/>
              </w:rPr>
            </w:pPr>
            <w:r>
              <w:rPr>
                <w:rFonts w:hint="eastAsia" w:ascii="仿宋" w:hAnsi="仿宋" w:eastAsia="仿宋"/>
                <w:sz w:val="24"/>
                <w:szCs w:val="24"/>
              </w:rPr>
              <w:t>衡山县卫健局</w:t>
            </w:r>
            <w:r>
              <w:rPr>
                <w:rFonts w:hint="eastAsia" w:ascii="仿宋" w:hAnsi="仿宋" w:eastAsia="仿宋"/>
                <w:sz w:val="24"/>
                <w:szCs w:val="24"/>
                <w:lang w:eastAsia="zh-CN"/>
              </w:rPr>
              <w:t>人事股</w:t>
            </w:r>
          </w:p>
        </w:tc>
        <w:tc>
          <w:tcPr>
            <w:tcW w:w="2463" w:type="pct"/>
            <w:noWrap w:val="0"/>
            <w:vAlign w:val="center"/>
          </w:tcPr>
          <w:p w14:paraId="6491C5DA">
            <w:pPr>
              <w:spacing w:line="460" w:lineRule="exact"/>
              <w:jc w:val="center"/>
              <w:rPr>
                <w:rFonts w:ascii="仿宋" w:hAnsi="仿宋" w:eastAsia="仿宋"/>
                <w:sz w:val="24"/>
                <w:szCs w:val="24"/>
              </w:rPr>
            </w:pPr>
            <w:r>
              <w:rPr>
                <w:rFonts w:hint="eastAsia" w:ascii="仿宋" w:hAnsi="仿宋" w:eastAsia="仿宋"/>
                <w:sz w:val="24"/>
                <w:szCs w:val="24"/>
              </w:rPr>
              <w:t>衡山县卫健局</w:t>
            </w:r>
            <w:r>
              <w:rPr>
                <w:rFonts w:hint="eastAsia" w:ascii="仿宋" w:hAnsi="仿宋" w:eastAsia="仿宋"/>
                <w:sz w:val="24"/>
                <w:szCs w:val="24"/>
                <w:lang w:eastAsia="zh-CN"/>
              </w:rPr>
              <w:t>六楼</w:t>
            </w:r>
            <w:r>
              <w:rPr>
                <w:rFonts w:hint="eastAsia" w:ascii="仿宋" w:hAnsi="仿宋" w:eastAsia="仿宋"/>
                <w:sz w:val="24"/>
                <w:szCs w:val="24"/>
              </w:rPr>
              <w:t>604室</w:t>
            </w:r>
          </w:p>
        </w:tc>
        <w:tc>
          <w:tcPr>
            <w:tcW w:w="714" w:type="pct"/>
            <w:noWrap w:val="0"/>
            <w:vAlign w:val="center"/>
          </w:tcPr>
          <w:p w14:paraId="7D0C0364">
            <w:pPr>
              <w:spacing w:line="460" w:lineRule="exact"/>
              <w:jc w:val="center"/>
              <w:rPr>
                <w:rFonts w:ascii="仿宋" w:hAnsi="仿宋" w:eastAsia="仿宋"/>
                <w:spacing w:val="-6"/>
                <w:kern w:val="2"/>
                <w:sz w:val="24"/>
                <w:szCs w:val="24"/>
                <w:lang w:val="en-US" w:eastAsia="zh-CN" w:bidi="ar-SA"/>
              </w:rPr>
            </w:pPr>
            <w:r>
              <w:rPr>
                <w:rFonts w:hint="eastAsia" w:ascii="仿宋" w:hAnsi="仿宋" w:eastAsia="仿宋"/>
                <w:sz w:val="24"/>
                <w:szCs w:val="24"/>
              </w:rPr>
              <w:t>5810169</w:t>
            </w:r>
          </w:p>
        </w:tc>
      </w:tr>
      <w:tr w14:paraId="7467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225FD522">
            <w:pPr>
              <w:spacing w:line="460" w:lineRule="exact"/>
              <w:jc w:val="center"/>
              <w:rPr>
                <w:rFonts w:ascii="仿宋" w:hAnsi="仿宋" w:eastAsia="仿宋"/>
                <w:sz w:val="24"/>
                <w:szCs w:val="24"/>
              </w:rPr>
            </w:pPr>
            <w:r>
              <w:rPr>
                <w:rFonts w:hint="eastAsia" w:ascii="仿宋" w:hAnsi="仿宋" w:eastAsia="仿宋"/>
                <w:sz w:val="24"/>
                <w:szCs w:val="24"/>
              </w:rPr>
              <w:t>衡东县卫健局</w:t>
            </w:r>
            <w:r>
              <w:rPr>
                <w:rFonts w:hint="eastAsia" w:ascii="仿宋" w:hAnsi="仿宋" w:eastAsia="仿宋"/>
                <w:sz w:val="24"/>
                <w:szCs w:val="24"/>
                <w:lang w:eastAsia="zh-CN"/>
              </w:rPr>
              <w:t>人事股</w:t>
            </w:r>
          </w:p>
        </w:tc>
        <w:tc>
          <w:tcPr>
            <w:tcW w:w="2463" w:type="pct"/>
            <w:noWrap w:val="0"/>
            <w:vAlign w:val="center"/>
          </w:tcPr>
          <w:p w14:paraId="61D1610F">
            <w:pPr>
              <w:spacing w:line="460" w:lineRule="exact"/>
              <w:jc w:val="center"/>
              <w:rPr>
                <w:rFonts w:ascii="仿宋" w:hAnsi="仿宋" w:eastAsia="仿宋"/>
                <w:sz w:val="24"/>
                <w:szCs w:val="24"/>
              </w:rPr>
            </w:pPr>
            <w:r>
              <w:rPr>
                <w:rFonts w:hint="eastAsia" w:ascii="仿宋" w:hAnsi="仿宋" w:eastAsia="仿宋"/>
                <w:sz w:val="24"/>
                <w:szCs w:val="24"/>
                <w:lang w:eastAsia="zh-CN"/>
              </w:rPr>
              <w:t>衡东县</w:t>
            </w:r>
            <w:r>
              <w:rPr>
                <w:rFonts w:hint="eastAsia" w:ascii="仿宋" w:hAnsi="仿宋" w:eastAsia="仿宋"/>
                <w:sz w:val="24"/>
                <w:szCs w:val="24"/>
              </w:rPr>
              <w:t>卫健局</w:t>
            </w:r>
            <w:r>
              <w:rPr>
                <w:rFonts w:hint="eastAsia" w:ascii="仿宋" w:hAnsi="仿宋" w:eastAsia="仿宋"/>
                <w:sz w:val="24"/>
                <w:szCs w:val="24"/>
                <w:lang w:eastAsia="zh-CN"/>
              </w:rPr>
              <w:t>二楼</w:t>
            </w:r>
            <w:r>
              <w:rPr>
                <w:rFonts w:hint="eastAsia" w:ascii="仿宋" w:hAnsi="仿宋" w:eastAsia="仿宋"/>
                <w:sz w:val="24"/>
                <w:szCs w:val="24"/>
              </w:rPr>
              <w:t>211室</w:t>
            </w:r>
          </w:p>
        </w:tc>
        <w:tc>
          <w:tcPr>
            <w:tcW w:w="714" w:type="pct"/>
            <w:noWrap w:val="0"/>
            <w:vAlign w:val="center"/>
          </w:tcPr>
          <w:p w14:paraId="7B180A47">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5226539</w:t>
            </w:r>
          </w:p>
        </w:tc>
      </w:tr>
      <w:tr w14:paraId="2099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5E65715E">
            <w:pPr>
              <w:spacing w:line="460" w:lineRule="exact"/>
              <w:jc w:val="center"/>
              <w:rPr>
                <w:rFonts w:ascii="仿宋" w:hAnsi="仿宋" w:eastAsia="仿宋"/>
                <w:sz w:val="24"/>
                <w:szCs w:val="24"/>
              </w:rPr>
            </w:pPr>
            <w:r>
              <w:rPr>
                <w:rFonts w:hint="eastAsia" w:ascii="仿宋" w:hAnsi="仿宋" w:eastAsia="仿宋"/>
                <w:sz w:val="24"/>
                <w:szCs w:val="24"/>
              </w:rPr>
              <w:t>祁东县卫健局</w:t>
            </w:r>
            <w:r>
              <w:rPr>
                <w:rFonts w:hint="eastAsia" w:ascii="仿宋" w:hAnsi="仿宋" w:eastAsia="仿宋"/>
                <w:sz w:val="24"/>
                <w:szCs w:val="24"/>
                <w:lang w:eastAsia="zh-CN"/>
              </w:rPr>
              <w:t>人事股</w:t>
            </w:r>
          </w:p>
        </w:tc>
        <w:tc>
          <w:tcPr>
            <w:tcW w:w="2463" w:type="pct"/>
            <w:noWrap w:val="0"/>
            <w:vAlign w:val="center"/>
          </w:tcPr>
          <w:p w14:paraId="57EEE817">
            <w:pPr>
              <w:spacing w:line="460" w:lineRule="exact"/>
              <w:jc w:val="center"/>
              <w:rPr>
                <w:rFonts w:hint="default" w:ascii="仿宋" w:hAnsi="仿宋" w:eastAsia="仿宋"/>
                <w:sz w:val="24"/>
                <w:szCs w:val="24"/>
                <w:lang w:val="en-US" w:eastAsia="zh-CN"/>
              </w:rPr>
            </w:pPr>
            <w:r>
              <w:rPr>
                <w:rFonts w:hint="eastAsia" w:ascii="仿宋" w:hAnsi="仿宋" w:eastAsia="仿宋"/>
                <w:sz w:val="24"/>
                <w:szCs w:val="24"/>
                <w:lang w:eastAsia="zh-CN"/>
              </w:rPr>
              <w:t>祁东县卫健局六楼602</w:t>
            </w:r>
            <w:r>
              <w:rPr>
                <w:rFonts w:hint="eastAsia" w:ascii="仿宋" w:hAnsi="仿宋" w:eastAsia="仿宋"/>
                <w:sz w:val="24"/>
                <w:szCs w:val="24"/>
                <w:lang w:val="en-US" w:eastAsia="zh-CN"/>
              </w:rPr>
              <w:t>室</w:t>
            </w:r>
          </w:p>
        </w:tc>
        <w:tc>
          <w:tcPr>
            <w:tcW w:w="714" w:type="pct"/>
            <w:noWrap w:val="0"/>
            <w:vAlign w:val="center"/>
          </w:tcPr>
          <w:p w14:paraId="797C58A4">
            <w:pPr>
              <w:spacing w:line="460" w:lineRule="exact"/>
              <w:jc w:val="center"/>
              <w:rPr>
                <w:rFonts w:ascii="仿宋" w:hAnsi="仿宋" w:eastAsia="仿宋"/>
                <w:spacing w:val="-6"/>
                <w:kern w:val="2"/>
                <w:sz w:val="24"/>
                <w:szCs w:val="24"/>
                <w:lang w:val="en-US" w:eastAsia="zh-CN" w:bidi="ar-SA"/>
              </w:rPr>
            </w:pPr>
            <w:r>
              <w:rPr>
                <w:rFonts w:hint="eastAsia" w:ascii="仿宋" w:hAnsi="仿宋" w:eastAsia="仿宋"/>
                <w:sz w:val="24"/>
                <w:szCs w:val="24"/>
              </w:rPr>
              <w:t>6279329</w:t>
            </w:r>
          </w:p>
        </w:tc>
      </w:tr>
      <w:tr w14:paraId="1FCD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05FC1E02">
            <w:pPr>
              <w:spacing w:line="460" w:lineRule="exact"/>
              <w:jc w:val="center"/>
              <w:rPr>
                <w:rFonts w:ascii="仿宋" w:hAnsi="仿宋" w:eastAsia="仿宋"/>
                <w:sz w:val="24"/>
                <w:szCs w:val="24"/>
              </w:rPr>
            </w:pPr>
            <w:r>
              <w:rPr>
                <w:rFonts w:hint="eastAsia" w:ascii="仿宋" w:hAnsi="仿宋" w:eastAsia="仿宋"/>
                <w:sz w:val="24"/>
                <w:szCs w:val="24"/>
              </w:rPr>
              <w:t>常宁市卫健局</w:t>
            </w:r>
            <w:r>
              <w:rPr>
                <w:rFonts w:hint="eastAsia" w:ascii="仿宋" w:hAnsi="仿宋" w:eastAsia="仿宋"/>
                <w:sz w:val="24"/>
                <w:szCs w:val="24"/>
                <w:lang w:eastAsia="zh-CN"/>
              </w:rPr>
              <w:t>人事股</w:t>
            </w:r>
          </w:p>
        </w:tc>
        <w:tc>
          <w:tcPr>
            <w:tcW w:w="2463" w:type="pct"/>
            <w:noWrap w:val="0"/>
            <w:vAlign w:val="center"/>
          </w:tcPr>
          <w:p w14:paraId="570C1A59">
            <w:pPr>
              <w:spacing w:line="460" w:lineRule="exact"/>
              <w:jc w:val="center"/>
              <w:rPr>
                <w:rFonts w:ascii="仿宋" w:hAnsi="仿宋" w:eastAsia="仿宋"/>
                <w:sz w:val="24"/>
                <w:szCs w:val="24"/>
              </w:rPr>
            </w:pPr>
            <w:r>
              <w:rPr>
                <w:rFonts w:hint="eastAsia" w:ascii="仿宋" w:hAnsi="仿宋" w:eastAsia="仿宋"/>
                <w:sz w:val="24"/>
                <w:szCs w:val="24"/>
              </w:rPr>
              <w:t>常宁市卫健局三楼3307室</w:t>
            </w:r>
          </w:p>
        </w:tc>
        <w:tc>
          <w:tcPr>
            <w:tcW w:w="714" w:type="pct"/>
            <w:noWrap w:val="0"/>
            <w:vAlign w:val="center"/>
          </w:tcPr>
          <w:p w14:paraId="0E46AEE5">
            <w:pPr>
              <w:spacing w:line="460" w:lineRule="exact"/>
              <w:jc w:val="center"/>
              <w:rPr>
                <w:rFonts w:ascii="仿宋" w:hAnsi="仿宋" w:eastAsia="仿宋"/>
                <w:spacing w:val="-6"/>
                <w:kern w:val="2"/>
                <w:sz w:val="24"/>
                <w:szCs w:val="24"/>
                <w:lang w:val="en-US" w:eastAsia="zh-CN" w:bidi="ar-SA"/>
              </w:rPr>
            </w:pPr>
            <w:r>
              <w:rPr>
                <w:rFonts w:hint="eastAsia" w:ascii="仿宋" w:hAnsi="仿宋" w:eastAsia="仿宋"/>
                <w:sz w:val="24"/>
                <w:szCs w:val="24"/>
              </w:rPr>
              <w:t>7398552</w:t>
            </w:r>
          </w:p>
        </w:tc>
      </w:tr>
      <w:tr w14:paraId="4EC0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79C3958C">
            <w:pPr>
              <w:spacing w:line="460" w:lineRule="exact"/>
              <w:jc w:val="center"/>
              <w:rPr>
                <w:rFonts w:ascii="仿宋" w:hAnsi="仿宋" w:eastAsia="仿宋"/>
                <w:sz w:val="24"/>
                <w:szCs w:val="24"/>
              </w:rPr>
            </w:pPr>
            <w:r>
              <w:rPr>
                <w:rFonts w:hint="eastAsia" w:ascii="仿宋" w:hAnsi="仿宋" w:eastAsia="仿宋"/>
                <w:sz w:val="24"/>
                <w:szCs w:val="24"/>
              </w:rPr>
              <w:t>耒阳市卫健局</w:t>
            </w:r>
            <w:r>
              <w:rPr>
                <w:rFonts w:hint="eastAsia" w:ascii="仿宋" w:hAnsi="仿宋" w:eastAsia="仿宋"/>
                <w:sz w:val="24"/>
                <w:szCs w:val="24"/>
                <w:lang w:eastAsia="zh-CN"/>
              </w:rPr>
              <w:t>人事股</w:t>
            </w:r>
          </w:p>
        </w:tc>
        <w:tc>
          <w:tcPr>
            <w:tcW w:w="2463" w:type="pct"/>
            <w:noWrap w:val="0"/>
            <w:vAlign w:val="center"/>
          </w:tcPr>
          <w:p w14:paraId="65F672F8">
            <w:pPr>
              <w:spacing w:line="460" w:lineRule="exact"/>
              <w:jc w:val="center"/>
              <w:rPr>
                <w:rFonts w:ascii="仿宋" w:hAnsi="仿宋" w:eastAsia="仿宋"/>
                <w:sz w:val="24"/>
                <w:szCs w:val="24"/>
              </w:rPr>
            </w:pPr>
            <w:r>
              <w:rPr>
                <w:rFonts w:hint="eastAsia" w:ascii="仿宋" w:hAnsi="仿宋" w:eastAsia="仿宋"/>
                <w:sz w:val="24"/>
                <w:szCs w:val="24"/>
              </w:rPr>
              <w:t>耒阳市卫健局一楼101室</w:t>
            </w:r>
          </w:p>
        </w:tc>
        <w:tc>
          <w:tcPr>
            <w:tcW w:w="714" w:type="pct"/>
            <w:noWrap w:val="0"/>
            <w:vAlign w:val="center"/>
          </w:tcPr>
          <w:p w14:paraId="74BF54A6">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4341883</w:t>
            </w:r>
          </w:p>
        </w:tc>
      </w:tr>
      <w:tr w14:paraId="7569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57C39506">
            <w:pPr>
              <w:spacing w:line="460" w:lineRule="exact"/>
              <w:jc w:val="center"/>
              <w:rPr>
                <w:rFonts w:ascii="仿宋" w:hAnsi="仿宋" w:eastAsia="仿宋"/>
                <w:sz w:val="24"/>
                <w:szCs w:val="24"/>
              </w:rPr>
            </w:pPr>
            <w:r>
              <w:rPr>
                <w:rFonts w:hint="eastAsia" w:ascii="仿宋" w:hAnsi="仿宋" w:eastAsia="仿宋"/>
                <w:sz w:val="24"/>
                <w:szCs w:val="24"/>
              </w:rPr>
              <w:t>石鼓区卫健局</w:t>
            </w:r>
            <w:r>
              <w:rPr>
                <w:rFonts w:hint="eastAsia" w:ascii="仿宋" w:hAnsi="仿宋" w:eastAsia="仿宋"/>
                <w:sz w:val="24"/>
                <w:szCs w:val="24"/>
                <w:lang w:eastAsia="zh-CN"/>
              </w:rPr>
              <w:t>人事股</w:t>
            </w:r>
          </w:p>
        </w:tc>
        <w:tc>
          <w:tcPr>
            <w:tcW w:w="2463" w:type="pct"/>
            <w:noWrap w:val="0"/>
            <w:vAlign w:val="center"/>
          </w:tcPr>
          <w:p w14:paraId="1ECFC02B">
            <w:pPr>
              <w:spacing w:line="460" w:lineRule="exact"/>
              <w:jc w:val="center"/>
              <w:rPr>
                <w:rFonts w:ascii="仿宋" w:hAnsi="仿宋" w:eastAsia="仿宋"/>
                <w:sz w:val="24"/>
                <w:szCs w:val="24"/>
              </w:rPr>
            </w:pPr>
            <w:r>
              <w:rPr>
                <w:rFonts w:hint="eastAsia" w:ascii="仿宋" w:hAnsi="仿宋" w:eastAsia="仿宋"/>
                <w:sz w:val="24"/>
                <w:szCs w:val="24"/>
              </w:rPr>
              <w:t>衡阳市石鼓区政务中心B6号卫健窗口</w:t>
            </w:r>
          </w:p>
        </w:tc>
        <w:tc>
          <w:tcPr>
            <w:tcW w:w="714" w:type="pct"/>
            <w:noWrap w:val="0"/>
            <w:vAlign w:val="center"/>
          </w:tcPr>
          <w:p w14:paraId="17C52980">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8177</w:t>
            </w:r>
            <w:r>
              <w:rPr>
                <w:rFonts w:hint="eastAsia" w:ascii="仿宋" w:hAnsi="仿宋" w:eastAsia="仿宋"/>
                <w:sz w:val="24"/>
                <w:szCs w:val="24"/>
                <w:lang w:val="en-US" w:eastAsia="zh-CN"/>
              </w:rPr>
              <w:t>958</w:t>
            </w:r>
          </w:p>
        </w:tc>
      </w:tr>
      <w:tr w14:paraId="61D0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3C49AECA">
            <w:pPr>
              <w:spacing w:line="460" w:lineRule="exact"/>
              <w:jc w:val="center"/>
              <w:rPr>
                <w:rFonts w:ascii="仿宋" w:hAnsi="仿宋" w:eastAsia="仿宋"/>
                <w:sz w:val="24"/>
                <w:szCs w:val="24"/>
              </w:rPr>
            </w:pPr>
            <w:r>
              <w:rPr>
                <w:rFonts w:hint="eastAsia" w:ascii="仿宋" w:hAnsi="仿宋" w:eastAsia="仿宋"/>
                <w:sz w:val="24"/>
                <w:szCs w:val="24"/>
              </w:rPr>
              <w:t>蒸湘区卫健局</w:t>
            </w:r>
            <w:r>
              <w:rPr>
                <w:rFonts w:hint="eastAsia" w:ascii="仿宋" w:hAnsi="仿宋" w:eastAsia="仿宋"/>
                <w:sz w:val="24"/>
                <w:szCs w:val="24"/>
                <w:lang w:eastAsia="zh-CN"/>
              </w:rPr>
              <w:t>人事股</w:t>
            </w:r>
          </w:p>
        </w:tc>
        <w:tc>
          <w:tcPr>
            <w:tcW w:w="2463" w:type="pct"/>
            <w:noWrap w:val="0"/>
            <w:vAlign w:val="center"/>
          </w:tcPr>
          <w:p w14:paraId="6C27B4E5">
            <w:pPr>
              <w:spacing w:line="460" w:lineRule="exact"/>
              <w:jc w:val="center"/>
              <w:rPr>
                <w:rFonts w:ascii="仿宋" w:hAnsi="仿宋" w:eastAsia="仿宋"/>
                <w:sz w:val="24"/>
                <w:szCs w:val="24"/>
              </w:rPr>
            </w:pPr>
            <w:r>
              <w:rPr>
                <w:rFonts w:hint="eastAsia" w:ascii="仿宋" w:hAnsi="仿宋" w:eastAsia="仿宋"/>
                <w:sz w:val="24"/>
                <w:szCs w:val="24"/>
              </w:rPr>
              <w:t>蒸湘区政府一楼蒸湘区卫健局108室</w:t>
            </w:r>
          </w:p>
        </w:tc>
        <w:tc>
          <w:tcPr>
            <w:tcW w:w="714" w:type="pct"/>
            <w:noWrap w:val="0"/>
            <w:vAlign w:val="center"/>
          </w:tcPr>
          <w:p w14:paraId="6A8C8BF3">
            <w:pPr>
              <w:spacing w:line="460" w:lineRule="exact"/>
              <w:jc w:val="center"/>
              <w:rPr>
                <w:rFonts w:hint="eastAsia" w:ascii="仿宋" w:hAnsi="仿宋" w:eastAsia="仿宋"/>
                <w:spacing w:val="-6"/>
                <w:kern w:val="2"/>
                <w:sz w:val="24"/>
                <w:szCs w:val="24"/>
                <w:lang w:val="en-US" w:eastAsia="zh-CN" w:bidi="ar-SA"/>
              </w:rPr>
            </w:pPr>
            <w:r>
              <w:rPr>
                <w:rFonts w:hint="eastAsia" w:ascii="仿宋" w:hAnsi="仿宋" w:eastAsia="仿宋"/>
                <w:sz w:val="24"/>
                <w:szCs w:val="24"/>
              </w:rPr>
              <w:t>8827379</w:t>
            </w:r>
          </w:p>
        </w:tc>
      </w:tr>
      <w:tr w14:paraId="40C1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3F0607E2">
            <w:pPr>
              <w:spacing w:line="460" w:lineRule="exact"/>
              <w:jc w:val="center"/>
              <w:rPr>
                <w:rFonts w:ascii="仿宋" w:hAnsi="仿宋" w:eastAsia="仿宋"/>
                <w:sz w:val="24"/>
                <w:szCs w:val="24"/>
              </w:rPr>
            </w:pPr>
            <w:r>
              <w:rPr>
                <w:rFonts w:hint="eastAsia" w:ascii="仿宋" w:hAnsi="仿宋" w:eastAsia="仿宋"/>
                <w:sz w:val="24"/>
                <w:szCs w:val="24"/>
              </w:rPr>
              <w:t>珠晖区卫健局</w:t>
            </w:r>
            <w:r>
              <w:rPr>
                <w:rFonts w:hint="eastAsia" w:ascii="仿宋" w:hAnsi="仿宋" w:eastAsia="仿宋"/>
                <w:sz w:val="24"/>
                <w:szCs w:val="24"/>
                <w:lang w:eastAsia="zh-CN"/>
              </w:rPr>
              <w:t>人事股</w:t>
            </w:r>
          </w:p>
        </w:tc>
        <w:tc>
          <w:tcPr>
            <w:tcW w:w="2463" w:type="pct"/>
            <w:noWrap w:val="0"/>
            <w:vAlign w:val="center"/>
          </w:tcPr>
          <w:p w14:paraId="109569C1">
            <w:pPr>
              <w:spacing w:line="460" w:lineRule="exact"/>
              <w:jc w:val="center"/>
              <w:rPr>
                <w:rFonts w:ascii="仿宋" w:hAnsi="仿宋" w:eastAsia="仿宋"/>
                <w:sz w:val="24"/>
                <w:szCs w:val="24"/>
              </w:rPr>
            </w:pPr>
            <w:r>
              <w:rPr>
                <w:rFonts w:hint="eastAsia" w:ascii="仿宋" w:hAnsi="仿宋" w:eastAsia="仿宋"/>
                <w:sz w:val="24"/>
                <w:szCs w:val="24"/>
              </w:rPr>
              <w:t>珠晖区安居里245号卫健局302办公室</w:t>
            </w:r>
          </w:p>
        </w:tc>
        <w:tc>
          <w:tcPr>
            <w:tcW w:w="714" w:type="pct"/>
            <w:noWrap w:val="0"/>
            <w:vAlign w:val="center"/>
          </w:tcPr>
          <w:p w14:paraId="75386012">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lang w:val="en-US" w:eastAsia="zh-CN"/>
              </w:rPr>
              <w:t>8309560</w:t>
            </w:r>
          </w:p>
        </w:tc>
      </w:tr>
      <w:tr w14:paraId="570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62A88E6E">
            <w:pPr>
              <w:spacing w:line="460" w:lineRule="exact"/>
              <w:jc w:val="center"/>
              <w:rPr>
                <w:rFonts w:ascii="仿宋" w:hAnsi="仿宋" w:eastAsia="仿宋"/>
                <w:sz w:val="24"/>
                <w:szCs w:val="24"/>
              </w:rPr>
            </w:pPr>
            <w:r>
              <w:rPr>
                <w:rFonts w:hint="eastAsia" w:ascii="仿宋" w:hAnsi="仿宋" w:eastAsia="仿宋"/>
                <w:sz w:val="24"/>
                <w:szCs w:val="24"/>
              </w:rPr>
              <w:t>雁峰区卫健局</w:t>
            </w:r>
            <w:r>
              <w:rPr>
                <w:rFonts w:hint="eastAsia" w:ascii="仿宋" w:hAnsi="仿宋" w:eastAsia="仿宋"/>
                <w:sz w:val="24"/>
                <w:szCs w:val="24"/>
                <w:lang w:eastAsia="zh-CN"/>
              </w:rPr>
              <w:t>人事股</w:t>
            </w:r>
          </w:p>
        </w:tc>
        <w:tc>
          <w:tcPr>
            <w:tcW w:w="2463" w:type="pct"/>
            <w:noWrap w:val="0"/>
            <w:vAlign w:val="center"/>
          </w:tcPr>
          <w:p w14:paraId="5841EB5E">
            <w:pPr>
              <w:spacing w:line="460" w:lineRule="exact"/>
              <w:jc w:val="center"/>
              <w:rPr>
                <w:rFonts w:ascii="仿宋" w:hAnsi="仿宋" w:eastAsia="仿宋"/>
                <w:sz w:val="24"/>
                <w:szCs w:val="24"/>
              </w:rPr>
            </w:pPr>
            <w:r>
              <w:rPr>
                <w:rFonts w:hint="eastAsia" w:ascii="仿宋" w:hAnsi="仿宋" w:eastAsia="仿宋"/>
                <w:sz w:val="24"/>
                <w:szCs w:val="24"/>
              </w:rPr>
              <w:t>雁峰区</w:t>
            </w:r>
            <w:r>
              <w:rPr>
                <w:rFonts w:hint="eastAsia" w:ascii="仿宋" w:hAnsi="仿宋" w:eastAsia="仿宋"/>
                <w:sz w:val="24"/>
                <w:szCs w:val="24"/>
                <w:lang w:eastAsia="zh-CN"/>
              </w:rPr>
              <w:t>政府</w:t>
            </w:r>
            <w:r>
              <w:rPr>
                <w:rFonts w:hint="eastAsia" w:ascii="仿宋" w:hAnsi="仿宋" w:eastAsia="仿宋"/>
                <w:sz w:val="24"/>
                <w:szCs w:val="24"/>
              </w:rPr>
              <w:t>蒸湘南路133号北724室</w:t>
            </w:r>
          </w:p>
        </w:tc>
        <w:tc>
          <w:tcPr>
            <w:tcW w:w="714" w:type="pct"/>
            <w:noWrap w:val="0"/>
            <w:vAlign w:val="center"/>
          </w:tcPr>
          <w:p w14:paraId="6047BA15">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8223390</w:t>
            </w:r>
          </w:p>
        </w:tc>
      </w:tr>
      <w:tr w14:paraId="26D1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6C4ABDE1">
            <w:pPr>
              <w:spacing w:line="460" w:lineRule="exact"/>
              <w:jc w:val="center"/>
              <w:rPr>
                <w:rFonts w:ascii="仿宋" w:hAnsi="仿宋" w:eastAsia="仿宋"/>
                <w:sz w:val="24"/>
                <w:szCs w:val="24"/>
              </w:rPr>
            </w:pPr>
            <w:r>
              <w:rPr>
                <w:rFonts w:hint="eastAsia" w:ascii="仿宋" w:hAnsi="仿宋" w:eastAsia="仿宋"/>
                <w:sz w:val="24"/>
                <w:szCs w:val="24"/>
              </w:rPr>
              <w:t>南岳区卫健局</w:t>
            </w:r>
            <w:r>
              <w:rPr>
                <w:rFonts w:hint="eastAsia" w:ascii="仿宋" w:hAnsi="仿宋" w:eastAsia="仿宋"/>
                <w:sz w:val="24"/>
                <w:szCs w:val="24"/>
                <w:lang w:eastAsia="zh-CN"/>
              </w:rPr>
              <w:t>人事股</w:t>
            </w:r>
          </w:p>
        </w:tc>
        <w:tc>
          <w:tcPr>
            <w:tcW w:w="2463" w:type="pct"/>
            <w:noWrap w:val="0"/>
            <w:vAlign w:val="center"/>
          </w:tcPr>
          <w:p w14:paraId="312C6EA8">
            <w:pPr>
              <w:spacing w:line="460" w:lineRule="exact"/>
              <w:jc w:val="center"/>
              <w:rPr>
                <w:rFonts w:ascii="仿宋" w:hAnsi="仿宋" w:eastAsia="仿宋"/>
                <w:sz w:val="24"/>
                <w:szCs w:val="24"/>
              </w:rPr>
            </w:pPr>
            <w:r>
              <w:rPr>
                <w:rFonts w:hint="eastAsia" w:ascii="仿宋" w:hAnsi="仿宋" w:eastAsia="仿宋"/>
                <w:sz w:val="24"/>
                <w:szCs w:val="24"/>
              </w:rPr>
              <w:t>南岳区卫生健康局</w:t>
            </w:r>
            <w:r>
              <w:rPr>
                <w:rFonts w:hint="eastAsia" w:ascii="仿宋" w:hAnsi="仿宋" w:eastAsia="仿宋"/>
                <w:sz w:val="24"/>
                <w:szCs w:val="24"/>
                <w:lang w:val="en-US" w:eastAsia="zh-CN"/>
              </w:rPr>
              <w:t>三</w:t>
            </w:r>
            <w:r>
              <w:rPr>
                <w:rFonts w:hint="eastAsia" w:ascii="仿宋" w:hAnsi="仿宋" w:eastAsia="仿宋"/>
                <w:sz w:val="24"/>
                <w:szCs w:val="24"/>
                <w:lang w:eastAsia="zh-CN"/>
              </w:rPr>
              <w:t>楼</w:t>
            </w:r>
            <w:r>
              <w:rPr>
                <w:rFonts w:hint="eastAsia" w:ascii="仿宋" w:hAnsi="仿宋" w:eastAsia="仿宋"/>
                <w:sz w:val="24"/>
                <w:szCs w:val="24"/>
                <w:lang w:val="en-US" w:eastAsia="zh-CN"/>
              </w:rPr>
              <w:t>302</w:t>
            </w:r>
            <w:r>
              <w:rPr>
                <w:rFonts w:hint="eastAsia" w:ascii="仿宋" w:hAnsi="仿宋" w:eastAsia="仿宋"/>
                <w:sz w:val="24"/>
                <w:szCs w:val="24"/>
              </w:rPr>
              <w:t>室</w:t>
            </w:r>
          </w:p>
        </w:tc>
        <w:tc>
          <w:tcPr>
            <w:tcW w:w="714" w:type="pct"/>
            <w:noWrap w:val="0"/>
            <w:vAlign w:val="center"/>
          </w:tcPr>
          <w:p w14:paraId="7E01FEAD">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5</w:t>
            </w:r>
            <w:r>
              <w:rPr>
                <w:rFonts w:hint="eastAsia" w:ascii="仿宋" w:hAnsi="仿宋" w:eastAsia="仿宋"/>
                <w:sz w:val="24"/>
                <w:szCs w:val="24"/>
                <w:lang w:val="en-US" w:eastAsia="zh-CN"/>
              </w:rPr>
              <w:t>676579</w:t>
            </w:r>
          </w:p>
        </w:tc>
      </w:tr>
    </w:tbl>
    <w:p w14:paraId="6E4F9C8F">
      <w:pPr>
        <w:shd w:val="clear" w:color="auto" w:fill="FFFFFF"/>
        <w:adjustRightInd/>
        <w:snapToGrid/>
        <w:spacing w:before="100" w:beforeAutospacing="1" w:after="100" w:afterAutospacing="1" w:line="320" w:lineRule="exact"/>
        <w:rPr>
          <w:rFonts w:ascii="宋体" w:hAnsi="宋体" w:eastAsia="宋体" w:cs="宋体"/>
          <w:b/>
          <w:sz w:val="30"/>
          <w:szCs w:val="30"/>
        </w:rPr>
      </w:pPr>
      <w:r>
        <w:rPr>
          <w:rFonts w:hint="eastAsia" w:ascii="宋体" w:hAnsi="宋体" w:eastAsia="宋体" w:cs="宋体"/>
          <w:b/>
          <w:sz w:val="30"/>
          <w:szCs w:val="30"/>
        </w:rPr>
        <w:t>说明：</w:t>
      </w:r>
    </w:p>
    <w:p w14:paraId="765C19F2">
      <w:pPr>
        <w:numPr>
          <w:ilvl w:val="0"/>
          <w:numId w:val="1"/>
        </w:numPr>
        <w:shd w:val="clear" w:color="auto" w:fill="FFFFFF"/>
        <w:adjustRightInd/>
        <w:snapToGrid/>
        <w:spacing w:before="100" w:beforeAutospacing="1" w:after="100" w:afterAutospacing="1" w:line="320" w:lineRule="exact"/>
        <w:ind w:left="314" w:leftChars="100"/>
        <w:rPr>
          <w:rFonts w:hint="eastAsia" w:ascii="宋体" w:hAnsi="宋体" w:eastAsia="宋体" w:cs="宋体"/>
          <w:sz w:val="24"/>
          <w:szCs w:val="24"/>
          <w:lang w:eastAsia="zh-CN"/>
        </w:rPr>
      </w:pPr>
      <w:r>
        <w:rPr>
          <w:rFonts w:hint="eastAsia" w:ascii="宋体" w:hAnsi="宋体" w:eastAsia="宋体" w:cs="宋体"/>
          <w:sz w:val="24"/>
          <w:szCs w:val="24"/>
        </w:rPr>
        <w:t>衡阳考点办公室设衡阳市卫健委考试</w:t>
      </w:r>
      <w:r>
        <w:rPr>
          <w:rFonts w:hint="eastAsia" w:ascii="宋体" w:hAnsi="宋体" w:eastAsia="宋体" w:cs="宋体"/>
          <w:sz w:val="24"/>
          <w:szCs w:val="24"/>
          <w:lang w:eastAsia="zh-CN"/>
        </w:rPr>
        <w:t>服务</w:t>
      </w:r>
      <w:r>
        <w:rPr>
          <w:rFonts w:hint="eastAsia" w:ascii="宋体" w:hAnsi="宋体" w:eastAsia="宋体" w:cs="宋体"/>
          <w:sz w:val="24"/>
          <w:szCs w:val="24"/>
        </w:rPr>
        <w:t>中心（咨询电话：0734-</w:t>
      </w:r>
      <w:r>
        <w:rPr>
          <w:rFonts w:ascii="宋体" w:hAnsi="宋体" w:eastAsia="宋体" w:cs="宋体"/>
          <w:sz w:val="24"/>
          <w:szCs w:val="24"/>
        </w:rPr>
        <w:t>8173478</w:t>
      </w:r>
      <w:r>
        <w:rPr>
          <w:rFonts w:hint="eastAsia" w:ascii="宋体" w:hAnsi="宋体" w:eastAsia="宋体" w:cs="宋体"/>
          <w:sz w:val="24"/>
          <w:szCs w:val="24"/>
        </w:rPr>
        <w:t>）</w:t>
      </w:r>
      <w:r>
        <w:rPr>
          <w:rFonts w:hint="eastAsia" w:ascii="宋体" w:hAnsi="宋体" w:eastAsia="宋体" w:cs="宋体"/>
          <w:sz w:val="24"/>
          <w:szCs w:val="24"/>
          <w:lang w:eastAsia="zh-CN"/>
        </w:rPr>
        <w:t>。</w:t>
      </w:r>
    </w:p>
    <w:p w14:paraId="724CFAEC">
      <w:pPr>
        <w:numPr>
          <w:ilvl w:val="0"/>
          <w:numId w:val="1"/>
        </w:numPr>
        <w:shd w:val="clear" w:color="auto" w:fill="FFFFFF"/>
        <w:adjustRightInd/>
        <w:snapToGrid/>
        <w:spacing w:before="100" w:beforeAutospacing="1" w:after="100" w:afterAutospacing="1" w:line="320" w:lineRule="exact"/>
        <w:ind w:left="314" w:left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各市直及驻衡部省属各医疗卫生单位的考生由医院人事科收集本院考生报考资料，统一送至所属辖区卫健局人事股或卫生健康科进行资格初审。</w:t>
      </w:r>
    </w:p>
    <w:p w14:paraId="4EB4E3CF">
      <w:bookmarkStart w:id="0" w:name="_GoBack"/>
      <w:bookmarkEnd w:id="0"/>
    </w:p>
    <w:sectPr>
      <w:footerReference r:id="rId5" w:type="default"/>
      <w:footerReference r:id="rId6" w:type="even"/>
      <w:pgSz w:w="11906" w:h="16838"/>
      <w:pgMar w:top="1967" w:right="1474" w:bottom="1899" w:left="1588" w:header="851" w:footer="1049" w:gutter="0"/>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9537">
    <w:pPr>
      <w:pStyle w:val="2"/>
      <w:wordWrap w:val="0"/>
      <w:spacing w:line="473"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C848">
    <w:pPr>
      <w:pStyle w:val="2"/>
      <w:tabs>
        <w:tab w:val="left" w:pos="2124"/>
        <w:tab w:val="clear" w:pos="4153"/>
      </w:tabs>
      <w:spacing w:line="473" w:lineRule="auto"/>
      <w:ind w:left="308" w:leftChars="100"/>
      <w:jc w:val="left"/>
      <w:rPr>
        <w:rStyle w:val="5"/>
        <w:rFonts w:hint="eastAsia" w:ascii="宋体" w:hAnsi="宋体" w:eastAsia="宋体"/>
        <w:position w:val="-28"/>
        <w:sz w:val="28"/>
      </w:rPr>
    </w:pPr>
    <w:r>
      <w:rPr>
        <w:rStyle w:val="5"/>
        <w:rFonts w:hint="eastAsia" w:ascii="宋体" w:hAnsi="宋体" w:eastAsia="宋体"/>
        <w:position w:val="-28"/>
        <w:sz w:val="28"/>
      </w:rPr>
      <w:t xml:space="preserve">— </w:t>
    </w:r>
    <w:r>
      <w:rPr>
        <w:rFonts w:hint="eastAsia" w:ascii="宋体" w:hAnsi="宋体" w:eastAsia="宋体"/>
        <w:position w:val="-28"/>
        <w:sz w:val="28"/>
      </w:rPr>
      <w:fldChar w:fldCharType="begin"/>
    </w:r>
    <w:r>
      <w:rPr>
        <w:rStyle w:val="5"/>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5"/>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5"/>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BFB01"/>
    <w:multiLevelType w:val="singleLevel"/>
    <w:tmpl w:val="2E1BFB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006CE"/>
    <w:rsid w:val="21900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2025-12-01T09:05:00Z</dcterms:created>
  <dc:creator>Aug</dc:creator>
  <cp:lastModifiedBy>Aug</cp:lastModifiedBy>
  <dcterms:modified xsi:type="dcterms:W3CDTF">2025-12-01T09:05:54Z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9BB09256EEBC4B60B7DEAC4D823D53A5_11</vt:lpwstr>
  </property>
  <property fmtid="{D5CDD505-2E9C-101B-9397-08002B2CF9AE}" pid="4" name="KSOTemplateDocerSaveRecord">
    <vt:lpwstr>eyJoZGlkIjoiZDFjMzEyZjBjMjkzZjZhNGE3MzkxMjMyYTQzNmM5ZTAifQ==</vt:lpwstr>
  </property>
</Properties>
</file>